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СОВЕТ ДЕПУТАТОВ 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УЛЬЯНОВСКОЙ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144"/>
          <w:position w:val="0"/>
          <w:sz w:val="16"/>
          <w:shd w:fill="FFFFFF" w:val="clear"/>
        </w:rPr>
        <w:t xml:space="preserve">РЕШЕНИЕ</w:t>
      </w:r>
    </w:p>
    <w:tbl>
      <w:tblPr>
        <w:tblInd w:w="108" w:type="dxa"/>
      </w:tblPr>
      <w:tblGrid>
        <w:gridCol w:w="2518"/>
        <w:gridCol w:w="5970"/>
        <w:gridCol w:w="1435"/>
      </w:tblGrid>
      <w:tr>
        <w:trPr>
          <w:trHeight w:val="567" w:hRule="auto"/>
          <w:jc w:val="left"/>
        </w:trPr>
        <w:tc>
          <w:tcPr>
            <w:tcW w:w="25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     27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декабря 2023 г.       </w:t>
            </w:r>
          </w:p>
        </w:tc>
        <w:tc>
          <w:tcPr>
            <w:tcW w:w="5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№ </w:t>
            </w:r>
          </w:p>
        </w:tc>
        <w:tc>
          <w:tcPr>
            <w:tcW w:w="14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417" w:hRule="auto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р.п. Тереньга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внесении изменений в решение Совета депутатов муниципального образования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от 21.12.2023г. №5/30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851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Совет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20"/>
          <w:position w:val="0"/>
          <w:sz w:val="16"/>
          <w:shd w:fill="FFFFFF" w:val="clear"/>
        </w:rPr>
        <w:t xml:space="preserve">решил: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внести в решение Совета депутатов муниципального образования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21.12.2023г. №5/30 (информационный бюллетень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 №50(471)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от 21 декабря 2023г.), следующие изменения: 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numPr>
          <w:ilvl w:val="0"/>
          <w:numId w:val="19"/>
        </w:num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Раздел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«1.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Утвердить основные характеристики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год: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1)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доходов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467929,80714 тыс. рублей, в том числе безвозмездные поступления от других бюджетов бюджетной системы Российской Федерации в общей сумме 414988,00714 тыс. рублей;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общий объём расходов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467929,80714 тыс. рублей;</w:t>
      </w:r>
    </w:p>
    <w:p>
      <w:pPr>
        <w:spacing w:before="0" w:after="0" w:line="240"/>
        <w:ind w:right="0" w:left="0" w:firstLine="72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3)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дефицит бюджета муниципального 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в сумме 0,0 тыс. рублей. </w:t>
      </w:r>
    </w:p>
    <w:p>
      <w:pPr>
        <w:tabs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2.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2 к решению изложить в следующей редакции:</w:t>
      </w:r>
    </w:p>
    <w:p>
      <w:pPr>
        <w:tabs>
          <w:tab w:val="left" w:pos="8505" w:leader="none"/>
        </w:tabs>
        <w:spacing w:before="0" w:after="0" w:line="240"/>
        <w:ind w:right="0" w:left="360" w:hanging="36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2</w:t>
      </w:r>
    </w:p>
    <w:p>
      <w:pPr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к решению Совета депутатов  муниципального </w:t>
      </w:r>
    </w:p>
    <w:p>
      <w:pPr>
        <w:tabs>
          <w:tab w:val="left" w:pos="4230" w:leader="none"/>
        </w:tabs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 бюджете муниципального образования</w:t>
      </w:r>
    </w:p>
    <w:p>
      <w:pPr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 </w:t>
      </w:r>
    </w:p>
    <w:p>
      <w:pPr>
        <w:spacing w:before="0" w:after="0" w:line="240"/>
        <w:ind w:right="0" w:left="558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и на</w:t>
      </w:r>
      <w:r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плановый период 2025 и 2026 годов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tabs>
          <w:tab w:val="left" w:pos="6237" w:leader="none"/>
        </w:tabs>
        <w:spacing w:before="0" w:after="0" w:line="240"/>
        <w:ind w:right="0" w:left="360" w:hanging="360"/>
        <w:jc w:val="right"/>
        <w:rPr>
          <w:rFonts w:ascii="PT Astra Serif" w:hAnsi="PT Astra Serif" w:cs="PT Astra Serif" w:eastAsia="PT Astra Serif"/>
          <w:i/>
          <w:color w:val="auto"/>
          <w:spacing w:val="0"/>
          <w:position w:val="0"/>
          <w:sz w:val="16"/>
          <w:shd w:fill="FFFFFF" w:val="clear"/>
        </w:rPr>
      </w:pPr>
    </w:p>
    <w:p>
      <w:pPr>
        <w:tabs>
          <w:tab w:val="left" w:pos="6237" w:leader="none"/>
        </w:tabs>
        <w:spacing w:before="0" w:after="0" w:line="240"/>
        <w:ind w:right="0" w:left="360" w:hanging="36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Коды видов доходов бюджетов и соответствующие им коды аналитической группы подвидов доходов бюджетов муниципального образования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»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auto" w:val="clear"/>
        </w:rPr>
        <w:t xml:space="preserve">на 2024 год</w:t>
      </w:r>
    </w:p>
    <w:p>
      <w:pPr>
        <w:tabs>
          <w:tab w:val="left" w:pos="6237" w:leader="none"/>
        </w:tabs>
        <w:spacing w:before="0" w:after="0" w:line="240"/>
        <w:ind w:right="0" w:left="360" w:hanging="36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505" w:leader="none"/>
        </w:tabs>
        <w:spacing w:before="0" w:after="0" w:line="240"/>
        <w:ind w:right="0" w:left="36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тыс. руб.</w:t>
      </w:r>
    </w:p>
    <w:tbl>
      <w:tblPr/>
      <w:tblGrid>
        <w:gridCol w:w="2628"/>
        <w:gridCol w:w="5880"/>
        <w:gridCol w:w="1320"/>
      </w:tblGrid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hanging="36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60" w:hanging="36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  <w:p>
            <w:pPr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100 00000 00 0000 000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52941,8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101 00000 00 0000 000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21117,3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101 02000 01 0000 110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21117,3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101 02010 01 0000 110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  <w:vertAlign w:val="superscript"/>
              </w:rPr>
              <w:t xml:space="preserve">1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 228 Налогового кодекса Российской Федерации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20767,3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101 02020 01 0000 110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101 02030 01 0000 110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103 00000 00 0000 000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НАЛОГИ НА ТОВАРЫ (РАБОТЫ И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9478,6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103 02000 01 0000 110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9478,6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103 02230 01 0000 110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4376,5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1 03 02231 01 0000 110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4376,5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103 02240 01 0000 110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1 03 02241 01 0000 110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103 02250 01 0000 110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5764,6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03 02251 01 0000 110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3764,6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103 02260 01 0000 110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-694,3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1 03 02261 01 0000 110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-694,3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105 00000 00 0000 000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5628,5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105 01000 00 0000 110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упрощенной системы  налогообложения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4332,0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105 01010 01 0000 110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2632,0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105 01011 01 0000 110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105 01020 01 0000 110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1700,0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105 01021 01 0000 110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105 03000 01 0000 110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105 03010 01 0000 110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96,5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105 04000 02 0000 110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105 04020 02 0000 110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1 07 00000 00 0000 000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8008,0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1 07 01000 01 0000 110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добычу полезных ископаемых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8008,0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1 07 01020 01 0000 110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5508,0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107 01030 01 0000 110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108 0000 00 0000 000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ГОСУДАРСТВЕННАЯ ПОШЛИНА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1560,0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108 03000 01 0000110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1560,0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108 03010 01 0000 110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111 00000 00 0000 000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3072,4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111 05000 00 0000 120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3072,4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111 05010 00 0000 120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3030,8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111 05013 05 0000 120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2260,8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111 05013 13 0000 120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111 05030 00 0000 120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111 05035 05 0000 120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112 00000 00 0000 000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ПЛАТЕЖИ ПРИ ПОЛЬЗОВАНИИ ПРИРОДНЫМИ РЕСУРСАМИ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61,0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9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112 01000 01 0000 120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9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9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61,0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112 01010 01 0000 120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112 01040 01 0000 120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112 01041 01 0000 120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Плата за размещение отходов производства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112 01042 01 0000 120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Плата за размещение  твердых коммунальных отходов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113 00000 00 0000 000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3214,0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113 01000 00 0000 130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оказания платных услуг (работ)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3214,0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113 01990 00 0000 130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 доходы  от оказания платных услуг (работ)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3214,0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113 01995 05 0000 130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доходы от оказания платных услуг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работ) получателями средств бюджетов муниципальных районов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3214,0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114 00000 00 0000 000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252,0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114 02000 00 0000 000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114 02053 05 0000 410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114 06000 00 0000 430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114 06010 00 0000 430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114 06013 05 0000 430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114 06013 13 0000 430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32,0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116 00000 00 0000 000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116 01000  01 0000 140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116 01070 01 0000  140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40,0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116 01073 01 0000 140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116 01080  01 0000 140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116 01083 01 0000 140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 Главой 8 Кодекса Российской Федерации об  административных правонарушениях, за административные правонарушения в области окружающей среды и природопользования, 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116 01140 01 0000 140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116  01144 01 0000 140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116 01 150 01 0000 140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116 01154 01 0000 140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116 01200 01 0000 140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116 0120301 0000 140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Административные правонарушения, установленные Главой 20 Кодекса Российской Федерации об 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116 07010 00 0000 140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116 07010 05 0000 140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200 00000 00 0000 000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414988,00714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202 00000 00 0000 000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414988,00714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202 10000 00 0000 150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158252,2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202 15001 00 0000 150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158252,2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202 15001 05 0000 150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158252,2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 202 20000 00 0000 150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бюджетам бюджетной системы  Российской Федерации  (межбюджетные субсидии)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38579,49814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202 20041 00 0000 150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202 20041 05 0000 150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предоставляемые 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 на территории Ульяновской области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202 25304 00 0000 150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6215,5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202 25304 05 0000 150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 в целях софинансирования расходных обязательств, возникающих в связи с обеспечением бесплатным горячим питанием лиц,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6215,5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202 25497 00 0000 150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236,49914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202 25497 05 0000 150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236,49914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202 25519 00 0000 150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бюджетам на поддержку отрасли культуры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128,6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202 25519 05 0000 150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бюджетам муниципальных районов на поддержку отрасли культуры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комплектование книжных фондов библиотек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128,6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202 29999 00 0000 150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772" w:leader="none"/>
              </w:tabs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субсидии</w:t>
              <w:tab/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5698,899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202 29999 05 0000 150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субсидии бюджетам муниципальных районов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5698,899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обязательств, направленных на реализацию мероприятий по обеспечению антитеррористической защищенности объектов муниципальных образовательных  организаций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3754,0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софинансирование расходных обязательств, связанных с реализацией мероприятия , направленного на закупку  светильников с высоким классом энергетической эффективности , строительством, реконструкцией и ремонтом объектов наружного освещения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 , связанных с осуществлением закупки контейнеров для раздельного накопления твердых коммунальных отходов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в целях софинансирования расходных обязательств , связанных с реализацией мероприятий по обустройству мест (площадок) накопления твердых коммунальных отходов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60,545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202 30000 00 0000 150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200438,309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202 30024 00 0000 150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13892,78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202 30024 05 0000 150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13892,78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7623,8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переданных органам местного самоуправления государственных полномочий  Ульяновской области, связанных с осуществлением  ежемесячной  денежной выплаты детям – сиротам и детям, оставшимся без попечения родителей, а также лицам из числа  детей- сирот и детей, оставшихся без попечения родителей, обучающимся в муниципальных образовательных учреждениях, на обеспечение проезда на городском, пригородном, в сельской местности на внутрирайонном транспорте (кроме такси),  а также проезда один раз в год к месту жительства и обратно к месту  учебы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262,1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1782,9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  финансового  обеспечения , переданных органам местного самоуправления государственных полномочий Ульяновской области, связанных с осуществлением опеки и попечительства в отношении несовершеннолетних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843,3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  осуществления государственных полномочий по выплате родителям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Субвенции  в целях финансового обеспечения исполнения государственных полномочий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86,3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финансового обеспечения  преданных органам местного самоуправления государственных полномочий Ульяновской области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133,5 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151,3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 финансового обеспечения переданных органами местного самоуправления государственных полномочий Ульяновской области организации и обеспечению 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</w:t>
            </w:r>
          </w:p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области об административных правонарушениях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226,4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256,4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финансового  обеспечения 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56,9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переданных органам местного самоуправления государственных полномочий Ульяновской области  по проведению на территории Ульяновской области  публичных мероприятий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8,2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  в целях  финансового обеспечения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бюджетам  в целях финансового обеспечения   осуществления  переданных органам местного самоуправления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1464,7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202 30027 00 0000 150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11019,7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202 30027 05 0000 150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в целях  финансового обеспечения переданных органам местного самоуправления государственных полномочий Ульяновской области, связанных с осуществлением  ежемесячной выплаты на содержание ребенка опекуну (попечителю) и приемной семье, а также по  осуществлению выплаты вознаграждения, причитающегося приемному родителю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11019,7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202 35120 00 0000 150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бюджетам  на осуществление полномочий по составлению (изменению)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1,869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202 35120 05 0000 150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осуществления  полномочий по составлению (изменению)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1,869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202 35930  00 0000 150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бюджетам на государственную регистрацию актов гражданского состояния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624,66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202 35930  05 0000 150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в целях финансового обеспечения расходных обязательств, связанных с осуществлением переданных органам государственной власти  субъектов Российской Федерации в соответствии с пунктом 1 статьи 4 Федерального закона  от 15 ноября 1997 года №143-фз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202  39999 00 0000 150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субвенции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174899,3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202  39999 05 0000 150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субвенции бюджетам муниципальных районов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174899,3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36357,2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138542,1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202 40000 00 0000 150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17718,0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202 40014 00 0000 150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7148,8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202 40014 05 0000 150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трансферты, передаваемые бюджетам  муниципальных 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7148,8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202 45179 00 0000 150</w:t>
            </w:r>
          </w:p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 на 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202 45179 05 0000 150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202 45303 00 0,000 150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на ежемесячное денежное вознаграждение, передаваемые бюджетам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202 45303 05 0000 150</w:t>
            </w: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  <w:tab w:val="right" w:pos="1764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</w:t>
            </w:r>
          </w:p>
        </w:tc>
      </w:tr>
      <w:tr>
        <w:trPr>
          <w:trHeight w:val="20" w:hRule="auto"/>
          <w:jc w:val="left"/>
        </w:trPr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3.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4 изложить в следующей редакции: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4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к решению Совета депутатов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муниципального образования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 бюджете муниципального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образования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Тереньгульский 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на 2024 год и на</w:t>
      </w:r>
    </w:p>
    <w:p>
      <w:pPr>
        <w:spacing w:before="0" w:after="0" w:line="240"/>
        <w:ind w:right="0" w:left="6372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плановый период 2025 и 2026 годов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Источники внутреннего финансирования дефицита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бюджета  муниципального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»  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  <w:t xml:space="preserve">на 2024 год</w:t>
      </w:r>
    </w:p>
    <w:p>
      <w:pPr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Тыс.руб.</w:t>
      </w:r>
    </w:p>
    <w:p>
      <w:pPr>
        <w:spacing w:before="0" w:after="0" w:line="240"/>
        <w:ind w:right="0" w:left="7788" w:firstLine="708"/>
        <w:jc w:val="center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</w:p>
    <w:tbl>
      <w:tblPr>
        <w:tblInd w:w="108" w:type="dxa"/>
      </w:tblPr>
      <w:tblGrid>
        <w:gridCol w:w="3060"/>
        <w:gridCol w:w="4860"/>
        <w:gridCol w:w="1744"/>
      </w:tblGrid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Код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показателей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2024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01 05 00 00 00 0000 500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01 05 02 00 00 0000 500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01 05 02 01 00 0000 510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01 05 02 01 05 0000 510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01 05 00 00 00 0000 600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01 05 02 00 00 0000 600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 средств бюджетов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01 05 02 01 00 0000 610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  <w:tr>
        <w:trPr>
          <w:trHeight w:val="20" w:hRule="auto"/>
          <w:jc w:val="center"/>
        </w:trPr>
        <w:tc>
          <w:tcPr>
            <w:tcW w:w="3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01 05 02 01 05 0000 610</w:t>
            </w:r>
          </w:p>
        </w:tc>
        <w:tc>
          <w:tcPr>
            <w:tcW w:w="4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4.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6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3" w:type="dxa"/>
      </w:tblPr>
      <w:tblGrid>
        <w:gridCol w:w="5969"/>
        <w:gridCol w:w="520"/>
        <w:gridCol w:w="440"/>
        <w:gridCol w:w="1200"/>
        <w:gridCol w:w="460"/>
        <w:gridCol w:w="1420"/>
      </w:tblGrid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08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6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08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09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44520,44400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847,70000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17186,30000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17186,30000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15970,10000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15970,10000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11865,10000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3583,30000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934,10000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6599,04500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1038,54500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745,50000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финансового отдела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3949,70000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1192,80000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19735,53000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1216,18000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6714,50000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2668,50000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1682,70000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5265,75000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3352,30000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выполнения функций управления муниципальным имуществом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2352,30000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2352,30000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1403,10000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423,70000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оценки недвижимости, признание прав и регулирование отношений по государственной и муниципальной собственности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1113,80000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410,35000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3832,76000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 гражданской обороне, защите населения и территорий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3168,10000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1965,40000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37371,50000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 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35778,60000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7272,08452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7272,08452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4506,09900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Белогорское коммунальное хозяйство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1543,09900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1056,55400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жилищно-коммунального хозяйства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Восстановление систем водоснабжения и водоотведения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Экология и охрана окружающей среды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Ликвидация мест несанкционированного размещения отходов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Охрана окружающей среды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охраны окружающей среды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52690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52690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310641,32500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49200,27455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49200,27455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5,45455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3,43435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48528,82000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12171,62000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1969,90000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594,90000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1146,30000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7856,52000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8865,00000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2672,70000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432,40000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24384,10000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236515,53025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236365,53025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30,44444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19,63636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10,80808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1939,50000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4338,78283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226956,50298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78748,80298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13021,50000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3932,50000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15778,91717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152,88000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39609,30581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138542,10000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15028,72800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3263,90000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70095,47200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67,07500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66,42500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76,05000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75,25000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12160,72020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3927,90000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8202,82020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8000,80000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8000,80000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7940,80000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Молодёжь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10941,90000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10941,90000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1668,90000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387,10000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8078,20000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8078,20000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4798,90000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1449,30000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регионального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»,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направленного на достижение целей, показателей и результатов федерального проекта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Патриотическое воспитание граждан Российской Федерации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30674,40000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19161,40000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18701,40000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18537,80000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12063,10000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12023,10000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6474,70000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6444,70000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11513,00000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11509,50000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876,60000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571,50000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172,60000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хозяйственного обслуживания учреждений культуры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7207,00000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2158,40000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000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18308,26414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3493,30000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1037,66414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261,27500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1,89000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12746,50000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11281,80000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153,90000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развитие системы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1464,70000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1464,70000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649,00000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995,80000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210,52800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17049,65500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муниципальными финансами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Совершенствование межбюджетных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cофинансирование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96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4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4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5.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7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108" w:type="dxa"/>
      </w:tblPr>
      <w:tblGrid>
        <w:gridCol w:w="4962"/>
        <w:gridCol w:w="386"/>
        <w:gridCol w:w="421"/>
        <w:gridCol w:w="1214"/>
        <w:gridCol w:w="456"/>
        <w:gridCol w:w="1320"/>
        <w:gridCol w:w="1220"/>
      </w:tblGrid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99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7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1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2024 год и на плановый период 2025 и 2026 годов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7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2025 и 2026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3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1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25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41840,12250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44130,89500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875,60000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909,50000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542,70000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12604,10000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10507,20000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12604,10000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10507,20000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11799,90000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9833,10000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11799,90000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9833,10000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8874,20000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7432,80000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2652,80000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2217,50000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674,10000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674,10000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6706,34500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6938,54500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1047,54500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1090,24500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777,80000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808,80000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4107,70000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1240,50000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1290,10000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1240,50000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1290,10000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21502,38750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25623,96000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6103,38750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11053,66000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Условно утверждённые расходы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Специальные расходы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880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169,20000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49,16000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51,12000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23,54000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24,48000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4,14800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4,14800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1,25200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1,25200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5804,20000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5487,00000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1643,50000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1686,50000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1384,10000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1820,20000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2832,90000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2808,90000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2332,90000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2408,90000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2332,90000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2408,90000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1459,20000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1517,60000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458,30000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».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856,50000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656,50000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656,50000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"Увековечение памяти погибших при защите Отечества"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3011,06000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2864,66000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2336,40000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2190,00000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1611,00000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38162,40000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31713,90000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37114,20000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30114,20000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27300,00000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1866,11750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1929,54500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1496,77150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1539,49900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1060,32650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1073,05400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167,72650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180,45400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167,72650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180,45400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436,44500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466,44500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176,44500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311565,92500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321515,72500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14449,73900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14222,43900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3221,00000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3221,00000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972,74200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972,74200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1155,30000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1201,50000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407,60000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8737,09700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8407,59700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39145,60000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42738,10000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9865,00000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2974,70000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545,50000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545,50000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25757,40000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27201,60000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236749,01120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243389,11120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236579,01120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243199,11120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6276,66668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6190,30304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1937,90000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1912,40000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4338,76668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4277,90304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1126,00000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21,21212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9,83838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11,37374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79584,93240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80030,80816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70210,53240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70656,40816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10505,30000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3172,60060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3172,60060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13857,33332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12790,69696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37790,59948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39083,11160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181,69900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181,69900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147894,80000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156705,70000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16308,00000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17516,00000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3286,80000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3286,80000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73910,00000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77512,90000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132,15000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61,35000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130,85000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60,75000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110,70000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11500,82660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11482,32660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3658,50000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"Молодёжь"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8898,74820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8858,74820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8898,74820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8858,74820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6164,20200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6124,20200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6164,20200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6124,20200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3701,00000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3701,00000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1117,70200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1117,70200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542,50000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1539,74620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1539,74620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1182,60100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1182,60100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357,14520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357,14520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34422,60000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29827,80000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23274,60000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18234,50000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23244,60000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18204,50000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17980,70000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17169,50000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11679,70000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11162,00000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11667,20000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11154,50000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6301,00000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6007,50000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6291,00000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6001,50000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11148,00000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11593,30000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11146,00000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11591,30000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572,20000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572,20000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мероприятие" Обеспечение хозяйственного обслуживания учреждений культуры"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10273,50000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10689,80000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10273,50000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10689,80000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7279,70000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7612,80000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2281,00000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690,70000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678,20000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17884,00684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20930,99091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3851,40000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1794,40684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1332,59091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525,47500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50,07500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518,00000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11409,50000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14718,00000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10732,60000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14314,00000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10512,20000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14093,60000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5492,50000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6986,60000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работ, услуг в пользу граждан в целях их социального обеспечения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333,00000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975,50000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990,50000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207,22800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207,22800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программа"Забота"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150,50000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25,20000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465346,04084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469424,32491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6.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Приложение 8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3" w:type="dxa"/>
      </w:tblPr>
      <w:tblGrid>
        <w:gridCol w:w="5544"/>
        <w:gridCol w:w="582"/>
        <w:gridCol w:w="425"/>
        <w:gridCol w:w="426"/>
        <w:gridCol w:w="1275"/>
        <w:gridCol w:w="567"/>
        <w:gridCol w:w="1261"/>
      </w:tblGrid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 и на плановый период 2025 и 2026 годов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</w:tr>
      <w:tr>
        <w:trPr>
          <w:trHeight w:val="20" w:hRule="auto"/>
          <w:jc w:val="left"/>
        </w:trPr>
        <w:tc>
          <w:tcPr>
            <w:tcW w:w="100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20" w:hRule="auto"/>
          <w:jc w:val="left"/>
        </w:trPr>
        <w:tc>
          <w:tcPr>
            <w:tcW w:w="100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2024 год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76243,05314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34565,59900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847,70000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17186,30000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17186,30000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15970,10000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15970,10000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11865,10000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3583,30000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934,10000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282,10000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1,86900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16379,73000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1216,18000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2,88000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2,07400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0,62600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0,18000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47,26000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22,64000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888,95000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410,35000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95,35000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Увековечение памяти погибших при защите Отечества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Противодействие коррупции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14274,60000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13253,60000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6714,50000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2668,50000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1682,70000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3832,76000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№143-ФЗ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 актах гражданского состояния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полномочий РФ  на государственную регистрацию актов гражданского состояния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Организация и осуществление мероприятий по гражданской обороне, защите населения и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от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3168,10000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Материально-техническое обеспечение деятельности органов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обеспечению хозяйственного обслуживания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3048,80000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1965,40000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593,40000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Техническое обслуживание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 и услуг в сфере информационно-коммуникационных технологий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27861,50000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Поддержка и развитие пассажирского автомобильного транспорта общего пользования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26478,60000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9478,60000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2206,51548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7272,08452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7272,08452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Защита прав потребителей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4460,64500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1497,64500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1011,10000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486,54500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186,54500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Охрана окружающей среды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охраны окружающей среды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52690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G2 52690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"Молодёжь"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4457,18914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3528,30000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3493,30000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776,38914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управление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190,89000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1,89000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189,00000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жильем молодых семей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Забота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физической культуры и спорта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Здоровый муниципалитет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5,36000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745,50000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225,10000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34632,30000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3927,90000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30674,40000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19161,40000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Гражданское общество и государственная национальная политика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18701,40000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доступных качественных услуг в учреждениях культуры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18537,80000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12063,10000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12023,10000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6474,70000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6444,70000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туризма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78 0 00 61010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11513,00000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11509,50000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876,60000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571,50000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172,60000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мероприятие" Обеспечение хозяйственного обслуживания учреждений культуры"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10632,90000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7207,00000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2158,40000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1120,70000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Муниципальные программы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320494,50000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306643,42500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49200,27455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49200,27455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5,45455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3,43435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48528,82000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12171,62000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1969,90000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594,90000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1146,30000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7856,52000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8865,00000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2672,70000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432,40000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24384,10000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236515,53025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236365,53025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30,44444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19,63636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10,80808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1939,50000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4338,78283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226956,50298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78748,80298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13021,50000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3932,50000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15778,91717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152,88000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39609,30581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 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138542,10000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49864,00000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15028,72800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3263,90000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70095,47200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67,07500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66,42500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76,05000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75,25000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8202,82020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8202,82020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1,01010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1,01010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2,02020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1,01010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1,01010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8000,80000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8000,80000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5089,80000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2911,00000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7940,80000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5061,80000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2879,00000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912,90000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10941,90000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10941,90000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1668,90000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1281,80000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387,10000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8078,20000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8078,20000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5403,40000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2674,80000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4798,90000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2782,90000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2016,00000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1449,30000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608,80000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Хозяйственно-эксплуатационный отдел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920,00000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13851,07500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261,27500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261,27500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256,40000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255,00000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12746,50000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11281,80000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153,90000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1464,70000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1464,70000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649,00000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210,52800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32168,85400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5563,74500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5563,74500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5546,50000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3949,70000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1192,80000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50 0 00 72370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17049,65500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16742,45500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Прочие межбюджетные трансферты  общего характера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бюджетам поселений на cофинансирование мероприятий на реализацию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S0420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307,20000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3355,80000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3352,30000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2352,30000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2352,30000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1403,10000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423,70000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308,00000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187,50000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муниципального управления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5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467929,80714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7.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9 изложить в следующей редакции: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3" w:type="dxa"/>
      </w:tblPr>
      <w:tblGrid>
        <w:gridCol w:w="4551"/>
        <w:gridCol w:w="534"/>
        <w:gridCol w:w="425"/>
        <w:gridCol w:w="426"/>
        <w:gridCol w:w="1275"/>
        <w:gridCol w:w="456"/>
        <w:gridCol w:w="1136"/>
        <w:gridCol w:w="1276"/>
      </w:tblGrid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1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Приложение 9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14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2024 год и на плановый период 2025 и 2026 годов </w:t>
            </w:r>
          </w:p>
        </w:tc>
      </w:tr>
      <w:tr>
        <w:trPr>
          <w:trHeight w:val="20" w:hRule="auto"/>
          <w:jc w:val="left"/>
        </w:trPr>
        <w:tc>
          <w:tcPr>
            <w:tcW w:w="88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Ведомственная структура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88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расходов бюджета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88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 2025 и 2026 годы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Наименования</w:t>
            </w:r>
          </w:p>
        </w:tc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Мин</w:t>
            </w:r>
          </w:p>
        </w:tc>
        <w:tc>
          <w:tcPr>
            <w:tcW w:w="4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РЗ</w:t>
            </w:r>
          </w:p>
        </w:tc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</w:t>
            </w:r>
          </w:p>
        </w:tc>
        <w:tc>
          <w:tcPr>
            <w:tcW w:w="12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ЦС</w:t>
            </w:r>
          </w:p>
        </w:tc>
        <w:tc>
          <w:tcPr>
            <w:tcW w:w="4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ВР</w:t>
            </w:r>
          </w:p>
        </w:tc>
        <w:tc>
          <w:tcPr>
            <w:tcW w:w="24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75840,95934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66655,07091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27422,05000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24563,75000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909,50000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865,80000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899,40000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542,70000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68 0 02 21900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12604,10000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10507,20000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12604,10000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10507,20000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11799,90000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9833,10000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11799,90000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9833,10000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8874,20000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7432,80000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2652,80000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2217,50000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муниципальных органов, за исключением фонда оплаты труда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43 0 02 02040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деятельности Главы местной администрации (исполнительно-распорядительного органа муниципального образования)"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674,10000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674,10000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43 0 03 02080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Судебная система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1,69000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фонды местных администраций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Резервные средства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50 0 00 07050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13790,66000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12995,36000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1228,06000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1237,46000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706,74000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58,56000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5,76000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4,14800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4,14800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1,25200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1,25200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0,36000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2,76600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0,83400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235,40000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169,20000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49,16000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51,12000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23,54000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24,48000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Оказание мер для поддержки социально ориентированных некоммерческих организаций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подлежащие казначейскому сопровождению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"Увековечение памяти погибших при защите Отечества"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69 3 01 00000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организационных мер по предупреждению и профилактике коррупции в органах местного самоуправления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».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66 0 01 00000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68 0 01 21900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11043,50000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10406,10000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5804,20000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1734,80000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1643,50000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1686,50000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1384,10000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1820,20000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Меры поддержки реализации энергосберегающих и энергоэффективных мероприятий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71 0 01 21490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596,50000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3011,06000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2864,66000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Органы юстиции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624,66000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50 0 00 59300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98,16000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Гражданская оборона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64 0 01 21800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2336,40000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2190,00000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2214,40000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2093,00000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1611,00000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44 0 01 09300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информационных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68 0 03 21900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Национальная  экономика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38162,40000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31713,90000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Транспорт                                                           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45 0 01 72370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 0 01 S2370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37114,20000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30114,20000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50 0 00 70603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50 0 00 70604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Безопасные и качественные дороги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системы дорожного хозяйства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9814,20000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75 1 02 03150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4542,11548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Содержание и управление дорожным хозяйством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5272,08452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4022,08452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75 1 01 03150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малого и среднего предпринимательства в муниципальном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государственной поддержки субъектам малого и среднего предпринимательства Ульяновской области в целях развития предпринимательства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субсидий), не подлежащие казначейскому сопровождению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67 0 01 21480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1866,11750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1929,54500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Жилищное хозяйство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Капитальный ремонт муниципального жилья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50 0 00 03520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1451,31750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1494,04500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1014,87250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1027,60000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50 0 00 05260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838,14600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по техническому обслуживанию  объектов газоснабжения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167,72650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50 0 00 21440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167,72650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180,45400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436,44500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466,44500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водоснабжением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на ремонтные работы объектов водоснабжения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76 1 01 21410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290,90000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176,44500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Создание санкционированных мест сбора ТКО в соответствии с действующим законодательством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01 S0070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125,54500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76 5 02 21460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"Молодёжь"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Реализация механизмов развития молодёжной политики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молодёжи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63 0 01 41240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5109,03184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5322,91591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Пенсионное обеспечение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Доплаты к пенсиям  муниципальных служащих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3889,90000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пенсии, социальные доплаты к пенсиям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43 0 00 49100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3851,40000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1268,93184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1282,51591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"Муниципальное управление"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социальной политики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217,10000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43 0 00 05140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гражданам на приобретение жилья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79 0 00 L4970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программа"Забота"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135,50000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социальной поддержки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61 1 01 21310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качества жизни детей и семей с детьми в муниципальном образовании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Предоставление мер социальной поддержки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Оказание материальной помощи 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61 2 01 21320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Физическая культура и спорт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65 0 01 05120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Здравоохранение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здравоохранения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Кадровое обеспечение  отрасли здравоохранения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47 1 00 00000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1044,30000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1087,00000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777,80000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808,80000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231,60000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241,00000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50 0 00 02040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38091,10000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33487,80000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внешкольной работе с детьми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3658,50000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3655,00000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70 0 01 42300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Культура, кинематография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34422,60000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29827,80000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Культура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23274,60000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18234,50000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Подпрограмма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единства российской нации и этнокультурное развитие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69 2 00 00000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69 2 01 00000  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23244,60000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18204,50000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17980,70000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17169,50000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культуры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11679,70000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11162,00000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11667,20000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11154,50000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70 0 01 44000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сфере библиотечного дела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6301,00000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6007,50000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6291,00000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6001,50000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70 0  01 44200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L5191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L4670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культуры, кинематографии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11148,00000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11593,30000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"Культура муниципального образования 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11146,00000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11591,30000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872,50000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901,50000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572,20000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572,20000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172,80000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мероприятие" Обеспечение хозяйственного обслуживания учреждений культуры"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10273,50000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10689,80000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Учреждения по обеспечению хозяйственного обслуживания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10273,50000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10689,80000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7279,70000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7612,80000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2180,30000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2281,00000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678,20000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70 0 03 09300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558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08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320632,40000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333423,80000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307857,42500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317815,72500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Дошкольное образование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53595,33900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56960,53900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14449,73900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14222,43900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3221,00000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972,74200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972,74200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1155,30000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1201,50000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351,60000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407,60000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8737,09700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8407,59700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39145,60000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42738,10000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9865,00000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11515,00000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2974,70000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3473,00000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545,50000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545,50000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25757,40000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27201,60000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Общее образование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236749,01120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243389,11120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236579,01120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243199,11120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6276,66668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6190,30304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1937,90000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1912,40000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L3040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4338,76668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4277,90304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21,21212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9,83838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11,37374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Иные выплаты населению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72 0 00 71170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228087,03240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236969,30816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70210,53240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70656,40816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10505,30000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10505,30000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3172,60060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3172,60060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13857,33332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12790,69696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4358,00000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37790,59948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39083,11160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налога на имущество организаций и земельного налога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181,69900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181,69900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Ежемесячное денежноевознаграждение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3718,00000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1122,83600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72 0 02 53030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4533,56400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147894,80000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156705,70000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58100,00000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16308,00000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17516,00000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3286,80000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3286,80000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73910,00000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77512,90000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122,10000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132,15000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61,35000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130,85000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60,75000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331,60000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110,70000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166,60000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72 0 02 71200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55,10000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72 0 02 71330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Комплексные меры по профилактике правонарушений на территории муниципального образования 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Организационно-правовое обеспечение антинаркотической деятельности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73 0 01 00000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 образование детей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5173,74200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5168,74200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2658,58460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2653,58460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Центр детского творчества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5173,74200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5168,74200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  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Детско-юношеская спортивная школа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2658,58460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2653,58460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Молодежная политика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50 0 00 71180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382,00000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385,00000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образования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8898,74820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8858,74820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8898,74820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8858,74820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1539,74620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1539,74620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1182,60100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1182,60100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357,14520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357,14520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6164,20200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6124,20200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Повышение  доступности   качественного  образования для  всех  категорий  обучающихся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6164,20200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6124,20200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Хозяйственно-эксплуатационная контора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4215,41760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4175,41760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1948,78440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1948,78440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3701,00000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3701,00000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Хозяйственно-эксплуатационная контора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2238,80000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1462,20000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1462,20000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1117,70200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1117,70200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Хозяйственно-эксплуатационная контора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676,11760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676,11760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441,58440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441,58440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542,50000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502,50000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Хозяйственно-эксплуатационная контора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497,50000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457,50000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Бухгалтерия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Хозяйственно-эксплуатационная контора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773,00000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Уплата прочих налогов, сборов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72 0 02 21130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Фонд оплаты труда учреждений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402,20124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121,46474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07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EB 51790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671,13402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Социальная политика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12774,97500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15608,07500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Социальное  обеспечение населения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525,47500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50,07500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525,47500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50,07500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520,60000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518,00000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S0950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0,97500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Охрана семьи и детства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11409,50000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14718,00000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10732,60000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14314,00000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95,00000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10512,20000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14093,60000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107,00000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5492,50000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6986,60000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Приобретение товаров, работ, услуг в пользу граждан в целях их социального обеспечения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7000,00000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333,00000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72 0 00 71220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612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социальной политики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486,00000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146,77200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574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50 0 00 71060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207,22800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207,22800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Финансовый отдел муниципального образования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26900,88150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31958,25400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10537,37250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15667,74500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5662,04500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5851,54500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5644,80000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5834,30000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4107,70000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4272,00000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1240,50000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1290,10000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260,00000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36,60000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27,30000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3,24500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2,26574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0,68426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50 0 00 71310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0,29500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Условно утверждённые расходы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Специальные расходы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50 0 00 10240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880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4875,32750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9816,20000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 на софинансирование расходных обязательств, возникающих в связи с реализацией мероприятий по закупке светильников с высоким классом энергетической эффективности, строительством, реконструкцией и ремонтом объектов наружного освещения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50 0 00 70150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45,45400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Дотации на выравнивание бюджетной обеспеченности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41 0 02 05130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511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16318,05500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16245,05500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2812,40000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2812,40000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2836,40000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2812,40000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Управление муниципальным имуществом и регулирование земельных отношений муниципального 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Ульяновской области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2832,90000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2808,90000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2408,90000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аппарата органов местного самоуправления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2332,90000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2408,90000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Фонд оплаты труда муниципальных органов 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121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1459,20000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1517,60000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129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440,70000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458,30000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213,00000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203,00000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Закупка энергетических ресурсов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247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Уплата иных платежей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42 0 01 02040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853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 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42 0 02 09020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500,00000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400,00000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74 0 00 00000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Основное мероприятие 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Прочая закупка товаров, работ и услуг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541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01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74 0 01 00000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244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3,50000</w:t>
            </w:r>
          </w:p>
        </w:tc>
      </w:tr>
      <w:tr>
        <w:trPr>
          <w:trHeight w:val="20" w:hRule="auto"/>
          <w:jc w:val="left"/>
        </w:trPr>
        <w:tc>
          <w:tcPr>
            <w:tcW w:w="4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РАСХОДОВ</w:t>
            </w:r>
          </w:p>
        </w:tc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465346,04084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469424,32491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8.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Приложение 12 к решению изложить в следующей редакции: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«</w:t>
      </w:r>
    </w:p>
    <w:tbl>
      <w:tblPr>
        <w:tblInd w:w="93" w:type="dxa"/>
      </w:tblPr>
      <w:tblGrid>
        <w:gridCol w:w="656"/>
        <w:gridCol w:w="5738"/>
        <w:gridCol w:w="1180"/>
        <w:gridCol w:w="1220"/>
        <w:gridCol w:w="1300"/>
      </w:tblGrid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CYR" w:hAnsi="Arial CYR" w:cs="Arial CYR" w:eastAsia="Arial CYR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25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Приложение 12</w:t>
              <w:br/>
              <w:t xml:space="preserve">к решению Совета депутатов</w:t>
              <w:br/>
              <w:t xml:space="preserve">муниципального образования </w:t>
              <w:br/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  <w:br/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 бюджете муниципального </w:t>
              <w:br/>
              <w:t xml:space="preserve">образования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</w:t>
              <w:br/>
              <w:t xml:space="preserve">район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 2024 год и на плановый </w:t>
              <w:br/>
              <w:t xml:space="preserve">период 2025 и 2026 годов</w:t>
            </w: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0094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  <w:br/>
              <w:t xml:space="preserve">в том числе развития социальной инфраструктуры для детей, на 2024 год </w:t>
              <w:br/>
              <w:t xml:space="preserve">и на плановый период 2025 и 2026 годов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тыс.руб.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5738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главного </w:t>
              <w:br/>
              <w:t xml:space="preserve">распорядителя бюджетных средств/</w:t>
              <w:br/>
              <w:t xml:space="preserve"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2024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22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2025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  <w:tc>
          <w:tcPr>
            <w:tcW w:w="1300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2026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год</w:t>
            </w:r>
          </w:p>
        </w:tc>
      </w:tr>
      <w:tr>
        <w:trPr>
          <w:trHeight w:val="184" w:hRule="auto"/>
          <w:jc w:val="left"/>
        </w:trPr>
        <w:tc>
          <w:tcPr>
            <w:tcW w:w="65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 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1864,49914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2343,93184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2344,41591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585,49914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1064,93184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1065,41591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"Забота"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100,30000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105,30000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160,00000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978,70000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по делам культуры и организации досуга населения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3957,90000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3668,50000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3660,00000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Муниципальное учреждение Отдел образования муниципального образования 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Тереньгульский район</w:t>
            </w: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454780,78081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468163,16468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492027,57680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3.1.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12125,10000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11572,60000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15154,00000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11019,70000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10512,20000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14093,60000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3.1.2.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262,10000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220,40000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3.1.3.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843,30000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840,00000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3.2.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442505,68081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456420,56468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476683,57680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12171,62000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14449,73900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14222,43900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3.2.2.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школ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226956,50298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228087,03240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236969,30816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3.2.3.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8000,80000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7832,32660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7822,32660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3.2.4.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9374,40000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3.2.5.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6278,28283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6276,66668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6190,30304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3.2.6.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4,87500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4,90000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4,90000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3.2.7.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86,30000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94,10000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39,50000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3.2.8.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138542,10000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147894,80000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156705,70000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3.2.9.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1464,70000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676,90000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404,00000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3.2.10.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151,30000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331,60000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110,70000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133,50000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263,00000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122,10000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3.2.12.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6,40000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12,70000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3.2.13.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36357,20000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39145,60000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42738,10000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3.2.14.</w:t>
            </w:r>
          </w:p>
        </w:tc>
        <w:tc>
          <w:tcPr>
            <w:tcW w:w="573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1782,90000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782,00000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785,00000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3.2.15.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16"/>
                <w:shd w:fill="auto" w:val="clear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1194,80000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3.3.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30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i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3.3.1.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Занятость учащихся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150,00000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170,00000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000000"/>
                <w:spacing w:val="0"/>
                <w:position w:val="0"/>
                <w:sz w:val="16"/>
                <w:shd w:fill="auto" w:val="clear"/>
              </w:rPr>
              <w:t xml:space="preserve">190,00000</w:t>
            </w:r>
          </w:p>
        </w:tc>
      </w:tr>
      <w:tr>
        <w:trPr>
          <w:trHeight w:val="20" w:hRule="auto"/>
          <w:jc w:val="left"/>
        </w:trPr>
        <w:tc>
          <w:tcPr>
            <w:tcW w:w="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573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</w:t>
            </w:r>
          </w:p>
        </w:tc>
        <w:tc>
          <w:tcPr>
            <w:tcW w:w="11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460603,17995</w:t>
            </w:r>
          </w:p>
        </w:tc>
        <w:tc>
          <w:tcPr>
            <w:tcW w:w="12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474175,59652</w:t>
            </w:r>
          </w:p>
        </w:tc>
        <w:tc>
          <w:tcPr>
            <w:tcW w:w="1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498031,99271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9.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Настоящее решение вступает в силу на следующий день после дня его опубликования в информационном бюллетене 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«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Вестник 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».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FFFFFF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000000"/>
          <w:spacing w:val="0"/>
          <w:position w:val="0"/>
          <w:sz w:val="16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Тереньгульский район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»</w:t>
        <w:tab/>
        <w:tab/>
        <w:t xml:space="preserve">                                                                                                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16"/>
          <w:shd w:fill="auto" w:val="clear"/>
        </w:rPr>
        <w:t xml:space="preserve">П.А.Иванов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