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/>
        <w:jc w:val="center"/>
        <w:rPr/>
      </w:pPr>
      <w:r>
        <w:rPr>
          <w:smallCaps/>
        </w:rPr>
        <w:t xml:space="preserve"> </w:t>
      </w:r>
      <w:r>
        <w:rPr>
          <w:rFonts w:cs="PT Astra Serif" w:ascii="PT Astra Serif" w:hAnsi="PT Astra Serif"/>
          <w:smallCaps/>
          <w:sz w:val="28"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</w:rPr>
      </w:pPr>
      <w:r>
        <w:rPr>
          <w:rFonts w:cs="PT Astra Serif" w:ascii="PT Astra Serif" w:hAnsi="PT Astra Serif"/>
          <w:smallCaps/>
          <w:sz w:val="28"/>
          <w:szCs w:val="28"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24"/>
          <w:szCs w:val="24"/>
        </w:rPr>
      </w:pPr>
      <w:r>
        <w:rPr>
          <w:rFonts w:cs="PT Astra Serif" w:ascii="PT Astra Serif" w:hAnsi="PT Astra Serif"/>
          <w:b/>
          <w:smallCaps/>
          <w:sz w:val="24"/>
          <w:szCs w:val="2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  <w:szCs w:val="24"/>
        </w:rPr>
      </w:pPr>
      <w:r>
        <w:rPr>
          <w:rFonts w:cs="PT Astra Serif" w:ascii="PT Astra Serif" w:hAnsi="PT Astra Serif"/>
          <w:b/>
          <w:smallCaps/>
          <w:sz w:val="4"/>
          <w:szCs w:val="2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color w:val="000000"/>
          <w:sz w:val="28"/>
          <w:szCs w:val="28"/>
          <w:lang w:val="ru-RU" w:eastAsia="zh-CN" w:bidi="ar-SA"/>
        </w:rPr>
        <w:t xml:space="preserve">28 февраля </w:t>
      </w:r>
      <w:r>
        <w:rPr>
          <w:rFonts w:cs="PT Astra Serif" w:ascii="PT Astra Serif" w:hAnsi="PT Astra Serif"/>
          <w:color w:val="000000"/>
          <w:sz w:val="28"/>
          <w:szCs w:val="28"/>
        </w:rPr>
        <w:t>2025</w:t>
      </w:r>
      <w:r>
        <w:rPr>
          <w:rFonts w:cs="PT Astra Serif" w:ascii="PT Astra Serif" w:hAnsi="PT Astra Serif"/>
          <w:color w:val="000000"/>
        </w:rPr>
        <w:t xml:space="preserve">г.                   </w:t>
      </w:r>
      <w:r>
        <w:rPr>
          <w:rFonts w:cs="PT Astra Serif" w:ascii="PT Astra Serif" w:hAnsi="PT Astra Serif"/>
          <w:color w:val="000000"/>
          <w:sz w:val="18"/>
        </w:rPr>
        <w:tab/>
        <w:tab/>
        <w:tab/>
        <w:t xml:space="preserve">      </w:t>
        <w:tab/>
        <w:t xml:space="preserve">                                                    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№</w:t>
      </w:r>
      <w:r>
        <w:rPr>
          <w:rFonts w:cs="PT Astra Serif" w:ascii="PT Astra Serif" w:hAnsi="PT Astra Serif"/>
          <w:color w:val="000000"/>
          <w:sz w:val="28"/>
          <w:szCs w:val="28"/>
        </w:rPr>
        <w:t>89</w:t>
      </w:r>
    </w:p>
    <w:p>
      <w:pPr>
        <w:pStyle w:val="Normal"/>
        <w:jc w:val="right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</w:t>
      </w:r>
      <w:r>
        <w:rPr>
          <w:rFonts w:cs="PT Astra Serif"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>
          <w:rFonts w:ascii="PT Astra Serif" w:hAnsi="PT Astra Serif" w:cs="PT Astra Serif"/>
          <w:color w:val="000000"/>
          <w:sz w:val="18"/>
        </w:rPr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4"/>
          <w:szCs w:val="28"/>
        </w:rPr>
      </w:pPr>
      <w:r>
        <w:rPr>
          <w:rFonts w:cs="PT Astra Serif" w:ascii="PT Astra Serif" w:hAnsi="PT Astra Serif"/>
          <w:color w:val="000000"/>
          <w:sz w:val="24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4"/>
          <w:szCs w:val="28"/>
        </w:rPr>
      </w:pPr>
      <w:r>
        <w:rPr>
          <w:rFonts w:cs="PT Astra Serif" w:ascii="PT Astra Serif" w:hAnsi="PT Astra Serif"/>
          <w:color w:val="000000"/>
          <w:sz w:val="24"/>
          <w:szCs w:val="28"/>
        </w:rPr>
      </w:r>
    </w:p>
    <w:tbl>
      <w:tblPr>
        <w:tblW w:w="964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О внесении изменений в постановление Администрации муниципального образования «Тереньгульский район» №746 от 16.12.2024 года</w:t>
            </w:r>
          </w:p>
        </w:tc>
      </w:tr>
    </w:tbl>
    <w:p>
      <w:pPr>
        <w:pStyle w:val="Normal"/>
        <w:bidi w:val="0"/>
        <w:ind w:right="0" w:firstLine="709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bidi w:val="0"/>
        <w:ind w:right="0" w:firstLine="709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bidi w:val="0"/>
        <w:ind w:right="0" w:firstLine="709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9"/>
        <w:shd w:fill="FFFFFF" w:val="clear"/>
        <w:bidi w:val="0"/>
        <w:spacing w:lineRule="auto" w:line="240" w:before="0" w:after="0"/>
        <w:ind w:right="0" w:firstLine="709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Администрация муниципального образования «Тереньгульский район» </w:t>
      </w:r>
    </w:p>
    <w:p>
      <w:pPr>
        <w:pStyle w:val="Style19"/>
        <w:widowControl/>
        <w:shd w:fill="FFFFFF" w:val="clear"/>
        <w:suppressAutoHyphens w:val="true"/>
        <w:bidi w:val="0"/>
        <w:spacing w:lineRule="auto" w:line="240" w:before="0" w:after="0"/>
        <w:ind w:right="0" w:hanging="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п о с т а н о в л я е т:</w:t>
      </w:r>
    </w:p>
    <w:p>
      <w:pPr>
        <w:pStyle w:val="Style19"/>
        <w:shd w:fill="FFFFFF" w:val="clear"/>
        <w:bidi w:val="0"/>
        <w:spacing w:lineRule="auto" w:line="240" w:before="0" w:after="0"/>
        <w:ind w:right="0" w:firstLine="709"/>
        <w:jc w:val="both"/>
        <w:rPr/>
      </w:pPr>
      <w:r>
        <w:rPr>
          <w:rFonts w:cs="PT Astra Serif" w:ascii="PT Astra Serif" w:hAnsi="PT Astra Serif"/>
          <w:szCs w:val="28"/>
        </w:rPr>
        <w:t>1.</w:t>
      </w:r>
      <w:r>
        <w:rPr>
          <w:rFonts w:cs="PT Astra Serif" w:ascii="PT Astra Serif" w:hAnsi="PT Astra Serif"/>
          <w:sz w:val="28"/>
          <w:szCs w:val="28"/>
        </w:rPr>
        <w:t xml:space="preserve"> В</w:t>
      </w:r>
      <w:r>
        <w:rPr>
          <w:rFonts w:cs="PT Astra Serif" w:ascii="PT Astra Serif" w:hAnsi="PT Astra Serif"/>
          <w:szCs w:val="28"/>
        </w:rPr>
        <w:t xml:space="preserve">нести в постановление администрации муниципального образования «Тереньгульский район» </w:t>
      </w:r>
      <w:r>
        <w:rPr>
          <w:rFonts w:cs="PT Astra Serif" w:ascii="PT Astra Serif" w:hAnsi="PT Astra Serif"/>
          <w:b w:val="false"/>
          <w:bCs w:val="false"/>
          <w:szCs w:val="28"/>
        </w:rPr>
        <w:t>№746 от 16.12.2024</w:t>
      </w:r>
      <w:r>
        <w:rPr>
          <w:rFonts w:cs="PT Astra Serif" w:ascii="PT Astra Serif" w:hAnsi="PT Astra Serif"/>
          <w:szCs w:val="28"/>
        </w:rPr>
        <w:t xml:space="preserve"> «Об утверждении муниципальной программы «</w:t>
      </w:r>
      <w:r>
        <w:rPr>
          <w:rFonts w:cs="PT Astra Serif" w:ascii="PT Astra Serif" w:hAnsi="PT Astra Serif"/>
          <w:color w:val="000000"/>
          <w:sz w:val="28"/>
          <w:szCs w:val="28"/>
        </w:rPr>
        <w:t>Развитие транспортной системы в муниципальном образовании «Тереньгульское городское поселение</w:t>
      </w:r>
      <w:r>
        <w:rPr>
          <w:rFonts w:eastAsia="Calibri" w:cs="PT Astra Serif" w:ascii="PT Astra Serif" w:hAnsi="PT Astra Serif"/>
          <w:sz w:val="28"/>
          <w:szCs w:val="28"/>
          <w:lang w:eastAsia="ru-RU"/>
        </w:rPr>
        <w:t>»</w:t>
      </w:r>
      <w:r>
        <w:rPr>
          <w:rFonts w:cs="PT Astra Serif" w:ascii="PT Astra Serif" w:hAnsi="PT Astra Serif"/>
          <w:sz w:val="28"/>
          <w:szCs w:val="28"/>
        </w:rPr>
        <w:t xml:space="preserve"> следующие изменения:</w:t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1.1.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Р</w:t>
      </w: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</w:rPr>
        <w:t>аздел «Ресурсное обеспечение муниципальной программы с  разбивкой по источникам финансового обеспечения и годам реализации</w:t>
      </w: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  <w:t xml:space="preserve">» паспорта программы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color w:val="auto"/>
          <w:sz w:val="28"/>
          <w:szCs w:val="28"/>
          <w:highlight w:val="white"/>
          <w:lang w:val="ru-RU" w:eastAsia="zh-CN" w:bidi="ar-SA"/>
        </w:rPr>
        <w:t>изложить в  следующей редакции:</w:t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/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  <w:t>«Общий объем финансирования Программы составляет – 59402,76808 тыс. руб., в том числе:</w:t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/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  <w:t xml:space="preserve">2025 г. – 25150,36808 тыс. руб., </w:t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/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  <w:t xml:space="preserve">2026 г. – 6466,00 тыс. руб., </w:t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/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  <w:t xml:space="preserve">2027 г. – 6759,10 тыс. руб., </w:t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  <w:t xml:space="preserve">2028 г. – 7009,10 тыс. руб., </w:t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  <w:t xml:space="preserve">2029 г. – 7009,10 тыс. руб., </w:t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  <w:t>2030 г. – 7009,10 тыс. руб.</w:t>
      </w:r>
    </w:p>
    <w:p>
      <w:pPr>
        <w:sectPr>
          <w:footerReference w:type="default" r:id="rId2"/>
          <w:type w:val="nextPage"/>
          <w:pgSz w:w="11906" w:h="16838"/>
          <w:pgMar w:left="1701" w:right="850" w:header="0" w:top="1134" w:footer="1134" w:bottom="1474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shd w:val="clear" w:fill="FFFFFF"/>
        <w:bidi w:val="0"/>
        <w:spacing w:lineRule="auto" w:line="240"/>
        <w:ind w:right="0" w:firstLine="709"/>
        <w:jc w:val="both"/>
        <w:rPr/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  <w:t>1.2. Приложения №2 и № 3 к Программе изложить в следующей редакции:</w:t>
      </w:r>
    </w:p>
    <w:p>
      <w:pPr>
        <w:pStyle w:val="Normal"/>
        <w:widowControl w:val="false"/>
        <w:spacing w:before="0" w:after="0"/>
        <w:contextualSpacing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«Приложение № 1</w:t>
      </w:r>
    </w:p>
    <w:p>
      <w:pPr>
        <w:pStyle w:val="Normal"/>
        <w:widowControl w:val="false"/>
        <w:spacing w:before="0" w:after="0"/>
        <w:contextualSpacing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ab/>
        <w:tab/>
        <w:tab/>
        <w:tab/>
        <w:tab/>
        <w:tab/>
        <w:tab/>
        <w:t xml:space="preserve">        к муниципальной программе</w:t>
      </w:r>
    </w:p>
    <w:p>
      <w:pPr>
        <w:pStyle w:val="ConsPlusNormal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</w:r>
    </w:p>
    <w:p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ПЕРЕЧЕНЬ ПОКАЗАТЕЛЕЙ</w:t>
      </w:r>
    </w:p>
    <w:p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муниципальной программы «Развитие транспортной системы в муниципальном образовании «Тереньгульское городское поселение»</w:t>
      </w:r>
    </w:p>
    <w:p>
      <w:pPr>
        <w:pStyle w:val="ConsPlusNormal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</w:r>
    </w:p>
    <w:tbl>
      <w:tblPr>
        <w:tblW w:w="14975" w:type="dxa"/>
        <w:jc w:val="left"/>
        <w:tblInd w:w="-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89"/>
        <w:gridCol w:w="2042"/>
        <w:gridCol w:w="682"/>
        <w:gridCol w:w="937"/>
        <w:gridCol w:w="1002"/>
        <w:gridCol w:w="690"/>
        <w:gridCol w:w="719"/>
        <w:gridCol w:w="677"/>
        <w:gridCol w:w="674"/>
        <w:gridCol w:w="675"/>
        <w:gridCol w:w="706"/>
        <w:gridCol w:w="683"/>
        <w:gridCol w:w="690"/>
        <w:gridCol w:w="2215"/>
        <w:gridCol w:w="1705"/>
        <w:gridCol w:w="485"/>
      </w:tblGrid>
      <w:tr>
        <w:trPr/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2"/>
                <w:szCs w:val="22"/>
              </w:rPr>
              <w:t>Уровень показателя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Признак возрастания убывания значения показателя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Единица измерения значения показателя (по ОКЕИ)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Базовое значение</w:t>
            </w:r>
          </w:p>
        </w:tc>
        <w:tc>
          <w:tcPr>
            <w:tcW w:w="4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Ответственный за достижение значений показателя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Связь с показателями</w:t>
            </w:r>
          </w:p>
        </w:tc>
      </w:tr>
      <w:tr>
        <w:trPr/>
        <w:tc>
          <w:tcPr>
            <w:tcW w:w="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contextualSpacing/>
              <w:rPr>
                <w:rFonts w:ascii="PT Astra Serif" w:hAnsi="PT Astra Serif"/>
                <w:b/>
                <w:b/>
                <w:bCs/>
                <w:color w:val="000000"/>
                <w:sz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bCs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bCs/>
                <w:color w:val="000000"/>
                <w:szCs w:val="20"/>
              </w:rPr>
            </w:r>
          </w:p>
        </w:tc>
        <w:tc>
          <w:tcPr>
            <w:tcW w:w="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bCs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bCs/>
                <w:color w:val="000000"/>
                <w:szCs w:val="20"/>
              </w:rPr>
            </w:r>
          </w:p>
        </w:tc>
        <w:tc>
          <w:tcPr>
            <w:tcW w:w="9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contextualSpacing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0"/>
                <w:szCs w:val="20"/>
              </w:rPr>
            </w:r>
          </w:p>
        </w:tc>
        <w:tc>
          <w:tcPr>
            <w:tcW w:w="10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contextualSpacing/>
              <w:rPr>
                <w:rFonts w:ascii="PT Astra Serif" w:hAnsi="PT Astra Serif"/>
                <w:bCs/>
                <w:color w:val="000000"/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contextualSpacing/>
              <w:rPr>
                <w:rFonts w:ascii="PT Astra Serif" w:hAnsi="PT Astra Serif"/>
                <w:bCs/>
                <w:color w:val="000000"/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contextualSpacing/>
              <w:rPr>
                <w:rFonts w:ascii="PT Astra Serif" w:hAnsi="PT Astra Serif"/>
                <w:bCs/>
                <w:color w:val="000000"/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contextualSpacing/>
              <w:rPr>
                <w:rFonts w:ascii="PT Astra Serif" w:hAnsi="PT Astra Serif"/>
                <w:bCs/>
                <w:color w:val="000000"/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</w:r>
          </w:p>
        </w:tc>
      </w:tr>
      <w:tr>
        <w:trPr/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16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17</w:t>
            </w:r>
          </w:p>
        </w:tc>
      </w:tr>
      <w:tr>
        <w:trPr/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</w:rPr>
              <w:t>Стабильный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;宋体" w:cs="Times New Roman"/>
                <w:color w:val="000000"/>
                <w:sz w:val="24"/>
                <w:szCs w:val="24"/>
              </w:rPr>
              <w:t>Решение Совета депутатов муниципального образования «Тереньгульский район» от 30.07.2020 №24/24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«Об утверждении Стратегии социально-экономического развития Муниципального образования «Тереньгульский район» до 2030 года»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</w:tr>
      <w:tr>
        <w:trPr/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стабильный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SimSun;宋体" w:cs="Times New Roman" w:ascii="Times New Roman" w:hAnsi="Times New Roman"/>
                <w:color w:val="000000"/>
                <w:sz w:val="24"/>
                <w:szCs w:val="24"/>
              </w:rPr>
              <w:t>Решение Совета депутатов муниципального образования «Тереньгульский район» от 30.07.2020 №24/24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«Об утверждении Стратегии социально-экономического развития Муниципального образования «Тереньгульский район» до 2030 года»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район», МБУ «Благоустройство») (по согласованию)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</w:tr>
      <w:tr>
        <w:trPr/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eastAsia="SimSun;宋体" w:cs="Times New Roman"/>
                <w:color w:val="000000"/>
                <w:szCs w:val="20"/>
              </w:rPr>
              <w:t>Решение Совета депутатов муниципального образования «Тереньгульский район» от 30.07.2020 №24/24</w:t>
            </w:r>
            <w:r>
              <w:rPr>
                <w:rFonts w:cs="Times New Roman"/>
                <w:color w:val="000000"/>
                <w:szCs w:val="20"/>
              </w:rPr>
              <w:t xml:space="preserve"> «Об утверждении Стратегии социально-экономического развития Муниципального образования «Тереньгульский район» до 2030 года»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район»,МБУ «Благоустройство») (по согласованию)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</w:r>
          </w:p>
        </w:tc>
      </w:tr>
      <w:tr>
        <w:trPr/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МП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contextualSpacing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</w:rPr>
              <w:t>стабильный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%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95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  <w:lang w:val="en-US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2023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95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95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95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95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95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95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eastAsia="SimSun;宋体" w:cs="Times New Roman"/>
                <w:color w:val="000000"/>
                <w:szCs w:val="20"/>
              </w:rPr>
              <w:t>Решение Совета депутатов муниципального образования «Тереньгульский район» от 30.07.2020 №24/24</w:t>
            </w:r>
            <w:r>
              <w:rPr>
                <w:rFonts w:cs="Times New Roman"/>
                <w:color w:val="000000"/>
                <w:szCs w:val="20"/>
              </w:rPr>
              <w:t xml:space="preserve"> «Об утверждении Стратегии социально-экономического развития Муниципального образования «Тереньгульский район» до 2030 года»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район»,МБУ «Благоустройство») (по согласованию)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</w:r>
          </w:p>
        </w:tc>
      </w:tr>
    </w:tbl>
    <w:p>
      <w:pPr>
        <w:pStyle w:val="3"/>
        <w:widowControl w:val="false"/>
        <w:spacing w:before="0" w:after="0"/>
        <w:ind w:left="6381" w:hanging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3"/>
          <w:type w:val="nextPage"/>
          <w:pgSz w:orient="landscape" w:w="16838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/>
      </w:r>
    </w:p>
    <w:p>
      <w:pPr>
        <w:pStyle w:val="3"/>
        <w:widowControl w:val="false"/>
        <w:spacing w:before="0" w:after="0"/>
        <w:ind w:left="6381" w:hanging="0"/>
        <w:contextualSpacing/>
        <w:jc w:val="right"/>
        <w:rPr>
          <w:sz w:val="24"/>
          <w:szCs w:val="24"/>
        </w:rPr>
      </w:pPr>
      <w:r>
        <w:rPr>
          <w:rFonts w:eastAsia="Calibri" w:cs="" w:ascii="PT Astra Serif" w:hAnsi="PT Astra Serif" w:cstheme="minorBidi" w:eastAsiaTheme="minorHAnsi"/>
          <w:b w:val="false"/>
          <w:color w:val="000000"/>
          <w:sz w:val="24"/>
          <w:szCs w:val="24"/>
        </w:rPr>
        <w:t>Приложение № 2</w:t>
        <w:br/>
        <w:t>к муниципальной программе</w:t>
      </w:r>
    </w:p>
    <w:p>
      <w:pPr>
        <w:pStyle w:val="Style19"/>
        <w:shd w:val="clear" w:fill="FFFFFF"/>
        <w:spacing w:before="0" w:after="0"/>
        <w:contextualSpacing/>
        <w:jc w:val="center"/>
        <w:rPr>
          <w:sz w:val="24"/>
          <w:szCs w:val="24"/>
        </w:rPr>
      </w:pPr>
      <w:bookmarkStart w:id="0" w:name="P0053"/>
      <w:bookmarkEnd w:id="0"/>
      <w:r>
        <w:rPr>
          <w:rFonts w:eastAsia="Calibri" w:cs="" w:ascii="PT Astra Serif" w:hAnsi="PT Astra Serif" w:cstheme="minorBidi" w:eastAsiaTheme="minorHAnsi"/>
          <w:color w:val="000000"/>
          <w:sz w:val="24"/>
          <w:szCs w:val="24"/>
        </w:rPr>
        <w:br/>
      </w:r>
      <w:r>
        <w:rPr>
          <w:rFonts w:eastAsia="Calibri" w:ascii="PT Astra Serif" w:hAnsi="PT Astra Serif" w:eastAsiaTheme="minorHAnsi"/>
          <w:color w:val="000000"/>
          <w:sz w:val="24"/>
          <w:szCs w:val="24"/>
        </w:rPr>
        <w:t>СИСТЕМА СТРУКТУРНЫХ ЭЛЕМЕНТОВ</w:t>
      </w:r>
    </w:p>
    <w:p>
      <w:pPr>
        <w:pStyle w:val="ConsPlusNormal"/>
        <w:jc w:val="center"/>
        <w:rPr>
          <w:color w:val="000000"/>
        </w:rPr>
      </w:pPr>
      <w:r>
        <w:rPr>
          <w:rFonts w:cs="Times New Roman" w:ascii="PT Astra Serif" w:hAnsi="PT Astra Serif"/>
          <w:b w:val="false"/>
          <w:bCs w:val="false"/>
          <w:i w:val="false"/>
          <w:iCs w:val="false"/>
          <w:color w:val="000000"/>
          <w:sz w:val="24"/>
          <w:szCs w:val="24"/>
          <w:highlight w:val="white"/>
        </w:rPr>
        <w:t>муниципальной программы «Развитие транспортной системы в муниципальном образовании «Тереньгульское городское поселение»</w:t>
      </w:r>
    </w:p>
    <w:tbl>
      <w:tblPr>
        <w:tblW w:w="9750" w:type="dxa"/>
        <w:jc w:val="left"/>
        <w:tblInd w:w="-309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noVBand="1" w:val="04a0" w:noHBand="0" w:lastColumn="0" w:firstColumn="1" w:lastRow="0" w:firstRow="1"/>
      </w:tblPr>
      <w:tblGrid>
        <w:gridCol w:w="451"/>
        <w:gridCol w:w="2949"/>
        <w:gridCol w:w="4052"/>
        <w:gridCol w:w="92"/>
        <w:gridCol w:w="2205"/>
      </w:tblGrid>
      <w:tr>
        <w:trPr/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Задачи структурного элемента государственной программы</w:t>
            </w:r>
          </w:p>
        </w:tc>
        <w:tc>
          <w:tcPr>
            <w:tcW w:w="4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Краткое описание ожидаемых эффектов от решения задачи структурного элемента государственной программы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Связь структурного элемента с показателями государственной программы</w:t>
            </w:r>
          </w:p>
        </w:tc>
      </w:tr>
      <w:tr>
        <w:trPr/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45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9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Комплекс процессных мероприятий «Обеспечение населения муниципального образования «Тереньгульское городское поселение» качественными услугами пассажирского транспорта»</w:t>
            </w:r>
          </w:p>
        </w:tc>
      </w:tr>
      <w:tr>
        <w:trPr/>
        <w:tc>
          <w:tcPr>
            <w:tcW w:w="45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929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за реализацию: 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населения муниципального образования «Тереньгульское городское поселение» качественными слугами пассажирских перевозок по муниципальным маршрутам</w:t>
            </w:r>
          </w:p>
        </w:tc>
        <w:tc>
          <w:tcPr>
            <w:tcW w:w="414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Созданы условия для обеспечения населения муниципального образования «Тереньгульское городское поселение» качественными слугами автобусными пассажирскими перевозками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Объем пассажирских перевозок на территории муниципального образования «Тереньгульское городское поселение»</w:t>
            </w:r>
          </w:p>
        </w:tc>
      </w:tr>
      <w:tr>
        <w:trPr/>
        <w:tc>
          <w:tcPr>
            <w:tcW w:w="974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Комплекс процессных мероприятий «Безопасные и качественные автомобильные дороги»</w:t>
            </w:r>
          </w:p>
        </w:tc>
      </w:tr>
      <w:tr>
        <w:trPr/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929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за реализацию: Управление строительства, архитектуры и дорожной деятельности Администрации муниципального образования «Тереньгульский район»</w:t>
            </w:r>
            <w:r>
              <w:rPr>
                <w:rFonts w:eastAsia="Calibri" w:ascii="PT Astra Serif" w:hAnsi="PT Astra Serif"/>
                <w:color w:val="000000"/>
                <w:sz w:val="20"/>
                <w:szCs w:val="20"/>
              </w:rPr>
              <w:t>, МБУ «Благоустройство») (по согласованию)</w:t>
            </w:r>
          </w:p>
        </w:tc>
      </w:tr>
      <w:tr>
        <w:trPr/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cs="Arial CYR" w:ascii="PT Astra Serif" w:hAnsi="PT Astra Serif"/>
                <w:color w:val="000000"/>
                <w:sz w:val="20"/>
                <w:szCs w:val="20"/>
              </w:rPr>
              <w:t>Осуществление капитального ремонта и ремонта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4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Осуществлен ремонт </w:t>
            </w:r>
            <w:r>
              <w:rPr>
                <w:rFonts w:cs="Arial CYR" w:ascii="PT Astra Serif" w:hAnsi="PT Astra Serif"/>
                <w:color w:val="000000"/>
                <w:sz w:val="20"/>
                <w:szCs w:val="20"/>
              </w:rPr>
              <w:t>дворовых территорий многоквартирных домов, проездов к дворовым территориям многоквартирных домов населённых пунктов с учетом привлеченных средств субсидий из бюджета Ульяновской области</w:t>
            </w:r>
          </w:p>
        </w:tc>
        <w:tc>
          <w:tcPr>
            <w:tcW w:w="22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дворовых территорий, приведённых в нормативное состояние</w:t>
            </w:r>
          </w:p>
        </w:tc>
      </w:tr>
      <w:tr>
        <w:trPr/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cs="Arial CYR" w:ascii="PT Astra Serif" w:hAnsi="PT Astra Serif"/>
                <w:color w:val="000000"/>
                <w:sz w:val="20"/>
                <w:szCs w:val="20"/>
              </w:rPr>
              <w:t>Осуществление дорожной деятельности</w:t>
            </w:r>
          </w:p>
        </w:tc>
        <w:tc>
          <w:tcPr>
            <w:tcW w:w="4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Осуществлены мероприятия по ремонту </w:t>
            </w:r>
            <w:r>
              <w:rPr>
                <w:rFonts w:cs="Arial CYR" w:ascii="PT Astra Serif" w:hAnsi="PT Astra Serif"/>
                <w:sz w:val="20"/>
                <w:szCs w:val="20"/>
              </w:rPr>
              <w:t>Ремонт пешеходных дорожек, дворовых территорий многоквартирных домов и территорий, прилегающих к социальным объектам, проездов к дворовым территориям многоквартирных домов и территориям, прилегающим к социальным объектам, населенных пунктов, подготовкой проектной документации,строительством, реконструкцией, капитальным ремонтом, ремонтом и содержанием автомобильных дорог общего пользования местного значения, мостов, пешеходных мостов и иных искусственных дорожных сооружений на них с учетом привлеченных средств субсидий из бюджета Ульяновской области</w:t>
            </w:r>
          </w:p>
        </w:tc>
        <w:tc>
          <w:tcPr>
            <w:tcW w:w="22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</w:tr>
      <w:tr>
        <w:trPr/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Осуществление ремонтных работ по устройству пешеходных дорожек, территорий, прилегающих к социальным объектам, территорий, прилегающих к социальным объектам, населенных пунктов, мостов, пешеходных мостов и иных искусственных дорожных сооружений на них</w:t>
            </w:r>
          </w:p>
        </w:tc>
        <w:tc>
          <w:tcPr>
            <w:tcW w:w="4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Осуществлен </w:t>
            </w:r>
            <w:r>
              <w:rPr>
                <w:rFonts w:cs="Arial CYR" w:ascii="PT Astra Serif" w:hAnsi="PT Astra Serif"/>
                <w:sz w:val="20"/>
                <w:szCs w:val="20"/>
              </w:rPr>
              <w:t>Ремонт пешеходных дорожек, дворовых территорий многоквартирных домов и территорий, прилегающих к социальным объектам, проездов к дворовым территориям многоквартирных домов и территориям, прилегающим к социальным объектам, населенных пунктов, подготовкой проектной документации, строительством, реконструкцией, капитальным ремонтом, ремонтом и содержанием автомобильных дорог общего пользования местного значения, мостов, пешеходных мостов и иных искусственных дорожных сооружений на них</w:t>
            </w:r>
          </w:p>
        </w:tc>
        <w:tc>
          <w:tcPr>
            <w:tcW w:w="22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</w:tr>
      <w:tr>
        <w:trPr/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Осуществление содержания автомобильных дорог общего пользования местного значения,территорий общественных пространств и социальных объектов в нормативном состоянии, в т.ч. с устройством и содержанием освещения уличной дорожной сети</w:t>
            </w:r>
          </w:p>
        </w:tc>
        <w:tc>
          <w:tcPr>
            <w:tcW w:w="4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Обеспечено нормативное содержание </w:t>
            </w:r>
            <w:r>
              <w:rPr>
                <w:rFonts w:ascii="PT Astra Serif" w:hAnsi="PT Astra Serif"/>
                <w:sz w:val="20"/>
                <w:szCs w:val="20"/>
              </w:rPr>
              <w:t>автомобильных дорог общего пользования местного значения, т.ч. территорий общественных пространств и социальных объектов, восстановлены и функционируют системы уличного освещения дорожного полотна</w:t>
            </w:r>
          </w:p>
        </w:tc>
        <w:tc>
          <w:tcPr>
            <w:tcW w:w="22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</w:tr>
    </w:tbl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 w:before="0" w:after="0"/>
        <w:ind w:right="0" w:firstLine="709"/>
        <w:contextualSpacing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4"/>
          <w:type w:val="nextPage"/>
          <w:pgSz w:w="11906" w:h="16838"/>
          <w:pgMar w:left="1701" w:right="850" w:header="0" w:top="1134" w:footer="1134" w:bottom="1474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Приложение № 3</w:t>
        <w:br/>
        <w:t>к муниципальной программе</w:t>
      </w:r>
    </w:p>
    <w:p>
      <w:pPr>
        <w:pStyle w:val="Style19"/>
        <w:shd w:val="clear" w:fill="FFFFFF"/>
        <w:spacing w:before="0" w:after="0"/>
        <w:contextualSpacing/>
        <w:jc w:val="center"/>
        <w:rPr>
          <w:sz w:val="24"/>
          <w:szCs w:val="24"/>
        </w:rPr>
      </w:pPr>
      <w:r>
        <w:rPr>
          <w:rFonts w:eastAsia="Calibri" w:cs="" w:ascii="PT Astra Serif" w:hAnsi="PT Astra Serif" w:cstheme="minorBidi" w:eastAsiaTheme="minorHAnsi"/>
          <w:b/>
          <w:color w:val="000000"/>
          <w:sz w:val="24"/>
          <w:szCs w:val="24"/>
        </w:rPr>
        <w:t>Финансовое обеспечение реализации муниципальной программы «Развитие транспортной системы в муниципальном образовании «Тереньгульское городское поселение»</w:t>
      </w:r>
    </w:p>
    <w:tbl>
      <w:tblPr>
        <w:tblW w:w="14937" w:type="dxa"/>
        <w:jc w:val="left"/>
        <w:tblInd w:w="-429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noVBand="1" w:val="04a0" w:noHBand="0" w:lastColumn="0" w:firstColumn="1" w:lastRow="0" w:firstRow="1"/>
      </w:tblPr>
      <w:tblGrid>
        <w:gridCol w:w="449"/>
        <w:gridCol w:w="2589"/>
        <w:gridCol w:w="1786"/>
        <w:gridCol w:w="1814"/>
        <w:gridCol w:w="1350"/>
        <w:gridCol w:w="1201"/>
        <w:gridCol w:w="1248"/>
        <w:gridCol w:w="1076"/>
        <w:gridCol w:w="1032"/>
        <w:gridCol w:w="799"/>
        <w:gridCol w:w="795"/>
        <w:gridCol w:w="797"/>
      </w:tblGrid>
      <w:tr>
        <w:trPr/>
        <w:tc>
          <w:tcPr>
            <w:tcW w:w="4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7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Код целевой статьи расходов</w:t>
            </w:r>
          </w:p>
        </w:tc>
        <w:tc>
          <w:tcPr>
            <w:tcW w:w="12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7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>
        <w:trPr/>
        <w:tc>
          <w:tcPr>
            <w:tcW w:w="44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2030 год</w:t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</w:tr>
      <w:tr>
        <w:trPr/>
        <w:tc>
          <w:tcPr>
            <w:tcW w:w="303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«Развитие транспортной системы в муниципальном образовании «Тереньгульское городское поселение»</w:t>
            </w:r>
          </w:p>
        </w:tc>
        <w:tc>
          <w:tcPr>
            <w:tcW w:w="178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Управление строительства, архитектуры и дорожной деятельности Администрации муниципального образования «Тереньгульский район»  (далее - Управление САиДД АМО «Тереньгульский район»), </w:t>
            </w: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МБУ «Благоустройство» (по согласованию)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59402,76808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25150,36808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6466,0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6759,1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7009,1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7009,1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7009,1</w:t>
            </w:r>
          </w:p>
        </w:tc>
      </w:tr>
      <w:tr>
        <w:trPr/>
        <w:tc>
          <w:tcPr>
            <w:tcW w:w="303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 муниципального образования «Тереньгульское городское поселение» (далее также - бюджетные ассигнования местного бюджета)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41484,36808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7231,96808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6466,0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6759,1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7009,1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7009,1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7009,1</w:t>
            </w:r>
          </w:p>
        </w:tc>
      </w:tr>
      <w:tr>
        <w:trPr/>
        <w:tc>
          <w:tcPr>
            <w:tcW w:w="303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17918,4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17918,4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Комплекс процессных мероприятий «Обеспечение населения качественными услугами пассажирского транспорта»</w:t>
            </w:r>
          </w:p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Управление САиДД АМО «Тереньгульский район», </w:t>
            </w: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МБУ «Благоустройство» (по согласованию)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52 4 01 00000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621,4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446,4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35,00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35,0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35,0</w:t>
            </w:r>
          </w:p>
        </w:tc>
      </w:tr>
      <w:tr>
        <w:trPr>
          <w:trHeight w:val="455" w:hRule="atLeast"/>
        </w:trPr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203,0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28,0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418,4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418,4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7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Управление САиДДА МО «Тереньгульский район», </w:t>
            </w: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МБУ «Благоустройство» (по согласованию)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52 4 01 72370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52 4 01 S2370</w:t>
            </w:r>
          </w:p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621,4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446,4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35,00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35,0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35,0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52 4 01 S2370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203,0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28,0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52 4 01 72370</w:t>
            </w:r>
          </w:p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418,4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418,4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17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Управление САиДД АМО «Тереньгульский район», </w:t>
            </w: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МБУ «Благоустройство» (по согласованию)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52 4 02 00000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58781,36808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24703,96808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6431,0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6724,1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6974,1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6974,1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6974,1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41281,36808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7203,96808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6431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6724,1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6974,1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6974,1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6974,1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17500,0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17500,0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eastAsia="Calibri"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PT Astra Serif" w:hAnsi="PT Astra Serif" w:eastAsia="Calibri"/>
                <w:color w:val="000000"/>
                <w:sz w:val="20"/>
                <w:szCs w:val="20"/>
              </w:rPr>
            </w:pPr>
            <w:r>
              <w:rPr>
                <w:rFonts w:cs="Arial CYR" w:ascii="PT Astra Serif" w:hAnsi="PT Astra Serif"/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17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Управление САиДД АМО «Тереньгульский район», </w:t>
            </w: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МБУ «Благоустройство» (по согласованию)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Д200</w:t>
            </w:r>
          </w:p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9Д200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2625</w:t>
            </w: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,0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2625,0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 w:eastAsia="Calibri"/>
                <w:color w:val="000000"/>
                <w:sz w:val="20"/>
                <w:szCs w:val="20"/>
              </w:rPr>
            </w:pPr>
            <w:r>
              <w:rPr>
                <w:rFonts w:eastAsia="Calibri"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Д200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125,0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125,0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</w:t>
            </w: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</w:t>
            </w: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</w:t>
            </w: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 w:eastAsia="Calibri"/>
                <w:color w:val="000000"/>
                <w:sz w:val="20"/>
                <w:szCs w:val="20"/>
              </w:rPr>
            </w:pPr>
            <w:r>
              <w:rPr>
                <w:rFonts w:eastAsia="Calibri"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9Д200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2500,0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Осуществление дорожной деятельности</w:t>
            </w:r>
          </w:p>
          <w:p>
            <w:pPr>
              <w:pStyle w:val="Style23"/>
              <w:widowControl w:val="false"/>
              <w:spacing w:before="0" w:after="20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Управление САиДД АМО «Тереньгульский район», </w:t>
            </w: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МБУ «Благоустройство» (по согласованию)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Д110</w:t>
            </w:r>
          </w:p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9Д110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24415,0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16465,0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1590,0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Д110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9415,0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1465,0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1590,0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9Д110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15000,0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15000,0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Ремонт пешеходных дорожек,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8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Управление САиДД АМО «Тереньгульский район», </w:t>
            </w: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МБУ «Благоустройство» (по согласованию)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9Д020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750,00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,00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,00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9Д020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750,00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,00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,00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3"/>
              <w:contextualSpacing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Содержание автомобильных дорог общего пользования местного значения в нормативном состоянии, территорий общественных пространств и социальных объектов, в т.ч. с устройством и содержанием освещения уличной дорожной сети</w:t>
            </w:r>
          </w:p>
        </w:tc>
        <w:tc>
          <w:tcPr>
            <w:tcW w:w="178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Управление САиДД АМО «Тереньгульский район», </w:t>
            </w: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МБУ «Благоустройство» (по согласованию)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9Д010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30991,36808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5613,96808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4841,0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5134,1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9Д010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30991,36808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5613,96808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4841,0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5134,1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r>
          </w:p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r>
          </w:p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r>
          </w:p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r>
          </w:p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r>
          </w:p>
        </w:tc>
      </w:tr>
    </w:tbl>
    <w:p>
      <w:pPr>
        <w:sectPr>
          <w:footerReference w:type="default" r:id="rId5"/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/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  <w:t>1.3. Пункт 5 приложения № 6 к Программе изложить в следующей редакции:</w:t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z w:val="28"/>
          <w:szCs w:val="28"/>
          <w:highlight w:val="white"/>
        </w:rPr>
      </w:r>
    </w:p>
    <w:p>
      <w:pPr>
        <w:sectPr>
          <w:footerReference w:type="default" r:id="rId6"/>
          <w:type w:val="nextPage"/>
          <w:pgSz w:w="11906" w:h="16838"/>
          <w:pgMar w:left="1701" w:right="850" w:header="0" w:top="680" w:footer="0" w:bottom="680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shd w:val="clear" w:fill="FFFFFF"/>
        <w:bidi w:val="0"/>
        <w:spacing w:lineRule="auto" w:line="240"/>
        <w:ind w:right="0" w:firstLine="709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white"/>
        </w:rPr>
      </w:pPr>
      <w:r>
        <w:rPr/>
      </w:r>
    </w:p>
    <w:p>
      <w:pPr>
        <w:pStyle w:val="Normal"/>
        <w:tabs>
          <w:tab w:val="clear" w:pos="709"/>
          <w:tab w:val="left" w:pos="3568" w:leader="none"/>
        </w:tabs>
        <w:spacing w:before="0" w:after="0"/>
        <w:contextualSpacing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«5. Финансовое обеспечение реализации комплекса процессных мероприятий</w:t>
      </w:r>
    </w:p>
    <w:tbl>
      <w:tblPr>
        <w:tblW w:w="14932" w:type="dxa"/>
        <w:jc w:val="left"/>
        <w:tblInd w:w="-429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noVBand="1" w:val="04a0" w:noHBand="0" w:lastColumn="0" w:firstColumn="1" w:lastRow="0" w:firstRow="1"/>
      </w:tblPr>
      <w:tblGrid>
        <w:gridCol w:w="449"/>
        <w:gridCol w:w="2589"/>
        <w:gridCol w:w="2267"/>
        <w:gridCol w:w="2232"/>
        <w:gridCol w:w="1538"/>
        <w:gridCol w:w="1013"/>
        <w:gridCol w:w="863"/>
        <w:gridCol w:w="797"/>
        <w:gridCol w:w="796"/>
        <w:gridCol w:w="800"/>
        <w:gridCol w:w="796"/>
        <w:gridCol w:w="791"/>
      </w:tblGrid>
      <w:tr>
        <w:trPr/>
        <w:tc>
          <w:tcPr>
            <w:tcW w:w="4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5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22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10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8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>
        <w:trPr/>
        <w:tc>
          <w:tcPr>
            <w:tcW w:w="44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58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3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15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101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2030 год</w:t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1</w:t>
            </w:r>
          </w:p>
        </w:tc>
        <w:tc>
          <w:tcPr>
            <w:tcW w:w="25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3</w:t>
            </w:r>
          </w:p>
        </w:tc>
        <w:tc>
          <w:tcPr>
            <w:tcW w:w="2232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4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8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9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11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12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13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1.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PT Astra Serif" w:hAnsi="PT Astra Serif" w:cs="Arial CYR"/>
                <w:color w:val="auto"/>
                <w:sz w:val="24"/>
                <w:szCs w:val="24"/>
              </w:rPr>
            </w:pPr>
            <w:r>
              <w:rPr>
                <w:rFonts w:cs="Arial CYR" w:ascii="PT Astra Serif" w:hAnsi="PT Astra Serif"/>
                <w:color w:val="auto"/>
                <w:sz w:val="24"/>
                <w:szCs w:val="24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 xml:space="preserve">Управление САиДД АМО «Тереньгульский район», </w:t>
            </w:r>
            <w:r>
              <w:rPr>
                <w:rFonts w:eastAsia="Calibri" w:cs="" w:ascii="PT Astra Serif" w:hAnsi="PT Astra Serif" w:cstheme="minorBidi" w:eastAsiaTheme="minorHAnsi"/>
                <w:color w:val="auto"/>
                <w:kern w:val="0"/>
                <w:sz w:val="24"/>
                <w:szCs w:val="24"/>
                <w:lang w:val="ru-RU" w:eastAsia="ru-RU" w:bidi="ar-SA"/>
              </w:rPr>
              <w:t>МБУ «Благоустройство» (по согласованию)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52 4 02 00000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58781,36808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24703,96808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6431,0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6724,1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6974,1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6974,1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6974,1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41281,36808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7203,96808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6431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6724,1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6974,1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6974,1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6974,1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17500,0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17500,0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eastAsia="Calibri" w:ascii="PT Astra Serif" w:hAnsi="PT Astra Serif"/>
                <w:color w:val="auto"/>
                <w:sz w:val="24"/>
                <w:szCs w:val="24"/>
              </w:rPr>
              <w:t>1.1.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PT Astra Serif" w:hAnsi="PT Astra Serif" w:cs="Arial CYR"/>
                <w:color w:val="auto"/>
                <w:sz w:val="24"/>
                <w:szCs w:val="24"/>
              </w:rPr>
            </w:pPr>
            <w:r>
              <w:rPr>
                <w:rFonts w:cs="Arial CYR" w:ascii="PT Astra Serif" w:hAnsi="PT Astra Serif"/>
                <w:color w:val="auto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 w:eastAsia="Calibri"/>
                <w:color w:val="auto"/>
                <w:sz w:val="24"/>
                <w:szCs w:val="24"/>
              </w:rPr>
            </w:pPr>
            <w:r>
              <w:rPr>
                <w:rFonts w:eastAsia="Calibri"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 xml:space="preserve">Управление САиДД АМО «Тереньгульский район», </w:t>
            </w:r>
            <w:r>
              <w:rPr>
                <w:rFonts w:eastAsia="Calibri" w:cs="" w:ascii="PT Astra Serif" w:hAnsi="PT Astra Serif" w:cstheme="minorBidi" w:eastAsiaTheme="minorHAnsi"/>
                <w:color w:val="auto"/>
                <w:kern w:val="0"/>
                <w:sz w:val="24"/>
                <w:szCs w:val="24"/>
                <w:lang w:val="ru-RU" w:eastAsia="ru-RU" w:bidi="ar-SA"/>
              </w:rPr>
              <w:t>МБУ «Благоустройство» (по согласованию)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Д200</w:t>
            </w:r>
          </w:p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 4 02 9Д200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2625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,0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2625,0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 w:eastAsia="Calibri"/>
                <w:color w:val="auto"/>
                <w:sz w:val="24"/>
                <w:szCs w:val="24"/>
              </w:rPr>
            </w:pPr>
            <w:r>
              <w:rPr>
                <w:rFonts w:eastAsia="Calibri"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Д200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125,0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125,0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,0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 w:eastAsia="Calibri"/>
                <w:color w:val="auto"/>
                <w:sz w:val="24"/>
                <w:szCs w:val="24"/>
              </w:rPr>
            </w:pPr>
            <w:r>
              <w:rPr>
                <w:rFonts w:eastAsia="Calibri"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 4 02 9Д200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2500,0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1.2.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 CYR"/>
                <w:color w:val="auto"/>
                <w:sz w:val="24"/>
                <w:szCs w:val="24"/>
              </w:rPr>
            </w:pPr>
            <w:r>
              <w:rPr>
                <w:rFonts w:cs="Arial CYR" w:ascii="PT Astra Serif" w:hAnsi="PT Astra Serif"/>
                <w:color w:val="auto"/>
                <w:sz w:val="24"/>
                <w:szCs w:val="24"/>
              </w:rPr>
              <w:t>Осуществление дорожной деятельности</w:t>
            </w:r>
          </w:p>
          <w:p>
            <w:pPr>
              <w:pStyle w:val="Style23"/>
              <w:widowControl w:val="false"/>
              <w:spacing w:before="0" w:after="20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 xml:space="preserve">Управление САиДД АМО «Тереньгульский район», </w:t>
            </w:r>
            <w:r>
              <w:rPr>
                <w:rFonts w:eastAsia="Calibri" w:cs="" w:ascii="PT Astra Serif" w:hAnsi="PT Astra Serif" w:cstheme="minorBidi" w:eastAsiaTheme="minorHAnsi"/>
                <w:color w:val="auto"/>
                <w:kern w:val="0"/>
                <w:sz w:val="24"/>
                <w:szCs w:val="24"/>
                <w:lang w:val="ru-RU" w:eastAsia="ru-RU" w:bidi="ar-SA"/>
              </w:rPr>
              <w:t>МБУ «Благоустройство» (по согласованию)</w:t>
            </w:r>
          </w:p>
        </w:tc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Д110</w:t>
            </w:r>
          </w:p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 4 02 9Д110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24415,0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16465,0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1590,0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Д110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9415,0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1465,0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1590,0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 4 02 9Д110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15000,0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15000,0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1.3.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cs="Arial CYR" w:ascii="PT Astra Serif" w:hAnsi="PT Astra Serif"/>
                <w:color w:val="auto"/>
                <w:sz w:val="24"/>
                <w:szCs w:val="24"/>
              </w:rPr>
              <w:t>Ремонт пешеходных дорожек,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 xml:space="preserve">Управление САиДД АМО «Тереньгульский район», </w:t>
            </w:r>
            <w:r>
              <w:rPr>
                <w:rFonts w:eastAsia="Calibri" w:cs="" w:ascii="PT Astra Serif" w:hAnsi="PT Astra Serif" w:cstheme="minorBidi" w:eastAsiaTheme="minorHAnsi"/>
                <w:color w:val="auto"/>
                <w:kern w:val="0"/>
                <w:sz w:val="24"/>
                <w:szCs w:val="24"/>
                <w:lang w:val="ru-RU" w:eastAsia="ru-RU" w:bidi="ar-SA"/>
              </w:rPr>
              <w:t>МБУ «Благоустройство» (по согласованию)</w:t>
            </w:r>
          </w:p>
        </w:tc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 4 02 9Д020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750,00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,00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,00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,00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 4 02 9Д020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750,00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,00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,00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,00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1.4.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86"/>
              <w:contextualSpacing/>
              <w:rPr>
                <w:rFonts w:ascii="PT Astra Serif" w:hAnsi="PT Astra Serif" w:cs="Arial CYR"/>
                <w:color w:val="auto"/>
                <w:sz w:val="24"/>
                <w:szCs w:val="24"/>
              </w:rPr>
            </w:pPr>
            <w:r>
              <w:rPr>
                <w:rFonts w:cs="Arial CYR" w:ascii="PT Astra Serif" w:hAnsi="PT Astra Serif"/>
                <w:color w:val="auto"/>
                <w:sz w:val="24"/>
                <w:szCs w:val="24"/>
              </w:rPr>
              <w:t>Содержание автомобильных дорог общего пользования местного значения в нормативном состоянии, территорий общественных пространств и социальных объектов, в т.ч. с устройством и содержанием освещения уличной дорожной сети</w:t>
            </w: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 xml:space="preserve">Управление САиДД АМО «Тереньгульский район», </w:t>
            </w:r>
            <w:r>
              <w:rPr>
                <w:rFonts w:eastAsia="Calibri" w:cs="" w:ascii="PT Astra Serif" w:hAnsi="PT Astra Serif" w:cstheme="minorBidi" w:eastAsiaTheme="minorHAnsi"/>
                <w:color w:val="auto"/>
                <w:kern w:val="0"/>
                <w:sz w:val="24"/>
                <w:szCs w:val="24"/>
                <w:lang w:val="ru-RU" w:eastAsia="ru-RU" w:bidi="ar-SA"/>
              </w:rPr>
              <w:t>МБУ «Благоустройство» (по согласованию)</w:t>
            </w:r>
          </w:p>
        </w:tc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 4 02 9Д010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30991,36808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5613,96808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4841,0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5134,1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 4 02 9Д010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3</w:t>
            </w: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0991,36808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5613,96808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4841,0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5134,1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</w:tr>
    </w:tbl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sectPr>
          <w:footerReference w:type="default" r:id="rId7"/>
          <w:type w:val="nextPage"/>
          <w:pgSz w:orient="landscape" w:w="16838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/>
      </w:r>
    </w:p>
    <w:p>
      <w:pPr>
        <w:pStyle w:val="Normal"/>
        <w:tabs>
          <w:tab w:val="clear" w:pos="709"/>
          <w:tab w:val="left" w:pos="738" w:leader="none"/>
        </w:tabs>
        <w:bidi w:val="0"/>
        <w:spacing w:lineRule="auto" w:line="240"/>
        <w:ind w:right="0" w:hanging="0"/>
        <w:jc w:val="both"/>
        <w:rPr/>
      </w:pPr>
      <w:r>
        <w:rPr>
          <w:rFonts w:cs="PT Astra Serif" w:ascii="PT Astra Serif" w:hAnsi="PT Astra Serif"/>
          <w:sz w:val="28"/>
          <w:szCs w:val="28"/>
        </w:rPr>
        <w:tab/>
        <w:t>2.</w:t>
      </w:r>
      <w:r>
        <w:rPr>
          <w:rFonts w:cs="PT Astra Serif" w:ascii="PT Astra Serif" w:hAnsi="PT Astra Serif"/>
        </w:rPr>
        <w:t xml:space="preserve"> 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  <w:u w:val="none"/>
          <w:lang w:val="ru-RU"/>
        </w:rPr>
        <w:t>Настоящее постановление вступает в силу на следующий день после дня его опубликования в информационном бюллетене «Вестник района»</w:t>
      </w:r>
      <w:r>
        <w:rPr>
          <w:rFonts w:cs="PT Astra Serif" w:ascii="PT Astra Serif" w:hAnsi="PT Astra Serif"/>
          <w:highlight w:val="white"/>
        </w:rPr>
        <w:t>.</w:t>
      </w:r>
    </w:p>
    <w:p>
      <w:pPr>
        <w:pStyle w:val="Normal"/>
        <w:tabs>
          <w:tab w:val="clear" w:pos="709"/>
          <w:tab w:val="left" w:pos="1860" w:leader="none"/>
        </w:tabs>
        <w:bidi w:val="0"/>
        <w:spacing w:lineRule="auto" w:line="240"/>
        <w:ind w:right="0" w:firstLine="709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tabs>
          <w:tab w:val="clear" w:pos="709"/>
          <w:tab w:val="left" w:pos="1860" w:leader="none"/>
        </w:tabs>
        <w:bidi w:val="0"/>
        <w:spacing w:lineRule="auto" w:line="240"/>
        <w:ind w:right="0" w:firstLine="709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tabs>
          <w:tab w:val="clear" w:pos="709"/>
          <w:tab w:val="left" w:pos="1860" w:leader="none"/>
        </w:tabs>
        <w:bidi w:val="0"/>
        <w:spacing w:lineRule="auto" w:line="240"/>
        <w:ind w:right="0" w:firstLine="709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tabs>
          <w:tab w:val="clear" w:pos="709"/>
          <w:tab w:val="left" w:pos="1860" w:leader="none"/>
        </w:tabs>
        <w:bidi w:val="0"/>
        <w:spacing w:lineRule="auto" w:line="240"/>
        <w:ind w:right="0" w:firstLine="709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bidi w:val="0"/>
        <w:spacing w:lineRule="auto" w:line="240"/>
        <w:ind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Normal"/>
        <w:bidi w:val="0"/>
        <w:spacing w:lineRule="auto" w:line="240"/>
        <w:ind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right="0" w:hanging="0"/>
        <w:contextualSpacing/>
        <w:jc w:val="lef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</w:t>
        <w:tab/>
        <w:tab/>
        <w:t xml:space="preserve">                                              Г.А.Шерстнев</w:t>
      </w:r>
    </w:p>
    <w:sectPr>
      <w:footerReference w:type="default" r:id="rId8"/>
      <w:type w:val="nextPage"/>
      <w:pgSz w:w="11906" w:h="16838"/>
      <w:pgMar w:left="1701" w:right="850" w:header="0" w:top="1134" w:footer="1134" w:bottom="147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0091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0091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0091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4"/>
  <w:defaultTabStop w:val="709"/>
  <w:autoHyphenation w:val="true"/>
  <w:compat>
    <w:compatSetting w:name="compatibilityMode" w:uri="http://schemas.microsoft.com/office/word" w:val="12"/>
  </w:compat>
  <w:hyphenationZone w:val="360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0432"/>
    <w:pPr>
      <w:widowControl/>
      <w:suppressAutoHyphens w:val="true"/>
      <w:bidi w:val="0"/>
      <w:spacing w:lineRule="auto" w:line="240"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Style18"/>
    <w:next w:val="Style19"/>
    <w:qFormat/>
    <w:rsid w:val="00910eb0"/>
    <w:pPr>
      <w:spacing w:before="140" w:after="120"/>
      <w:outlineLvl w:val="2"/>
    </w:pPr>
    <w:rPr>
      <w:rFonts w:ascii="Liberation Serif" w:hAnsi="Liberation Serif" w:eastAsia="Segoe UI" w:cs="Tahoma"/>
      <w:b/>
      <w:bCs/>
    </w:rPr>
  </w:style>
  <w:style w:type="paragraph" w:styleId="4">
    <w:name w:val="Heading 4"/>
    <w:basedOn w:val="Style18"/>
    <w:next w:val="Style19"/>
    <w:qFormat/>
    <w:rsid w:val="00910eb0"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910eb0"/>
    <w:rPr>
      <w:color w:val="000080"/>
      <w:u w:val="single"/>
    </w:rPr>
  </w:style>
  <w:style w:type="character" w:styleId="Style13" w:customStyle="1">
    <w:name w:val="Символ сноски"/>
    <w:qFormat/>
    <w:rsid w:val="00910eb0"/>
    <w:rPr>
      <w:vertAlign w:val="superscript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tyle15" w:customStyle="1">
    <w:name w:val="Символ концевой сноски"/>
    <w:qFormat/>
    <w:rsid w:val="00910eb0"/>
    <w:rPr>
      <w:vertAlign w:val="superscript"/>
    </w:rPr>
  </w:style>
  <w:style w:type="character" w:styleId="Style16">
    <w:name w:val="Привязка концевой сноски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WW8Num7z0" w:customStyle="1">
    <w:name w:val="WW8Num7z0"/>
    <w:qFormat/>
    <w:rsid w:val="00910eb0"/>
    <w:rPr>
      <w:sz w:val="28"/>
      <w:szCs w:val="28"/>
      <w:lang w:eastAsia="ru-RU"/>
    </w:rPr>
  </w:style>
  <w:style w:type="character" w:styleId="WW8Num7z1" w:customStyle="1">
    <w:name w:val="WW8Num7z1"/>
    <w:qFormat/>
    <w:rsid w:val="00910eb0"/>
    <w:rPr/>
  </w:style>
  <w:style w:type="character" w:styleId="WW8Num7z2" w:customStyle="1">
    <w:name w:val="WW8Num7z2"/>
    <w:qFormat/>
    <w:rsid w:val="00910eb0"/>
    <w:rPr/>
  </w:style>
  <w:style w:type="character" w:styleId="WW8Num7z3" w:customStyle="1">
    <w:name w:val="WW8Num7z3"/>
    <w:qFormat/>
    <w:rsid w:val="00910eb0"/>
    <w:rPr/>
  </w:style>
  <w:style w:type="character" w:styleId="WW8Num7z4" w:customStyle="1">
    <w:name w:val="WW8Num7z4"/>
    <w:qFormat/>
    <w:rsid w:val="00910eb0"/>
    <w:rPr/>
  </w:style>
  <w:style w:type="character" w:styleId="WW8Num7z5" w:customStyle="1">
    <w:name w:val="WW8Num7z5"/>
    <w:qFormat/>
    <w:rsid w:val="00910eb0"/>
    <w:rPr/>
  </w:style>
  <w:style w:type="character" w:styleId="WW8Num7z6" w:customStyle="1">
    <w:name w:val="WW8Num7z6"/>
    <w:qFormat/>
    <w:rsid w:val="00910eb0"/>
    <w:rPr/>
  </w:style>
  <w:style w:type="character" w:styleId="WW8Num7z7" w:customStyle="1">
    <w:name w:val="WW8Num7z7"/>
    <w:qFormat/>
    <w:rsid w:val="00910eb0"/>
    <w:rPr/>
  </w:style>
  <w:style w:type="character" w:styleId="WW8Num7z8" w:customStyle="1">
    <w:name w:val="WW8Num7z8"/>
    <w:qFormat/>
    <w:rsid w:val="00910eb0"/>
    <w:rPr/>
  </w:style>
  <w:style w:type="character" w:styleId="WW8Num3z0" w:customStyle="1">
    <w:name w:val="WW8Num3z0"/>
    <w:qFormat/>
    <w:rsid w:val="00910eb0"/>
    <w:rPr>
      <w:rFonts w:cs="Times New Roman"/>
      <w:b/>
      <w:sz w:val="28"/>
      <w:szCs w:val="28"/>
    </w:rPr>
  </w:style>
  <w:style w:type="character" w:styleId="WW8Num3z1" w:customStyle="1">
    <w:name w:val="WW8Num3z1"/>
    <w:qFormat/>
    <w:rsid w:val="00910eb0"/>
    <w:rPr/>
  </w:style>
  <w:style w:type="character" w:styleId="WW8Num3z2" w:customStyle="1">
    <w:name w:val="WW8Num3z2"/>
    <w:qFormat/>
    <w:rsid w:val="00910eb0"/>
    <w:rPr/>
  </w:style>
  <w:style w:type="character" w:styleId="WW8Num3z3" w:customStyle="1">
    <w:name w:val="WW8Num3z3"/>
    <w:qFormat/>
    <w:rsid w:val="00910eb0"/>
    <w:rPr/>
  </w:style>
  <w:style w:type="character" w:styleId="WW8Num3z4" w:customStyle="1">
    <w:name w:val="WW8Num3z4"/>
    <w:qFormat/>
    <w:rsid w:val="00910eb0"/>
    <w:rPr/>
  </w:style>
  <w:style w:type="character" w:styleId="WW8Num3z5" w:customStyle="1">
    <w:name w:val="WW8Num3z5"/>
    <w:qFormat/>
    <w:rsid w:val="00910eb0"/>
    <w:rPr/>
  </w:style>
  <w:style w:type="character" w:styleId="WW8Num3z6" w:customStyle="1">
    <w:name w:val="WW8Num3z6"/>
    <w:qFormat/>
    <w:rsid w:val="00910eb0"/>
    <w:rPr/>
  </w:style>
  <w:style w:type="character" w:styleId="WW8Num3z7" w:customStyle="1">
    <w:name w:val="WW8Num3z7"/>
    <w:qFormat/>
    <w:rsid w:val="00910eb0"/>
    <w:rPr/>
  </w:style>
  <w:style w:type="character" w:styleId="WW8Num3z8" w:customStyle="1">
    <w:name w:val="WW8Num3z8"/>
    <w:qFormat/>
    <w:rsid w:val="00910eb0"/>
    <w:rPr/>
  </w:style>
  <w:style w:type="character" w:styleId="WW8Num12z0" w:customStyle="1">
    <w:name w:val="WW8Num12z0"/>
    <w:qFormat/>
    <w:rsid w:val="00910eb0"/>
    <w:rPr/>
  </w:style>
  <w:style w:type="character" w:styleId="WW8Num12z1" w:customStyle="1">
    <w:name w:val="WW8Num12z1"/>
    <w:qFormat/>
    <w:rsid w:val="00910eb0"/>
    <w:rPr/>
  </w:style>
  <w:style w:type="character" w:styleId="WW8Num12z2" w:customStyle="1">
    <w:name w:val="WW8Num12z2"/>
    <w:qFormat/>
    <w:rsid w:val="00910eb0"/>
    <w:rPr/>
  </w:style>
  <w:style w:type="character" w:styleId="WW8Num12z3" w:customStyle="1">
    <w:name w:val="WW8Num12z3"/>
    <w:qFormat/>
    <w:rsid w:val="00910eb0"/>
    <w:rPr/>
  </w:style>
  <w:style w:type="character" w:styleId="WW8Num12z4" w:customStyle="1">
    <w:name w:val="WW8Num12z4"/>
    <w:qFormat/>
    <w:rsid w:val="00910eb0"/>
    <w:rPr/>
  </w:style>
  <w:style w:type="character" w:styleId="WW8Num12z5" w:customStyle="1">
    <w:name w:val="WW8Num12z5"/>
    <w:qFormat/>
    <w:rsid w:val="00910eb0"/>
    <w:rPr/>
  </w:style>
  <w:style w:type="character" w:styleId="WW8Num12z6" w:customStyle="1">
    <w:name w:val="WW8Num12z6"/>
    <w:qFormat/>
    <w:rsid w:val="00910eb0"/>
    <w:rPr/>
  </w:style>
  <w:style w:type="character" w:styleId="WW8Num12z7" w:customStyle="1">
    <w:name w:val="WW8Num12z7"/>
    <w:qFormat/>
    <w:rsid w:val="00910eb0"/>
    <w:rPr/>
  </w:style>
  <w:style w:type="character" w:styleId="WW8Num12z8" w:customStyle="1">
    <w:name w:val="WW8Num12z8"/>
    <w:qFormat/>
    <w:rsid w:val="00910eb0"/>
    <w:rPr/>
  </w:style>
  <w:style w:type="character" w:styleId="Style17" w:customStyle="1">
    <w:name w:val="Текст выноски Знак"/>
    <w:basedOn w:val="DefaultParagraphFont"/>
    <w:uiPriority w:val="99"/>
    <w:semiHidden/>
    <w:qFormat/>
    <w:rsid w:val="006f0771"/>
    <w:rPr>
      <w:rFonts w:ascii="Tahoma" w:hAnsi="Tahoma" w:cs="Tahoma"/>
      <w:sz w:val="16"/>
      <w:szCs w:val="16"/>
    </w:rPr>
  </w:style>
  <w:style w:type="paragraph" w:styleId="Style18" w:customStyle="1">
    <w:name w:val="Заголовок"/>
    <w:basedOn w:val="Normal"/>
    <w:next w:val="Style19"/>
    <w:qFormat/>
    <w:rsid w:val="00910eb0"/>
    <w:pPr>
      <w:keepNext w:val="true"/>
      <w:spacing w:before="240" w:after="120"/>
      <w:contextualSpacing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qFormat/>
    <w:rsid w:val="00910eb0"/>
    <w:pPr>
      <w:shd w:val="clear" w:color="auto" w:fill="FFFFFF"/>
      <w:suppressAutoHyphens w:val="false"/>
      <w:spacing w:lineRule="exact" w:line="326" w:before="240" w:after="0"/>
      <w:contextualSpacing/>
    </w:pPr>
    <w:rPr>
      <w:rFonts w:ascii="Times New Roman" w:hAnsi="Times New Roman" w:eastAsia="Times New Roman" w:cs="Times New Roman"/>
      <w:sz w:val="28"/>
      <w:szCs w:val="28"/>
    </w:rPr>
  </w:style>
  <w:style w:type="paragraph" w:styleId="Style20">
    <w:name w:val="List"/>
    <w:basedOn w:val="Style19"/>
    <w:rsid w:val="00910eb0"/>
    <w:pPr>
      <w:shd w:val="clear" w:fill="FFFFFF"/>
    </w:pPr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rsid w:val="00910eb0"/>
    <w:pPr>
      <w:suppressLineNumbers/>
      <w:spacing w:before="120" w:after="120"/>
      <w:contextualSpacing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910eb0"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rsid w:val="00910eb0"/>
    <w:pPr>
      <w:widowControl w:val="false"/>
      <w:suppressAutoHyphens w:val="true"/>
      <w:bidi w:val="0"/>
      <w:spacing w:lineRule="auto" w:line="240" w:before="0" w:after="0"/>
      <w:contextualSpacing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ConsPlusNonformat" w:customStyle="1">
    <w:name w:val="ConsPlusNonformat"/>
    <w:qFormat/>
    <w:rsid w:val="00ac649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" w:customStyle="1">
    <w:name w:val="ConsPlusTitle"/>
    <w:qFormat/>
    <w:rsid w:val="00ac649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b/>
      <w:color w:val="auto"/>
      <w:kern w:val="0"/>
      <w:sz w:val="20"/>
      <w:szCs w:val="22"/>
      <w:lang w:val="ru-RU" w:eastAsia="ru-RU" w:bidi="ar-SA"/>
    </w:rPr>
  </w:style>
  <w:style w:type="paragraph" w:styleId="ConsPlusCell" w:customStyle="1">
    <w:name w:val="ConsPlusCell"/>
    <w:qFormat/>
    <w:rsid w:val="00ac649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DocList" w:customStyle="1">
    <w:name w:val="ConsPlusDocList"/>
    <w:qFormat/>
    <w:rsid w:val="00ac649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Page" w:customStyle="1">
    <w:name w:val="ConsPlusTitlePage"/>
    <w:qFormat/>
    <w:rsid w:val="00ac649b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JurTerm" w:customStyle="1">
    <w:name w:val="ConsPlusJurTerm"/>
    <w:qFormat/>
    <w:rsid w:val="00ac649b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" w:cs="Tahoma" w:eastAsiaTheme="minorEastAsia"/>
      <w:color w:val="auto"/>
      <w:kern w:val="0"/>
      <w:sz w:val="26"/>
      <w:szCs w:val="22"/>
      <w:lang w:val="ru-RU" w:eastAsia="ru-RU" w:bidi="ar-SA"/>
    </w:rPr>
  </w:style>
  <w:style w:type="paragraph" w:styleId="ConsPlusTextList" w:customStyle="1">
    <w:name w:val="ConsPlusTextList"/>
    <w:qFormat/>
    <w:rsid w:val="00ac649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val="ru-RU" w:eastAsia="ru-RU" w:bidi="ar-SA"/>
    </w:rPr>
  </w:style>
  <w:style w:type="paragraph" w:styleId="Style23" w:customStyle="1">
    <w:name w:val="Содержимое таблицы"/>
    <w:basedOn w:val="Normal"/>
    <w:qFormat/>
    <w:rsid w:val="00910eb0"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rsid w:val="00910eb0"/>
    <w:pPr>
      <w:jc w:val="center"/>
    </w:pPr>
    <w:rPr>
      <w:b/>
      <w:bCs/>
    </w:rPr>
  </w:style>
  <w:style w:type="paragraph" w:styleId="Bodytext3" w:customStyle="1">
    <w:name w:val="Body text (3)"/>
    <w:basedOn w:val="Normal"/>
    <w:qFormat/>
    <w:rsid w:val="00910eb0"/>
    <w:pPr>
      <w:shd w:val="clear" w:color="auto" w:fill="FFFFFF"/>
      <w:suppressAutoHyphens w:val="false"/>
      <w:spacing w:lineRule="exact" w:line="326" w:before="1380" w:after="300"/>
      <w:contextualSpacing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Heading3" w:customStyle="1">
    <w:name w:val="Heading #3"/>
    <w:basedOn w:val="Normal"/>
    <w:qFormat/>
    <w:rsid w:val="00910eb0"/>
    <w:pPr>
      <w:shd w:val="clear" w:color="auto" w:fill="FFFFFF"/>
      <w:suppressAutoHyphens w:val="false"/>
      <w:spacing w:lineRule="exact" w:line="322" w:before="840" w:after="240"/>
      <w:contextualSpacing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rsid w:val="00910eb0"/>
    <w:pPr>
      <w:tabs>
        <w:tab w:val="clear" w:pos="709"/>
        <w:tab w:val="center" w:pos="4153" w:leader="none"/>
        <w:tab w:val="right" w:pos="8306" w:leader="none"/>
      </w:tabs>
      <w:spacing w:lineRule="auto" w:line="240"/>
    </w:pPr>
    <w:rPr>
      <w:rFonts w:ascii="Times New Roman" w:hAnsi="Times New Roman" w:eastAsia="Times New Roman" w:cs="Times New Roman"/>
      <w:sz w:val="20"/>
      <w:szCs w:val="20"/>
    </w:rPr>
  </w:style>
  <w:style w:type="paragraph" w:styleId="1" w:customStyle="1">
    <w:name w:val="Основной текст1"/>
    <w:basedOn w:val="Normal"/>
    <w:qFormat/>
    <w:rsid w:val="00910eb0"/>
    <w:pPr>
      <w:shd w:val="clear" w:color="auto" w:fill="FFFFFF"/>
      <w:spacing w:lineRule="exact" w:line="322" w:before="540" w:after="0"/>
      <w:ind w:hanging="1020"/>
      <w:contextualSpacing/>
      <w:jc w:val="both"/>
    </w:pPr>
    <w:rPr>
      <w:rFonts w:ascii="Times New Roman" w:hAnsi="Times New Roman" w:eastAsia="Times New Roman" w:cs="Times New Roman"/>
      <w:sz w:val="27"/>
      <w:szCs w:val="27"/>
    </w:rPr>
  </w:style>
  <w:style w:type="paragraph" w:styleId="Style27">
    <w:name w:val="Footer"/>
    <w:basedOn w:val="Style25"/>
    <w:rsid w:val="00910eb0"/>
    <w:pPr/>
    <w:rPr/>
  </w:style>
  <w:style w:type="paragraph" w:styleId="Style28">
    <w:name w:val="Footnote Text"/>
    <w:basedOn w:val="Normal"/>
    <w:rsid w:val="00910eb0"/>
    <w:pPr>
      <w:suppressLineNumbers/>
      <w:ind w:left="339" w:hanging="339"/>
    </w:pPr>
    <w:rPr>
      <w:sz w:val="20"/>
      <w:szCs w:val="20"/>
    </w:rPr>
  </w:style>
  <w:style w:type="paragraph" w:styleId="Standard" w:customStyle="1">
    <w:name w:val="Standard"/>
    <w:qFormat/>
    <w:rsid w:val="009a365f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6f0771"/>
    <w:pPr>
      <w:spacing w:lineRule="auto" w:line="240" w:before="0" w:after="0"/>
      <w:contextualSpacing/>
    </w:pPr>
    <w:rPr>
      <w:rFonts w:ascii="Tahoma" w:hAnsi="Tahoma" w:cs="Tahoma"/>
      <w:sz w:val="16"/>
      <w:szCs w:val="16"/>
    </w:rPr>
  </w:style>
  <w:style w:type="numbering" w:styleId="Style29" w:default="1">
    <w:name w:val="Без списка"/>
    <w:uiPriority w:val="99"/>
    <w:semiHidden/>
    <w:unhideWhenUsed/>
    <w:qFormat/>
  </w:style>
  <w:style w:type="numbering" w:styleId="WW8Num7" w:customStyle="1">
    <w:name w:val="WW8Num7"/>
    <w:qFormat/>
    <w:rsid w:val="00910eb0"/>
  </w:style>
  <w:style w:type="numbering" w:styleId="WW8Num3" w:customStyle="1">
    <w:name w:val="WW8Num3"/>
    <w:qFormat/>
    <w:rsid w:val="00910eb0"/>
  </w:style>
  <w:style w:type="numbering" w:styleId="WW8Num12" w:customStyle="1">
    <w:name w:val="WW8Num12"/>
    <w:qFormat/>
    <w:rsid w:val="00910eb0"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019A-B0DF-4FA3-B711-20CD232D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Application>LibreOffice/7.0.6.2$Linux_X86_64 LibreOffice_project/00$Build-2</Application>
  <AppVersion>15.0000</AppVersion>
  <Pages>14</Pages>
  <Words>2056</Words>
  <Characters>14567</Characters>
  <CharactersWithSpaces>16294</CharactersWithSpaces>
  <Paragraphs>596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2024-10-30T16:16:00Z</dcterms:created>
  <dc:creator>КУИГ</dc:creator>
  <dc:description/>
  <dc:language>ru-RU</dc:language>
  <cp:lastModifiedBy/>
  <cp:lastPrinted>2025-02-20T20:01:43Z</cp:lastPrinted>
  <dcterms:modified xsi:type="dcterms:W3CDTF">2025-02-28T11:31:21Z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