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 апреля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  <w:tab/>
        <w:tab/>
        <w:tab/>
        <w:tab/>
        <w:tab/>
        <w:tab/>
        <w:t xml:space="preserve">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№ </w:t>
      </w:r>
      <w:r>
        <w:rPr>
          <w:rFonts w:ascii="PT Astra Serif" w:hAnsi="PT Astra Serif"/>
          <w:color w:val="000000"/>
          <w:sz w:val="28"/>
          <w:szCs w:val="28"/>
        </w:rPr>
        <w:t>246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color w:val="auto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Об утверждении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муниципальной программы «Развитие жилищно-коммунального хозяйства в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муниципально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м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 xml:space="preserve"> образовани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и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 xml:space="preserve"> «Тереньгульск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 xml:space="preserve">»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на 2021-2023 годы»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28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Об утверждении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муниципальной программы «Энергосбережение и повышение энергетической эффективности на территории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муниципального образования «Тереньгульский район»»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sectPr>
      <w:footerReference w:type="default" r:id="rId2"/>
      <w:type w:val="nextPage"/>
      <w:pgSz w:w="11906" w:h="16838"/>
      <w:pgMar w:left="1695" w:right="737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Arial Narrow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260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LibreOffice/24.8.5.2$Linux_X86_64 LibreOffice_project/480$Build-2</Application>
  <AppVersion>15.0000</AppVersion>
  <Pages>1</Pages>
  <Words>124</Words>
  <Characters>934</Characters>
  <CharactersWithSpaces>1191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2025-04-15T15:43:02Z</cp:lastPrinted>
  <dcterms:modified xsi:type="dcterms:W3CDTF">2025-04-22T15:48:30Z</dcterms:modified>
  <cp:revision>29</cp:revision>
  <dc:subject/>
  <dc:title/>
</cp:coreProperties>
</file>