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Relationship Id="customR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before="0" w:after="0" w:beforeAutospacing="0" w:afterAutospacing="0"/>
        <w:bidi w:val="0"/>
        <w:jc w:val="center"/>
        <w:rPr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 xml:space="preserve">Администрация муниципального образования </w:t>
      </w:r>
    </w:p>
    <w:p>
      <w:pPr>
        <w:spacing w:lineRule="auto" w:line="240" w:before="0" w:after="0" w:beforeAutospacing="0" w:afterAutospacing="0"/>
        <w:bidi w:val="0"/>
        <w:jc w:val="center"/>
        <w:rPr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>«Тереньгульский район» Ульяновской области</w:t>
      </w:r>
    </w:p>
    <w:p>
      <w:pPr>
        <w:spacing w:lineRule="auto" w:line="240" w:before="0" w:after="0" w:beforeAutospacing="0" w:afterAutospacing="0"/>
        <w:bidi w:val="0"/>
        <w:jc w:val="center"/>
        <w:rPr>
          <w:rFonts w:ascii="PT Astra Serif" w:hAnsi="PT Astra Serif"/>
          <w:b w:val="1"/>
          <w:sz w:val="28"/>
          <w:szCs w:val="28"/>
        </w:rPr>
      </w:pPr>
    </w:p>
    <w:p>
      <w:pPr>
        <w:spacing w:lineRule="auto" w:line="240" w:before="0" w:after="0" w:beforeAutospacing="0" w:afterAutospacing="0"/>
        <w:bidi w:val="0"/>
        <w:jc w:val="center"/>
        <w:rPr>
          <w:rFonts w:ascii="PT Astra Serif" w:hAnsi="PT Astra Serif"/>
          <w:b w:val="1"/>
          <w:sz w:val="28"/>
          <w:szCs w:val="28"/>
        </w:rPr>
      </w:pPr>
      <w:r>
        <w:rPr>
          <w:rFonts w:ascii="PT Astra Serif" w:hAnsi="PT Astra Serif"/>
          <w:b w:val="1"/>
          <w:sz w:val="28"/>
          <w:szCs w:val="28"/>
        </w:rPr>
        <w:t xml:space="preserve">Протокол </w:t>
      </w:r>
    </w:p>
    <w:p>
      <w:pPr>
        <w:spacing w:lineRule="auto" w:line="216" w:before="0" w:after="0" w:beforeAutospacing="0" w:afterAutospacing="0"/>
        <w:bidi w:val="0"/>
        <w:jc w:val="left"/>
        <w:rPr>
          <w:rFonts w:ascii="PT Astra Serif" w:hAnsi="PT Astra Serif"/>
          <w:sz w:val="28"/>
          <w:szCs w:val="28"/>
          <w:lang w:eastAsia="ru-RU"/>
        </w:rPr>
      </w:pPr>
    </w:p>
    <w:p>
      <w:pPr>
        <w:spacing w:lineRule="auto" w:line="216" w:before="0" w:after="0" w:beforeAutospacing="0" w:afterAutospacing="0"/>
        <w:bidi w:val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25 июня 2024 года </w:t>
        <w:tab/>
        <w:tab/>
        <w:tab/>
        <w:tab/>
        <w:tab/>
        <w:tab/>
        <w:tab/>
        <w:tab/>
        <w:tab/>
        <w:t xml:space="preserve">№  2</w:t>
      </w:r>
    </w:p>
    <w:p>
      <w:pPr>
        <w:spacing w:lineRule="auto" w:line="216" w:before="0" w:after="0" w:beforeAutospacing="0" w:afterAutospacing="0"/>
        <w:bidi w:val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р.п. Тереньга</w:t>
      </w:r>
    </w:p>
    <w:p>
      <w:pPr>
        <w:spacing w:lineRule="auto" w:line="216" w:before="0" w:after="0" w:beforeAutospacing="0" w:afterAutospacing="0"/>
        <w:bidi w:val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</w:t>
      </w:r>
    </w:p>
    <w:p>
      <w:pPr>
        <w:bidi w:val="0"/>
        <w:jc w:val="center"/>
        <w:rPr>
          <w:rFonts w:ascii="PT Astra Serif" w:hAnsi="PT Astra Serif"/>
          <w:b w:val="0"/>
          <w:bCs w:val="0"/>
          <w:sz w:val="28"/>
          <w:szCs w:val="28"/>
          <w:lang w:eastAsia="ru-RU"/>
        </w:rPr>
      </w:pPr>
      <w:r>
        <w:rPr>
          <w:rFonts w:ascii="PT Astra Serif" w:hAnsi="PT Astra Serif"/>
          <w:b w:val="0"/>
          <w:bCs w:val="0"/>
          <w:sz w:val="28"/>
          <w:szCs w:val="28"/>
          <w:lang w:eastAsia="ru-RU"/>
        </w:rPr>
        <w:t xml:space="preserve">заседания Совета национальностей при Главе администрации </w:t>
      </w:r>
    </w:p>
    <w:p>
      <w:pPr>
        <w:bidi w:val="0"/>
        <w:jc w:val="center"/>
        <w:rPr>
          <w:rFonts w:ascii="PT Astra Serif" w:hAnsi="PT Astra Serif"/>
          <w:b w:val="0"/>
          <w:bCs w:val="0"/>
          <w:sz w:val="28"/>
          <w:szCs w:val="28"/>
          <w:lang w:eastAsia="ru-RU"/>
        </w:rPr>
      </w:pPr>
      <w:r>
        <w:rPr>
          <w:rFonts w:ascii="PT Astra Serif" w:hAnsi="PT Astra Serif"/>
          <w:b w:val="0"/>
          <w:bCs w:val="0"/>
          <w:sz w:val="28"/>
          <w:szCs w:val="28"/>
          <w:lang w:eastAsia="ru-RU"/>
        </w:rPr>
        <w:t xml:space="preserve">муниципального образования «Тереньгульский район» </w:t>
      </w:r>
    </w:p>
    <w:p>
      <w:pPr>
        <w:bidi w:val="0"/>
        <w:jc w:val="center"/>
        <w:rPr>
          <w:rFonts w:ascii="PT Astra Serif" w:hAnsi="PT Astra Serif"/>
          <w:b w:val="0"/>
          <w:bCs w:val="0"/>
          <w:sz w:val="28"/>
          <w:szCs w:val="28"/>
          <w:lang w:eastAsia="ru-RU"/>
        </w:rPr>
      </w:pPr>
    </w:p>
    <w:p>
      <w:pPr>
        <w:spacing w:lineRule="auto" w:line="240" w:before="0" w:after="0" w:beforeAutospacing="0" w:afterAutospacing="0"/>
        <w:bidi w:val="0"/>
        <w:jc w:val="left"/>
        <w:rPr>
          <w:rFonts w:ascii="PT Astra Serif" w:hAnsi="PT Astra Serif"/>
          <w:b w:val="0"/>
          <w:i w:val="1"/>
          <w:bCs w:val="0"/>
          <w:iCs w:val="1"/>
          <w:sz w:val="28"/>
          <w:szCs w:val="28"/>
        </w:rPr>
      </w:pPr>
      <w:r>
        <w:rPr>
          <w:rFonts w:ascii="PT Astra Serif" w:hAnsi="PT Astra Serif"/>
          <w:b w:val="0"/>
          <w:i w:val="1"/>
          <w:bCs w:val="0"/>
          <w:iCs w:val="1"/>
          <w:sz w:val="28"/>
          <w:szCs w:val="28"/>
        </w:rPr>
        <w:t xml:space="preserve">Председательствующий: </w:t>
      </w:r>
    </w:p>
    <w:p>
      <w:pPr>
        <w:spacing w:lineRule="auto" w:line="240" w:before="0" w:after="0" w:beforeAutospacing="0" w:afterAutospacing="0"/>
        <w:bidi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>Шерстнев Г.А. – Глава администрации муниципального образования «Тереньгульский район»</w:t>
      </w:r>
    </w:p>
    <w:p>
      <w:pPr>
        <w:spacing w:lineRule="auto" w:line="240" w:before="0" w:after="0" w:beforeAutospacing="0" w:afterAutospacing="0"/>
        <w:bidi w:val="0"/>
        <w:jc w:val="both"/>
        <w:rPr>
          <w:rFonts w:ascii="PT Astra Serif" w:hAnsi="PT Astra Serif"/>
          <w:b w:val="0"/>
          <w:i w:val="1"/>
          <w:bCs w:val="0"/>
          <w:iCs w:val="1"/>
          <w:sz w:val="28"/>
          <w:szCs w:val="28"/>
        </w:rPr>
      </w:pPr>
    </w:p>
    <w:p>
      <w:pPr>
        <w:spacing w:lineRule="auto" w:line="240" w:before="0" w:after="0" w:beforeAutospacing="0" w:afterAutospacing="0"/>
        <w:bidi w:val="0"/>
        <w:jc w:val="both"/>
        <w:rPr>
          <w:rFonts w:ascii="PT Astra Serif" w:hAnsi="PT Astra Serif"/>
          <w:b w:val="0"/>
          <w:i w:val="1"/>
          <w:bCs w:val="0"/>
          <w:iCs w:val="1"/>
          <w:sz w:val="28"/>
          <w:szCs w:val="28"/>
        </w:rPr>
      </w:pPr>
      <w:r>
        <w:rPr>
          <w:rFonts w:ascii="PT Astra Serif" w:hAnsi="PT Astra Serif"/>
          <w:b w:val="0"/>
          <w:i w:val="1"/>
          <w:bCs w:val="0"/>
          <w:iCs w:val="1"/>
          <w:sz w:val="28"/>
          <w:szCs w:val="28"/>
        </w:rPr>
        <w:t>Секретарь:</w:t>
      </w:r>
    </w:p>
    <w:p>
      <w:pPr>
        <w:pStyle w:val="P8"/>
        <w:spacing w:lineRule="auto" w:line="240" w:before="0" w:after="0" w:beforeAutospacing="0" w:afterAutospacing="0"/>
        <w:bidi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  <w:kern w:val="2"/>
          <w:lang w:bidi="hi-IN" w:eastAsia="zh-CN"/>
        </w:rPr>
        <w:t>Максимова Л.Г. - специалист по взаимодействию с гражданским обществом управления социального развития, спорта и охраны здоровья граждан администрации муниципального образования «Тереньгульский район»</w:t>
      </w:r>
    </w:p>
    <w:p>
      <w:pPr>
        <w:spacing w:lineRule="auto" w:line="240" w:before="0" w:after="0" w:beforeAutospacing="0" w:afterAutospacing="0"/>
        <w:bidi w:val="0"/>
        <w:jc w:val="both"/>
        <w:rPr>
          <w:rFonts w:ascii="PT Astra Serif" w:hAnsi="PT Astra Serif"/>
          <w:b w:val="1"/>
          <w:sz w:val="28"/>
          <w:szCs w:val="28"/>
        </w:rPr>
      </w:pPr>
    </w:p>
    <w:p>
      <w:pPr>
        <w:pStyle w:val="P8"/>
        <w:bidi w:val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0"/>
          <w:i w:val="1"/>
          <w:bCs w:val="0"/>
          <w:iCs w:val="1"/>
          <w:sz w:val="28"/>
          <w:szCs w:val="28"/>
        </w:rPr>
        <w:t>Присутств</w:t>
      </w:r>
      <w:r>
        <w:rPr>
          <w:rFonts w:ascii="PT Astra Serif" w:hAnsi="PT Astra Serif"/>
          <w:b w:val="0"/>
          <w:i w:val="1"/>
          <w:bCs w:val="0"/>
          <w:iCs w:val="1"/>
          <w:sz w:val="28"/>
          <w:szCs w:val="28"/>
          <w:kern w:val="2"/>
          <w:lang w:bidi="hi-IN" w:eastAsia="zh-CN"/>
        </w:rPr>
        <w:t xml:space="preserve">овало: 16 </w:t>
      </w:r>
      <w:r>
        <w:rPr>
          <w:rFonts w:ascii="PT Astra Serif" w:hAnsi="PT Astra Serif"/>
          <w:b w:val="0"/>
          <w:i w:val="1"/>
          <w:bCs w:val="0"/>
          <w:iCs w:val="1"/>
          <w:sz w:val="28"/>
          <w:szCs w:val="28"/>
          <w:u w:val="none"/>
          <w:kern w:val="2"/>
          <w:lang w:bidi="hi-IN" w:eastAsia="zh-CN"/>
        </w:rPr>
        <w:t xml:space="preserve">человек </w:t>
      </w:r>
      <w:r>
        <w:rPr>
          <w:rFonts w:ascii="PT Astra Serif" w:hAnsi="PT Astra Serif"/>
          <w:b w:val="0"/>
          <w:i w:val="0"/>
          <w:bCs w:val="0"/>
          <w:iCs w:val="0"/>
          <w:sz w:val="28"/>
          <w:szCs w:val="28"/>
          <w:u w:val="none"/>
          <w:kern w:val="2"/>
          <w:lang w:bidi="hi-IN" w:eastAsia="zh-CN"/>
        </w:rPr>
        <w:t>(лист регистрации прилагается)</w:t>
      </w:r>
    </w:p>
    <w:p>
      <w:pPr>
        <w:pStyle w:val="P8"/>
        <w:spacing w:lineRule="auto" w:line="216" w:before="0" w:after="0" w:beforeAutospacing="0" w:afterAutospacing="0"/>
        <w:bidi w:val="0"/>
        <w:jc w:val="left"/>
        <w:rPr>
          <w:rFonts w:ascii="PT Astra Serif" w:hAnsi="PT Astra Serif"/>
          <w:b w:val="0"/>
          <w:i w:val="0"/>
          <w:bCs w:val="0"/>
          <w:iCs w:val="0"/>
          <w:sz w:val="28"/>
          <w:szCs w:val="28"/>
          <w:u w:val="none"/>
          <w:kern w:val="2"/>
          <w:lang w:bidi="hi-IN" w:eastAsia="zh-CN"/>
        </w:rPr>
      </w:pPr>
    </w:p>
    <w:p>
      <w:pPr>
        <w:pStyle w:val="P8"/>
        <w:spacing w:lineRule="auto" w:line="216" w:before="0" w:after="0" w:beforeAutospacing="0" w:afterAutospacing="0"/>
        <w:bidi w:val="0"/>
        <w:jc w:val="center"/>
        <w:rPr>
          <w:rFonts w:ascii="PT Astra Serif" w:hAnsi="PT Astra Serif"/>
          <w:b w:val="1"/>
          <w:i w:val="0"/>
          <w:bCs w:val="1"/>
          <w:iCs w:val="0"/>
          <w:sz w:val="28"/>
          <w:szCs w:val="28"/>
          <w:u w:val="none"/>
          <w:kern w:val="2"/>
          <w:lang w:bidi="hi-IN" w:eastAsia="zh-CN"/>
        </w:rPr>
      </w:pPr>
      <w:r>
        <w:rPr>
          <w:rFonts w:ascii="PT Astra Serif" w:hAnsi="PT Astra Serif"/>
          <w:b w:val="1"/>
          <w:i w:val="0"/>
          <w:bCs w:val="1"/>
          <w:iCs w:val="0"/>
          <w:sz w:val="28"/>
          <w:szCs w:val="28"/>
          <w:u w:val="none"/>
          <w:kern w:val="2"/>
          <w:lang w:bidi="hi-IN" w:eastAsia="zh-CN"/>
        </w:rPr>
        <w:t xml:space="preserve">ПОВЕСТКА </w:t>
      </w:r>
    </w:p>
    <w:p>
      <w:pPr>
        <w:pStyle w:val="P8"/>
        <w:spacing w:lineRule="auto" w:line="216" w:before="0" w:after="0" w:beforeAutospacing="0" w:afterAutospacing="0"/>
        <w:bidi w:val="0"/>
        <w:jc w:val="left"/>
        <w:rPr>
          <w:rFonts w:ascii="PT Astra Serif" w:hAnsi="PT Astra Serif"/>
          <w:b w:val="0"/>
          <w:i w:val="1"/>
          <w:bCs w:val="0"/>
          <w:iCs w:val="1"/>
          <w:sz w:val="28"/>
          <w:szCs w:val="28"/>
        </w:rPr>
      </w:pPr>
    </w:p>
    <w:p>
      <w:pPr>
        <w:bidi w:val="0"/>
        <w:jc w:val="both"/>
        <w:rPr>
          <w:rFonts w:ascii="PT Astra Serif" w:hAnsi="PT Astra Serif"/>
          <w:b w:val="1"/>
          <w:bCs w:val="1"/>
          <w:color w:val="auto"/>
          <w:sz w:val="28"/>
          <w:szCs w:val="28"/>
          <w:kern w:val="2"/>
          <w:lang w:val="ru-RU" w:bidi="hi-IN" w:eastAsia="zh-CN"/>
        </w:rPr>
      </w:pPr>
      <w:r>
        <w:rPr>
          <w:rFonts w:ascii="PT Astra Serif" w:hAnsi="PT Astra Serif"/>
          <w:b w:val="1"/>
          <w:bCs w:val="1"/>
          <w:color w:val="auto"/>
          <w:sz w:val="28"/>
          <w:szCs w:val="28"/>
          <w:kern w:val="2"/>
          <w:lang w:val="ru-RU" w:bidi="hi-IN" w:eastAsia="zh-CN"/>
        </w:rPr>
        <w:tab/>
        <w:t>1. О состоянии межнациональных и межрелигиозных отношений на территории сельских поселений Тереньгульского района и проводимой работе по их укреплению.</w:t>
      </w:r>
    </w:p>
    <w:p>
      <w:pPr>
        <w:spacing w:lineRule="auto" w:line="240" w:before="0" w:after="0" w:beforeAutospacing="0" w:afterAutospacing="0"/>
        <w:bidi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1"/>
          <w:i w:val="1"/>
          <w:bCs w:val="1"/>
          <w:iCs w:val="1"/>
          <w:color w:val="auto"/>
          <w:sz w:val="28"/>
          <w:szCs w:val="28"/>
          <w:kern w:val="2"/>
          <w:lang w:val="ru-RU" w:bidi="hi-IN" w:eastAsia="zh-CN"/>
        </w:rPr>
        <w:tab/>
      </w:r>
      <w:r>
        <w:rPr>
          <w:rFonts w:ascii="PT Astra Serif" w:hAnsi="PT Astra Serif"/>
          <w:b w:val="0"/>
          <w:i w:val="1"/>
          <w:bCs w:val="0"/>
          <w:iCs w:val="1"/>
          <w:color w:val="auto"/>
          <w:sz w:val="28"/>
          <w:szCs w:val="28"/>
          <w:kern w:val="2"/>
          <w:lang w:val="ru-RU" w:bidi="hi-IN" w:eastAsia="zh-CN"/>
        </w:rPr>
        <w:t xml:space="preserve">Докладчики: </w:t>
      </w:r>
    </w:p>
    <w:p>
      <w:pPr>
        <w:spacing w:lineRule="auto" w:line="240" w:before="0" w:after="0" w:beforeAutospacing="0" w:afterAutospacing="0"/>
        <w:bidi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0"/>
          <w:i w:val="1"/>
          <w:bCs w:val="0"/>
          <w:iCs w:val="1"/>
          <w:color w:val="auto"/>
          <w:sz w:val="28"/>
          <w:szCs w:val="28"/>
          <w:kern w:val="2"/>
          <w:lang w:val="ru-RU" w:bidi="hi-IN" w:eastAsia="zh-CN"/>
        </w:rPr>
        <w:tab/>
      </w:r>
      <w:r>
        <w:rPr>
          <w:rFonts w:ascii="PT Astra Serif" w:hAnsi="PT Astra Serif"/>
          <w:b w:val="0"/>
          <w:i w:val="0"/>
          <w:bCs w:val="0"/>
          <w:iCs w:val="0"/>
          <w:color w:val="auto"/>
          <w:sz w:val="28"/>
          <w:szCs w:val="28"/>
          <w:kern w:val="2"/>
          <w:lang w:val="ru-RU" w:bidi="hi-IN" w:eastAsia="zh-CN"/>
        </w:rPr>
        <w:t>главы администраций муниципальных образований Тереньгульского района.</w:t>
      </w:r>
    </w:p>
    <w:p>
      <w:pPr>
        <w:spacing w:lineRule="auto" w:line="240" w:before="0" w:after="0" w:beforeAutospacing="0" w:afterAutospacing="0"/>
        <w:bidi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0"/>
          <w:i w:val="0"/>
          <w:bCs w:val="0"/>
          <w:iCs w:val="0"/>
          <w:color w:val="auto"/>
          <w:sz w:val="28"/>
          <w:szCs w:val="28"/>
          <w:kern w:val="2"/>
          <w:lang w:val="ru-RU" w:bidi="hi-IN" w:eastAsia="zh-CN"/>
        </w:rPr>
        <w:tab/>
      </w:r>
      <w:r>
        <w:rPr>
          <w:rFonts w:ascii="PT Astra Serif" w:hAnsi="PT Astra Serif"/>
          <w:b w:val="1"/>
          <w:i w:val="0"/>
          <w:bCs w:val="1"/>
          <w:iCs w:val="0"/>
          <w:color w:val="auto"/>
          <w:sz w:val="28"/>
          <w:szCs w:val="28"/>
          <w:kern w:val="2"/>
          <w:lang w:val="ru-RU" w:bidi="hi-IN" w:eastAsia="zh-CN"/>
        </w:rPr>
        <w:t xml:space="preserve">2. О </w:t>
      </w:r>
      <w:r>
        <w:rPr>
          <w:rFonts w:ascii="PT Astra Serif" w:hAnsi="PT Astra Serif"/>
          <w:b w:val="1"/>
          <w:i w:val="0"/>
          <w:bCs w:val="1"/>
          <w:iCs w:val="0"/>
          <w:color w:val="000000"/>
          <w:sz w:val="28"/>
          <w:szCs w:val="28"/>
          <w:kern w:val="2"/>
          <w:lang w:val="ru-RU" w:bidi="hi-IN" w:eastAsia="zh-CN"/>
        </w:rPr>
        <w:t>реализации</w:t>
      </w:r>
      <w:r>
        <w:rPr>
          <w:rFonts w:ascii="PT Astra Serif" w:hAnsi="PT Astra Serif"/>
          <w:b w:val="1"/>
          <w:bCs w:val="1"/>
          <w:color w:val="000000"/>
          <w:sz w:val="28"/>
          <w:szCs w:val="28"/>
          <w:kern w:val="2"/>
          <w:lang w:val="ru-RU" w:bidi="hi-IN" w:eastAsia="zh-CN"/>
        </w:rPr>
        <w:t xml:space="preserve"> мероприятий, направленных на профилактику безопасности в сети ИНТЕРНЕТ и профилактику молодежного экстремизма.</w:t>
      </w:r>
    </w:p>
    <w:p>
      <w:pPr>
        <w:spacing w:lineRule="auto" w:line="240" w:before="0" w:after="0" w:beforeAutospacing="0" w:afterAutospacing="0"/>
        <w:bidi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1"/>
          <w:bCs w:val="1"/>
          <w:color w:val="auto"/>
          <w:sz w:val="28"/>
          <w:szCs w:val="28"/>
          <w:kern w:val="2"/>
          <w:lang w:val="ru-RU" w:bidi="hi-IN" w:eastAsia="zh-CN"/>
        </w:rPr>
        <w:tab/>
      </w:r>
      <w:r>
        <w:rPr>
          <w:rFonts w:ascii="PT Astra Serif" w:hAnsi="PT Astra Serif"/>
          <w:b w:val="0"/>
          <w:i w:val="1"/>
          <w:bCs w:val="0"/>
          <w:iCs w:val="1"/>
          <w:color w:val="auto"/>
          <w:sz w:val="28"/>
          <w:szCs w:val="28"/>
          <w:kern w:val="2"/>
          <w:lang w:val="ru-RU" w:bidi="hi-IN" w:eastAsia="zh-CN"/>
        </w:rPr>
        <w:t xml:space="preserve">Докладчики: </w:t>
      </w:r>
    </w:p>
    <w:p>
      <w:pPr>
        <w:spacing w:lineRule="auto" w:line="240" w:before="0" w:after="0" w:beforeAutospacing="0" w:afterAutospacing="0"/>
        <w:bidi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0"/>
          <w:i w:val="1"/>
          <w:bCs w:val="0"/>
          <w:iCs w:val="1"/>
          <w:color w:val="auto"/>
          <w:sz w:val="28"/>
          <w:szCs w:val="28"/>
          <w:kern w:val="2"/>
          <w:lang w:val="ru-RU" w:bidi="hi-IN" w:eastAsia="zh-CN"/>
        </w:rPr>
        <w:tab/>
      </w:r>
      <w:r>
        <w:rPr>
          <w:rFonts w:ascii="PT Astra Serif" w:hAnsi="PT Astra Serif"/>
          <w:b w:val="0"/>
          <w:i w:val="0"/>
          <w:bCs w:val="0"/>
          <w:iCs w:val="0"/>
          <w:color w:val="auto"/>
          <w:sz w:val="28"/>
          <w:szCs w:val="28"/>
          <w:kern w:val="2"/>
          <w:lang w:val="ru-RU" w:bidi="hi-IN" w:eastAsia="zh-CN"/>
        </w:rPr>
        <w:t xml:space="preserve">Андросова Н.В. - начальник МУ Отдел образования МО «Тереньгульский район» </w:t>
        <w:tab/>
      </w:r>
    </w:p>
    <w:p>
      <w:pPr>
        <w:pStyle w:val="P30"/>
        <w:bidi w:val="0"/>
        <w:jc w:val="both"/>
        <w:rPr>
          <w:rFonts w:ascii="PT Astra Serif" w:hAnsi="PT Astra Serif"/>
          <w:i w:val="0"/>
          <w:iCs w:val="0"/>
          <w:sz w:val="28"/>
          <w:szCs w:val="28"/>
        </w:rPr>
      </w:pPr>
      <w:r>
        <w:rPr>
          <w:b w:val="1"/>
          <w:i w:val="0"/>
          <w:bCs w:val="1"/>
          <w:iCs w:val="0"/>
          <w:color w:val="auto"/>
          <w:sz w:val="28"/>
          <w:szCs w:val="28"/>
          <w:kern w:val="2"/>
          <w:lang w:val="ru-RU" w:bidi="hi-IN" w:eastAsia="zh-CN"/>
        </w:rPr>
        <w:tab/>
      </w:r>
      <w:r>
        <w:rPr>
          <w:b w:val="0"/>
          <w:i w:val="0"/>
          <w:bCs w:val="0"/>
          <w:iCs w:val="0"/>
          <w:color w:val="auto"/>
          <w:sz w:val="28"/>
          <w:szCs w:val="28"/>
          <w:kern w:val="2"/>
          <w:lang w:val="ru-RU" w:bidi="hi-IN" w:eastAsia="zh-CN"/>
        </w:rPr>
        <w:t>Андреева Р.С. - специалист отдела общественных коммуникаций управления социального развития, спорта и охраны здоровья граждан администрации МО «Тереньгульский район»</w:t>
      </w:r>
    </w:p>
    <w:p>
      <w:pPr>
        <w:pStyle w:val="P30"/>
        <w:bidi w:val="0"/>
        <w:jc w:val="both"/>
        <w:rPr>
          <w:rFonts w:ascii="PT Astra Serif" w:hAnsi="PT Astra Serif"/>
          <w:b w:val="1"/>
          <w:i w:val="0"/>
          <w:bCs w:val="1"/>
          <w:iCs w:val="0"/>
          <w:color w:val="auto"/>
          <w:sz w:val="28"/>
          <w:szCs w:val="28"/>
          <w:kern w:val="2"/>
          <w:lang w:val="ru-RU" w:bidi="hi-IN" w:eastAsia="zh-CN"/>
        </w:rPr>
      </w:pPr>
      <w:r>
        <w:rPr>
          <w:b w:val="1"/>
          <w:i w:val="0"/>
          <w:bCs w:val="1"/>
          <w:iCs w:val="0"/>
          <w:color w:val="auto"/>
          <w:sz w:val="28"/>
          <w:szCs w:val="28"/>
          <w:kern w:val="2"/>
          <w:lang w:val="ru-RU" w:bidi="hi-IN" w:eastAsia="zh-CN"/>
        </w:rPr>
        <w:tab/>
        <w:t>3. О воспитании межнациональной толерантности и межнациональной культуры общения у детей дошкольного возраста.</w:t>
      </w:r>
    </w:p>
    <w:p>
      <w:pPr>
        <w:spacing w:lineRule="auto" w:line="240" w:before="0" w:after="0" w:beforeAutospacing="0" w:afterAutospacing="0"/>
        <w:bidi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  <w:kern w:val="2"/>
          <w:lang w:val="ru-RU" w:bidi="hi-IN" w:eastAsia="zh-CN"/>
        </w:rPr>
        <w:tab/>
      </w:r>
      <w:r>
        <w:rPr>
          <w:rFonts w:ascii="PT Astra Serif" w:hAnsi="PT Astra Serif"/>
          <w:i w:val="1"/>
          <w:iCs w:val="1"/>
          <w:color w:val="auto"/>
          <w:sz w:val="28"/>
          <w:szCs w:val="28"/>
          <w:kern w:val="2"/>
          <w:lang w:val="ru-RU" w:bidi="hi-IN" w:eastAsia="zh-CN"/>
        </w:rPr>
        <w:t xml:space="preserve">Докладчик: </w:t>
      </w:r>
    </w:p>
    <w:p>
      <w:pPr>
        <w:spacing w:lineRule="auto" w:line="240" w:before="0" w:after="0" w:beforeAutospacing="0" w:afterAutospacing="0"/>
        <w:bidi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0"/>
          <w:i w:val="1"/>
          <w:bCs w:val="0"/>
          <w:iCs w:val="1"/>
          <w:color w:val="auto"/>
          <w:sz w:val="28"/>
          <w:szCs w:val="28"/>
          <w:kern w:val="2"/>
          <w:lang w:val="ru-RU" w:bidi="hi-IN" w:eastAsia="zh-CN"/>
        </w:rPr>
        <w:tab/>
      </w:r>
      <w:r>
        <w:rPr>
          <w:rFonts w:ascii="PT Astra Serif" w:hAnsi="PT Astra Serif"/>
          <w:b w:val="0"/>
          <w:i w:val="0"/>
          <w:bCs w:val="0"/>
          <w:iCs w:val="0"/>
          <w:color w:val="auto"/>
          <w:sz w:val="28"/>
          <w:szCs w:val="28"/>
          <w:kern w:val="2"/>
          <w:lang w:val="ru-RU" w:bidi="hi-IN" w:eastAsia="zh-CN"/>
        </w:rPr>
        <w:t>Андросова Н.В. - начальник МУ Отдел образования МО «Тереньгульский район»</w:t>
      </w:r>
    </w:p>
    <w:p>
      <w:pPr>
        <w:spacing w:lineRule="auto" w:line="216" w:before="0" w:after="0" w:beforeAutospacing="0" w:afterAutospacing="0"/>
        <w:bidi w:val="0"/>
        <w:jc w:val="both"/>
        <w:rPr>
          <w:rFonts w:ascii="PT Astra Serif" w:hAnsi="PT Astra Serif"/>
          <w:b w:val="1"/>
          <w:i w:val="1"/>
          <w:bCs w:val="1"/>
          <w:iCs w:val="1"/>
          <w:sz w:val="28"/>
          <w:szCs w:val="28"/>
        </w:rPr>
      </w:pPr>
      <w:r>
        <w:rPr>
          <w:rFonts w:ascii="PT Astra Serif" w:hAnsi="PT Astra Serif"/>
          <w:b w:val="1"/>
          <w:i w:val="1"/>
          <w:bCs w:val="1"/>
          <w:iCs w:val="1"/>
          <w:sz w:val="28"/>
          <w:szCs w:val="28"/>
        </w:rPr>
        <w:tab/>
      </w:r>
      <w:r>
        <w:rPr>
          <w:rFonts w:ascii="PT Astra Serif" w:hAnsi="PT Astra Serif"/>
          <w:b w:val="1"/>
          <w:i w:val="0"/>
          <w:bCs w:val="1"/>
          <w:iCs w:val="0"/>
          <w:sz w:val="28"/>
          <w:szCs w:val="28"/>
        </w:rPr>
        <w:t>5. Разное.</w:t>
      </w:r>
    </w:p>
    <w:p>
      <w:pPr>
        <w:pStyle w:val="P8"/>
        <w:spacing w:lineRule="auto" w:line="216" w:before="0" w:after="0" w:beforeAutospacing="0" w:afterAutospacing="0"/>
        <w:bidi w:val="0"/>
        <w:jc w:val="left"/>
        <w:rPr>
          <w:sz w:val="28"/>
          <w:szCs w:val="28"/>
        </w:rPr>
      </w:pPr>
      <w:r>
        <w:rPr>
          <w:rFonts w:ascii="PT Astra Serif" w:hAnsi="PT Astra Serif"/>
          <w:bCs w:val="1"/>
          <w:sz w:val="28"/>
          <w:szCs w:val="28"/>
          <w:kern w:val="2"/>
          <w:lang w:bidi="hi-IN" w:eastAsia="zh-CN"/>
        </w:rPr>
        <w:t xml:space="preserve">1. СЛУШАЛИ: </w:t>
      </w:r>
    </w:p>
    <w:p>
      <w:pPr>
        <w:pStyle w:val="P8"/>
        <w:spacing w:lineRule="auto" w:line="216" w:before="0" w:after="0" w:beforeAutospacing="0" w:afterAutospacing="0"/>
        <w:bidi w:val="0"/>
        <w:jc w:val="left"/>
        <w:rPr>
          <w:sz w:val="28"/>
          <w:szCs w:val="28"/>
        </w:rPr>
      </w:pPr>
      <w:r>
        <w:rPr>
          <w:rFonts w:ascii="PT Astra Serif" w:hAnsi="PT Astra Serif"/>
          <w:bCs w:val="1"/>
          <w:sz w:val="28"/>
          <w:szCs w:val="28"/>
          <w:kern w:val="2"/>
          <w:lang w:bidi="hi-IN" w:eastAsia="zh-CN"/>
        </w:rPr>
        <w:t>Адаев А.И., Андреева М.Н., Егниазарян З.Ж., Измайлов А.Р., Шуравина А.О. - информация прилагается.</w:t>
      </w:r>
    </w:p>
    <w:p>
      <w:pPr>
        <w:pStyle w:val="P8"/>
        <w:bidi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 w:val="1"/>
          <w:sz w:val="28"/>
          <w:szCs w:val="28"/>
          <w:kern w:val="2"/>
          <w:lang w:bidi="hi-IN" w:eastAsia="zh-CN"/>
        </w:rPr>
        <w:t xml:space="preserve">РЕШИЛИ: </w:t>
      </w:r>
    </w:p>
    <w:p>
      <w:pPr>
        <w:pStyle w:val="P8"/>
        <w:bidi w:val="0"/>
        <w:jc w:val="both"/>
        <w:rPr>
          <w:sz w:val="28"/>
          <w:szCs w:val="28"/>
        </w:rPr>
      </w:pPr>
      <w:r>
        <w:rPr>
          <w:rFonts w:ascii="PT Astra Serif" w:hAnsi="PT Astra Serif"/>
          <w:bCs w:val="1"/>
          <w:sz w:val="28"/>
          <w:szCs w:val="28"/>
          <w:kern w:val="2"/>
          <w:lang w:bidi="hi-IN" w:eastAsia="zh-CN"/>
        </w:rPr>
        <w:t xml:space="preserve">1.1. Информацию докладчиков принять к сведению. </w:t>
      </w:r>
    </w:p>
    <w:p>
      <w:pPr>
        <w:pStyle w:val="P8"/>
        <w:bidi w:val="0"/>
        <w:jc w:val="both"/>
      </w:pPr>
      <w:r>
        <w:rPr>
          <w:rFonts w:ascii="PT Astra Serif" w:hAnsi="PT Astra Serif"/>
          <w:bCs w:val="1"/>
          <w:sz w:val="28"/>
          <w:szCs w:val="28"/>
          <w:kern w:val="2"/>
          <w:lang w:bidi="hi-IN" w:eastAsia="zh-CN"/>
        </w:rPr>
        <w:t xml:space="preserve">1.2. Предоставить информацию о муниципальных районах Ульяновской области, принимающих участие во всех областных национальных праздниках (татарский «Сабантуй», мордовский «Шумбрат» и чувашский «Акатуй»). </w:t>
      </w:r>
    </w:p>
    <w:p>
      <w:pPr>
        <w:pStyle w:val="P8"/>
        <w:bidi w:val="0"/>
        <w:jc w:val="both"/>
        <w:rPr>
          <w:b w:val="1"/>
          <w:bCs w:val="1"/>
        </w:rPr>
      </w:pPr>
      <w:r>
        <w:rPr>
          <w:rFonts w:ascii="PT Astra Serif" w:hAnsi="PT Astra Serif"/>
          <w:b w:val="1"/>
          <w:i w:val="1"/>
          <w:bCs w:val="1"/>
          <w:iCs w:val="1"/>
          <w:sz w:val="28"/>
          <w:szCs w:val="28"/>
          <w:kern w:val="2"/>
          <w:lang w:bidi="hi-IN" w:eastAsia="zh-CN"/>
        </w:rPr>
        <w:t xml:space="preserve">Ответственный: </w:t>
      </w:r>
      <w:r>
        <w:rPr>
          <w:rFonts w:ascii="PT Astra Serif" w:hAnsi="PT Astra Serif"/>
          <w:b w:val="0"/>
          <w:i w:val="0"/>
          <w:bCs w:val="0"/>
          <w:iCs w:val="0"/>
          <w:sz w:val="28"/>
          <w:szCs w:val="28"/>
          <w:kern w:val="2"/>
          <w:lang w:bidi="hi-IN" w:eastAsia="zh-CN"/>
        </w:rPr>
        <w:t>начальник Отдела по делам культуры и организации досуга населения МО «Тереньгульский район» А.В. Казанцев</w:t>
      </w:r>
    </w:p>
    <w:p>
      <w:pPr>
        <w:pStyle w:val="P8"/>
        <w:bidi w:val="0"/>
        <w:jc w:val="both"/>
      </w:pPr>
      <w:r>
        <w:rPr>
          <w:rFonts w:ascii="PT Astra Serif" w:hAnsi="PT Astra Serif"/>
          <w:b w:val="1"/>
          <w:i w:val="1"/>
          <w:bCs w:val="1"/>
          <w:iCs w:val="1"/>
          <w:sz w:val="28"/>
          <w:szCs w:val="28"/>
          <w:kern w:val="2"/>
          <w:lang w:bidi="hi-IN" w:eastAsia="zh-CN"/>
        </w:rPr>
        <w:t>Срок:</w:t>
      </w:r>
      <w:r>
        <w:rPr>
          <w:rFonts w:ascii="PT Astra Serif" w:hAnsi="PT Astra Serif"/>
          <w:b w:val="1"/>
          <w:i w:val="0"/>
          <w:bCs w:val="1"/>
          <w:iCs w:val="0"/>
          <w:sz w:val="28"/>
          <w:szCs w:val="28"/>
          <w:kern w:val="2"/>
          <w:lang w:bidi="hi-IN" w:eastAsia="zh-CN"/>
        </w:rPr>
        <w:t xml:space="preserve"> </w:t>
      </w:r>
      <w:r>
        <w:rPr>
          <w:rFonts w:ascii="PT Astra Serif" w:hAnsi="PT Astra Serif"/>
          <w:b w:val="0"/>
          <w:i w:val="0"/>
          <w:bCs w:val="0"/>
          <w:iCs w:val="0"/>
          <w:sz w:val="28"/>
          <w:szCs w:val="28"/>
          <w:kern w:val="2"/>
          <w:lang w:bidi="hi-IN" w:eastAsia="zh-CN"/>
        </w:rPr>
        <w:t>до 31.07.2024</w:t>
      </w:r>
    </w:p>
    <w:p>
      <w:pPr>
        <w:pStyle w:val="P8"/>
        <w:bidi w:val="0"/>
        <w:jc w:val="both"/>
      </w:pPr>
      <w:r>
        <w:rPr>
          <w:rFonts w:ascii="PT Astra Serif" w:hAnsi="PT Astra Serif"/>
          <w:i w:val="0"/>
          <w:bCs w:val="1"/>
          <w:iCs w:val="0"/>
          <w:sz w:val="28"/>
          <w:szCs w:val="28"/>
          <w:kern w:val="2"/>
          <w:lang w:bidi="hi-IN" w:eastAsia="zh-CN"/>
        </w:rPr>
        <w:t>1.3. Представить предложения о проведении национальных праздников на территории поселений Тереньгульского района в 2025 году.</w:t>
      </w:r>
    </w:p>
    <w:p>
      <w:pPr>
        <w:pStyle w:val="P8"/>
        <w:bidi w:val="0"/>
        <w:jc w:val="both"/>
      </w:pPr>
      <w:r>
        <w:rPr>
          <w:rFonts w:ascii="PT Astra Serif" w:hAnsi="PT Astra Serif"/>
          <w:b w:val="1"/>
          <w:i w:val="1"/>
          <w:bCs w:val="1"/>
          <w:iCs w:val="1"/>
          <w:sz w:val="28"/>
          <w:szCs w:val="28"/>
          <w:kern w:val="2"/>
          <w:lang w:bidi="hi-IN" w:eastAsia="zh-CN"/>
        </w:rPr>
        <w:t>Ответственные:</w:t>
      </w:r>
      <w:r>
        <w:rPr>
          <w:rFonts w:ascii="PT Astra Serif" w:hAnsi="PT Astra Serif"/>
          <w:i w:val="0"/>
          <w:bCs w:val="1"/>
          <w:iCs w:val="0"/>
          <w:sz w:val="28"/>
          <w:szCs w:val="28"/>
          <w:kern w:val="2"/>
          <w:lang w:bidi="hi-IN" w:eastAsia="zh-CN"/>
        </w:rPr>
        <w:t xml:space="preserve"> Главы администраций сельских поселений, председатели Тереньгульских местных отделений национально-культурных автономий Ульяновской области.</w:t>
      </w:r>
    </w:p>
    <w:p>
      <w:pPr>
        <w:pStyle w:val="P8"/>
        <w:bidi w:val="0"/>
        <w:jc w:val="both"/>
      </w:pPr>
      <w:r>
        <w:rPr>
          <w:rFonts w:ascii="PT Astra Serif" w:hAnsi="PT Astra Serif"/>
          <w:b w:val="1"/>
          <w:i w:val="1"/>
          <w:bCs w:val="1"/>
          <w:iCs w:val="1"/>
          <w:sz w:val="28"/>
          <w:szCs w:val="28"/>
          <w:kern w:val="2"/>
          <w:lang w:bidi="hi-IN" w:eastAsia="zh-CN"/>
        </w:rPr>
        <w:t>Срок</w:t>
      </w:r>
      <w:r>
        <w:rPr>
          <w:rFonts w:ascii="PT Astra Serif" w:hAnsi="PT Astra Serif"/>
          <w:bCs w:val="1"/>
          <w:sz w:val="28"/>
          <w:szCs w:val="28"/>
          <w:kern w:val="2"/>
          <w:lang w:bidi="hi-IN" w:eastAsia="zh-CN"/>
        </w:rPr>
        <w:t>: до 31.07.2024.</w:t>
      </w:r>
    </w:p>
    <w:p>
      <w:pPr>
        <w:pStyle w:val="P8"/>
        <w:bidi w:val="0"/>
        <w:jc w:val="both"/>
        <w:rPr>
          <w:rFonts w:ascii="PT Astra Serif" w:hAnsi="PT Astra Serif"/>
          <w:bCs w:val="1"/>
          <w:sz w:val="28"/>
          <w:szCs w:val="28"/>
          <w:kern w:val="2"/>
          <w:lang w:bidi="hi-IN" w:eastAsia="zh-CN"/>
        </w:rPr>
      </w:pPr>
    </w:p>
    <w:p>
      <w:pPr>
        <w:pStyle w:val="P8"/>
        <w:bidi w:val="0"/>
        <w:jc w:val="both"/>
        <w:rPr>
          <w:rFonts w:ascii="PT Astra Serif" w:hAnsi="PT Astra Serif"/>
          <w:bCs w:val="1"/>
          <w:sz w:val="28"/>
          <w:szCs w:val="28"/>
          <w:kern w:val="2"/>
          <w:lang w:bidi="hi-IN" w:eastAsia="zh-CN"/>
        </w:rPr>
      </w:pPr>
    </w:p>
    <w:p>
      <w:pPr>
        <w:pStyle w:val="P8"/>
        <w:bidi w:val="0"/>
        <w:jc w:val="both"/>
        <w:rPr>
          <w:rFonts w:ascii="PT Astra Serif" w:hAnsi="PT Astra Serif"/>
          <w:bCs w:val="1"/>
          <w:sz w:val="28"/>
          <w:szCs w:val="28"/>
          <w:kern w:val="2"/>
          <w:lang w:bidi="hi-IN" w:eastAsia="zh-CN"/>
        </w:rPr>
      </w:pPr>
    </w:p>
    <w:p>
      <w:pPr>
        <w:spacing w:lineRule="auto" w:line="240" w:before="0" w:after="0" w:beforeAutospacing="0" w:afterAutospacing="0"/>
        <w:bidi w:val="0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Председательствующий                                               </w:t>
        <w:tab/>
        <w:tab/>
        <w:t xml:space="preserve"> Г.А. Шерстнев</w:t>
        <w:tab/>
        <w:tab/>
        <w:tab/>
      </w:r>
    </w:p>
    <w:p>
      <w:pPr>
        <w:spacing w:lineRule="auto" w:line="240" w:before="0" w:after="0" w:beforeAutospacing="0" w:afterAutospacing="0"/>
        <w:bidi w:val="0"/>
        <w:jc w:val="both"/>
        <w:rPr>
          <w:rFonts w:ascii="PT Astra Serif" w:hAnsi="PT Astra Serif"/>
          <w:sz w:val="28"/>
          <w:szCs w:val="28"/>
        </w:rPr>
      </w:pPr>
    </w:p>
    <w:p>
      <w:pPr>
        <w:spacing w:lineRule="auto" w:line="240" w:before="0" w:after="0" w:beforeAutospacing="0" w:afterAutospacing="0"/>
        <w:bidi w:val="0"/>
        <w:jc w:val="both"/>
        <w:rPr>
          <w:rFonts w:ascii="PT Astra Serif" w:hAnsi="PT Astra Serif"/>
          <w:sz w:val="28"/>
          <w:szCs w:val="28"/>
        </w:rPr>
      </w:pPr>
    </w:p>
    <w:p>
      <w:pPr>
        <w:spacing w:lineRule="auto" w:line="240" w:before="0" w:after="0" w:beforeAutospacing="0" w:afterAutospacing="0"/>
        <w:bidi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Секретарь                                                                      </w:t>
        <w:tab/>
        <w:tab/>
        <w:t xml:space="preserve">Л.Г. Максимова  </w:t>
      </w:r>
    </w:p>
    <w:sectPr>
      <w:type w:val="nextPage"/>
      <w:pgSz w:w="11906" w:h="16838" w:code="0"/>
      <w:pgMar w:left="1650" w:right="791" w:top="1134" w:bottom="1134" w:header="0" w:footer="0" w:gutter="0"/>
      <w:pgNumType w:chapSep="period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9"/>
  <w:autoHyphenation w:val="1"/>
  <w:evenAndOddHeaders w:val="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PT Astra Serif" w:hAnsi="PT Astra Serif"/>
        <w:sz w:val="28"/>
        <w:szCs w:val="24"/>
        <w:kern w:val="2"/>
        <w:lang w:val="ru-RU" w:bidi="hi-IN" w:eastAsia="zh-CN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1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widowControl w:val="1"/>
      <w:bidi w:val="0"/>
    </w:pPr>
    <w:rPr>
      <w:rFonts w:ascii="PT Astra Serif" w:hAnsi="PT Astra Serif"/>
      <w:color w:val="auto"/>
      <w:sz w:val="28"/>
      <w:szCs w:val="24"/>
      <w:kern w:val="2"/>
      <w:lang w:val="ru-RU" w:bidi="hi-IN" w:eastAsia="zh-CN"/>
    </w:rPr>
  </w:style>
  <w:style w:type="paragraph" w:styleId="P1">
    <w:name w:val="Заголовок"/>
    <w:basedOn w:val="P0"/>
    <w:next w:val="P2"/>
    <w:qFormat/>
    <w:pPr>
      <w:keepNext w:val="1"/>
      <w:spacing w:before="240" w:after="120" w:beforeAutospacing="0" w:afterAutospacing="0"/>
    </w:pPr>
    <w:rPr>
      <w:rFonts w:ascii="Liberation Sans" w:hAnsi="Liberation Sans"/>
      <w:sz w:val="28"/>
      <w:szCs w:val="28"/>
    </w:rPr>
  </w:style>
  <w:style w:type="paragraph" w:styleId="P2">
    <w:name w:val="Body Text"/>
    <w:basedOn w:val="P0"/>
    <w:pPr>
      <w:spacing w:before="0" w:after="120" w:beforeAutospacing="0" w:afterAutospacing="0"/>
    </w:pPr>
    <w:rPr/>
  </w:style>
  <w:style w:type="paragraph" w:styleId="P3">
    <w:name w:val="Title"/>
    <w:basedOn w:val="P0"/>
    <w:next w:val="P2"/>
    <w:qFormat/>
    <w:pPr>
      <w:keepNext w:val="1"/>
      <w:spacing w:before="240" w:after="120" w:beforeAutospacing="0" w:afterAutospacing="0"/>
    </w:pPr>
    <w:rPr>
      <w:rFonts w:ascii="Arial" w:hAnsi="Arial"/>
      <w:sz w:val="28"/>
      <w:szCs w:val="28"/>
    </w:rPr>
  </w:style>
  <w:style w:type="paragraph" w:styleId="P4">
    <w:name w:val="List"/>
    <w:basedOn w:val="P2"/>
    <w:pPr/>
    <w:rPr/>
  </w:style>
  <w:style w:type="paragraph" w:styleId="P5">
    <w:name w:val="Caption"/>
    <w:basedOn w:val="P0"/>
    <w:qFormat/>
    <w:pPr>
      <w:suppressLineNumbers w:val="1"/>
      <w:spacing w:before="120" w:after="120" w:beforeAutospacing="0" w:afterAutospacing="0"/>
    </w:pPr>
    <w:rPr>
      <w:i w:val="1"/>
      <w:iCs w:val="1"/>
      <w:sz w:val="24"/>
      <w:szCs w:val="24"/>
    </w:rPr>
  </w:style>
  <w:style w:type="paragraph" w:styleId="P6">
    <w:name w:val="Указатель"/>
    <w:basedOn w:val="P0"/>
    <w:qFormat/>
    <w:pPr>
      <w:suppressLineNumbers w:val="1"/>
    </w:pPr>
    <w:rPr/>
  </w:style>
  <w:style w:type="paragraph" w:styleId="P7">
    <w:name w:val="Standard"/>
    <w:qFormat/>
    <w:pPr>
      <w:widowControl w:val="1"/>
      <w:suppressAutoHyphens w:val="1"/>
      <w:bidi w:val="0"/>
    </w:pPr>
    <w:rPr>
      <w:rFonts w:ascii="Liberation Serif;Times New Roma" w:hAnsi="Liberation Serif;Times New Roma"/>
      <w:color w:val="auto"/>
      <w:sz w:val="24"/>
      <w:szCs w:val="24"/>
      <w:kern w:val="2"/>
      <w:lang w:val="ru-RU" w:bidi="hi-IN" w:eastAsia="zh-CN"/>
    </w:rPr>
  </w:style>
  <w:style w:type="paragraph" w:styleId="P8">
    <w:name w:val="Содержимое таблицы"/>
    <w:basedOn w:val="P0"/>
    <w:qFormat/>
    <w:pPr>
      <w:suppressLineNumbers w:val="1"/>
      <w:suppressAutoHyphens w:val="1"/>
      <w:spacing w:lineRule="auto" w:line="240" w:before="0" w:after="0" w:beforeAutospacing="0" w:afterAutospacing="0"/>
    </w:pPr>
    <w:rPr>
      <w:rFonts w:ascii="Liberation Serif;Times New Roma" w:hAnsi="Liberation Serif;Times New Roma"/>
      <w:sz w:val="24"/>
      <w:szCs w:val="24"/>
      <w:kern w:val="2"/>
      <w:lang w:bidi="hi-IN" w:eastAsia="zh-CN"/>
    </w:rPr>
  </w:style>
  <w:style w:type="paragraph" w:styleId="P9">
    <w:name w:val="Колонтитул"/>
    <w:basedOn w:val="P0"/>
    <w:qFormat/>
    <w:pPr>
      <w:suppressLineNumbers w:val="1"/>
      <w:tabs>
        <w:tab w:val="clear" w:pos="709" w:leader="none"/>
        <w:tab w:val="center" w:pos="4818" w:leader="none"/>
        <w:tab w:val="right" w:pos="9637" w:leader="none"/>
      </w:tabs>
    </w:pPr>
    <w:rPr/>
  </w:style>
  <w:style w:type="paragraph" w:styleId="P10">
    <w:name w:val="Footer"/>
    <w:basedOn w:val="P0"/>
    <w:pPr>
      <w:tabs>
        <w:tab w:val="clear" w:pos="709" w:leader="none"/>
        <w:tab w:val="center" w:pos="4677" w:leader="none"/>
        <w:tab w:val="right" w:pos="9355" w:leader="none"/>
      </w:tabs>
    </w:pPr>
    <w:rPr>
      <w:lang w:val="ru-RU"/>
    </w:rPr>
  </w:style>
  <w:style w:type="paragraph" w:styleId="P11">
    <w:name w:val="Header"/>
    <w:basedOn w:val="P0"/>
    <w:pPr>
      <w:tabs>
        <w:tab w:val="clear" w:pos="709" w:leader="none"/>
        <w:tab w:val="center" w:pos="4677" w:leader="none"/>
        <w:tab w:val="right" w:pos="9355" w:leader="none"/>
      </w:tabs>
    </w:pPr>
    <w:rPr>
      <w:lang w:val="ru-RU"/>
    </w:rPr>
  </w:style>
  <w:style w:type="paragraph" w:styleId="P12">
    <w:name w:val="Обычный (веб)"/>
    <w:basedOn w:val="P0"/>
    <w:qFormat/>
    <w:pPr>
      <w:spacing w:lineRule="auto" w:line="240" w:before="280" w:after="280" w:beforeAutospacing="0" w:afterAutospacing="0"/>
    </w:pPr>
    <w:rPr>
      <w:rFonts w:ascii="Times New Roman" w:hAnsi="Times New Roman"/>
      <w:sz w:val="24"/>
      <w:szCs w:val="24"/>
    </w:rPr>
  </w:style>
  <w:style w:type="paragraph" w:styleId="P13">
    <w:name w:val="Style11"/>
    <w:basedOn w:val="P0"/>
    <w:qFormat/>
    <w:pPr>
      <w:widowControl w:val="0"/>
      <w:spacing w:lineRule="exact" w:line="322" w:before="0" w:after="0" w:beforeAutospacing="0" w:afterAutospacing="0"/>
      <w:ind w:firstLine="485" w:left="0" w:right="0"/>
    </w:pPr>
    <w:rPr>
      <w:rFonts w:ascii="Times New Roman" w:hAnsi="Times New Roman"/>
      <w:sz w:val="24"/>
      <w:szCs w:val="24"/>
    </w:rPr>
  </w:style>
  <w:style w:type="paragraph" w:styleId="P14">
    <w:name w:val="Style10"/>
    <w:basedOn w:val="P0"/>
    <w:qFormat/>
    <w:pPr>
      <w:widowControl w:val="0"/>
      <w:spacing w:lineRule="exact" w:line="320" w:before="0" w:after="0" w:beforeAutospacing="0" w:afterAutospacing="0"/>
      <w:jc w:val="both"/>
    </w:pPr>
    <w:rPr>
      <w:rFonts w:ascii="Times New Roman" w:hAnsi="Times New Roman"/>
      <w:sz w:val="24"/>
      <w:szCs w:val="24"/>
    </w:rPr>
  </w:style>
  <w:style w:type="paragraph" w:styleId="P15">
    <w:name w:val="Style9"/>
    <w:basedOn w:val="P0"/>
    <w:qFormat/>
    <w:pPr>
      <w:widowControl w:val="0"/>
      <w:spacing w:lineRule="exact" w:line="317" w:before="0" w:after="0" w:beforeAutospacing="0" w:afterAutospacing="0"/>
      <w:ind w:firstLine="211" w:left="0" w:right="0"/>
      <w:jc w:val="both"/>
    </w:pPr>
    <w:rPr>
      <w:rFonts w:ascii="Times New Roman" w:hAnsi="Times New Roman"/>
      <w:sz w:val="24"/>
      <w:szCs w:val="24"/>
    </w:rPr>
  </w:style>
  <w:style w:type="paragraph" w:styleId="P16">
    <w:name w:val="Style8"/>
    <w:basedOn w:val="P0"/>
    <w:qFormat/>
    <w:pPr>
      <w:widowControl w:val="0"/>
      <w:spacing w:lineRule="exact" w:line="322" w:before="0" w:after="0" w:beforeAutospacing="0" w:afterAutospacing="0"/>
      <w:ind w:firstLine="557" w:left="0" w:right="0"/>
      <w:jc w:val="both"/>
    </w:pPr>
    <w:rPr>
      <w:rFonts w:ascii="Times New Roman" w:hAnsi="Times New Roman"/>
      <w:sz w:val="24"/>
      <w:szCs w:val="24"/>
    </w:rPr>
  </w:style>
  <w:style w:type="paragraph" w:styleId="P17">
    <w:name w:val="Style7"/>
    <w:basedOn w:val="P0"/>
    <w:qFormat/>
    <w:pPr>
      <w:widowControl w:val="0"/>
      <w:spacing w:lineRule="exact" w:line="322" w:before="0" w:after="0" w:beforeAutospacing="0" w:afterAutospacing="0"/>
      <w:jc w:val="both"/>
    </w:pPr>
    <w:rPr>
      <w:rFonts w:ascii="Times New Roman" w:hAnsi="Times New Roman"/>
      <w:sz w:val="24"/>
      <w:szCs w:val="24"/>
    </w:rPr>
  </w:style>
  <w:style w:type="paragraph" w:styleId="P18">
    <w:name w:val="Style3"/>
    <w:basedOn w:val="P0"/>
    <w:qFormat/>
    <w:pPr>
      <w:widowControl w:val="0"/>
      <w:spacing w:lineRule="exact" w:line="373" w:before="0" w:after="0" w:beforeAutospacing="0" w:afterAutospacing="0"/>
      <w:ind w:firstLine="552" w:left="0" w:right="0"/>
      <w:jc w:val="both"/>
    </w:pPr>
    <w:rPr>
      <w:rFonts w:ascii="Times New Roman" w:hAnsi="Times New Roman"/>
      <w:sz w:val="24"/>
      <w:szCs w:val="24"/>
    </w:rPr>
  </w:style>
  <w:style w:type="paragraph" w:styleId="P19">
    <w:name w:val="Style21"/>
    <w:basedOn w:val="P0"/>
    <w:qFormat/>
    <w:pPr>
      <w:widowControl w:val="0"/>
      <w:spacing w:lineRule="exact" w:line="276" w:before="0" w:after="0" w:beforeAutospacing="0" w:afterAutospacing="0"/>
      <w:ind w:firstLine="1858" w:left="0" w:right="0"/>
    </w:pPr>
    <w:rPr>
      <w:rFonts w:ascii="Times New Roman" w:hAnsi="Times New Roman"/>
      <w:sz w:val="24"/>
      <w:szCs w:val="24"/>
    </w:rPr>
  </w:style>
  <w:style w:type="paragraph" w:styleId="P20">
    <w:name w:val="Style20"/>
    <w:basedOn w:val="P0"/>
    <w:qFormat/>
    <w:pPr>
      <w:widowControl w:val="0"/>
      <w:spacing w:lineRule="exact" w:line="276" w:before="0" w:after="0" w:beforeAutospacing="0" w:afterAutospacing="0"/>
      <w:ind w:firstLine="2462" w:left="0" w:right="0"/>
      <w:jc w:val="both"/>
    </w:pPr>
    <w:rPr>
      <w:rFonts w:ascii="Times New Roman" w:hAnsi="Times New Roman"/>
      <w:sz w:val="24"/>
      <w:szCs w:val="24"/>
    </w:rPr>
  </w:style>
  <w:style w:type="paragraph" w:styleId="P21">
    <w:name w:val="Style19"/>
    <w:basedOn w:val="P0"/>
    <w:qFormat/>
    <w:pPr>
      <w:widowControl w:val="0"/>
      <w:spacing w:lineRule="exact" w:line="274" w:before="0" w:after="0" w:beforeAutospacing="0" w:afterAutospacing="0"/>
      <w:ind w:firstLine="1757" w:left="0" w:right="0"/>
    </w:pPr>
    <w:rPr>
      <w:rFonts w:ascii="Times New Roman" w:hAnsi="Times New Roman"/>
      <w:sz w:val="24"/>
      <w:szCs w:val="24"/>
    </w:rPr>
  </w:style>
  <w:style w:type="paragraph" w:styleId="P22">
    <w:name w:val="Style18"/>
    <w:basedOn w:val="P0"/>
    <w:qFormat/>
    <w:pPr>
      <w:widowControl w:val="0"/>
      <w:spacing w:lineRule="exact" w:line="277" w:before="0" w:after="0" w:beforeAutospacing="0" w:afterAutospacing="0"/>
      <w:ind w:firstLine="1982" w:left="0" w:right="0"/>
      <w:jc w:val="both"/>
    </w:pPr>
    <w:rPr>
      <w:rFonts w:ascii="Times New Roman" w:hAnsi="Times New Roman"/>
      <w:sz w:val="24"/>
      <w:szCs w:val="24"/>
    </w:rPr>
  </w:style>
  <w:style w:type="paragraph" w:styleId="P23">
    <w:name w:val="Style17"/>
    <w:basedOn w:val="P0"/>
    <w:qFormat/>
    <w:pPr>
      <w:widowControl w:val="0"/>
      <w:spacing w:lineRule="exact" w:line="276" w:before="0" w:after="0" w:beforeAutospacing="0" w:afterAutospacing="0"/>
      <w:ind w:firstLine="2189" w:left="0" w:right="0"/>
    </w:pPr>
    <w:rPr>
      <w:rFonts w:ascii="Times New Roman" w:hAnsi="Times New Roman"/>
      <w:sz w:val="24"/>
      <w:szCs w:val="24"/>
    </w:rPr>
  </w:style>
  <w:style w:type="paragraph" w:styleId="P24">
    <w:name w:val="Style16"/>
    <w:basedOn w:val="P0"/>
    <w:qFormat/>
    <w:pPr>
      <w:widowControl w:val="0"/>
      <w:spacing w:lineRule="exact" w:line="274" w:before="0" w:after="0" w:beforeAutospacing="0" w:afterAutospacing="0"/>
      <w:ind w:firstLine="1248" w:left="0" w:right="0"/>
      <w:jc w:val="both"/>
    </w:pPr>
    <w:rPr>
      <w:rFonts w:ascii="Times New Roman" w:hAnsi="Times New Roman"/>
      <w:sz w:val="24"/>
      <w:szCs w:val="24"/>
    </w:rPr>
  </w:style>
  <w:style w:type="paragraph" w:styleId="P25">
    <w:name w:val="Style6"/>
    <w:basedOn w:val="P0"/>
    <w:qFormat/>
    <w:pPr>
      <w:widowControl w:val="0"/>
      <w:spacing w:lineRule="exact" w:line="322" w:before="0" w:after="0" w:beforeAutospacing="0" w:afterAutospacing="0"/>
      <w:ind w:firstLine="211" w:left="0" w:right="0"/>
      <w:jc w:val="both"/>
    </w:pPr>
    <w:rPr>
      <w:rFonts w:ascii="Times New Roman" w:hAnsi="Times New Roman"/>
      <w:sz w:val="24"/>
      <w:szCs w:val="24"/>
    </w:rPr>
  </w:style>
  <w:style w:type="paragraph" w:styleId="P26">
    <w:name w:val="Style5"/>
    <w:basedOn w:val="P0"/>
    <w:qFormat/>
    <w:pPr>
      <w:widowControl w:val="0"/>
      <w:spacing w:lineRule="exact" w:line="323" w:before="0" w:after="0" w:beforeAutospacing="0" w:afterAutospacing="0"/>
      <w:ind w:firstLine="490" w:left="0" w:right="0"/>
      <w:jc w:val="both"/>
    </w:pPr>
    <w:rPr>
      <w:rFonts w:ascii="Times New Roman" w:hAnsi="Times New Roman"/>
      <w:sz w:val="24"/>
      <w:szCs w:val="24"/>
    </w:rPr>
  </w:style>
  <w:style w:type="paragraph" w:styleId="P27">
    <w:name w:val="Style4"/>
    <w:basedOn w:val="P0"/>
    <w:qFormat/>
    <w:pPr>
      <w:widowControl w:val="0"/>
      <w:spacing w:lineRule="exact" w:line="325" w:before="0" w:after="0" w:beforeAutospacing="0" w:afterAutospacing="0"/>
      <w:ind w:firstLine="725" w:left="0" w:right="0"/>
      <w:jc w:val="both"/>
    </w:pPr>
    <w:rPr>
      <w:rFonts w:ascii="Times New Roman" w:hAnsi="Times New Roman"/>
      <w:sz w:val="24"/>
      <w:szCs w:val="24"/>
    </w:rPr>
  </w:style>
  <w:style w:type="paragraph" w:styleId="P28">
    <w:name w:val="Абзац списка"/>
    <w:basedOn w:val="P0"/>
    <w:qFormat/>
    <w:pPr>
      <w:spacing w:before="0" w:after="200" w:beforeAutospacing="0" w:afterAutospacing="0"/>
      <w:ind w:firstLine="0" w:left="720" w:right="0"/>
      <w:contextualSpacing w:val="1"/>
    </w:pPr>
    <w:rPr/>
  </w:style>
  <w:style w:type="paragraph" w:styleId="P29">
    <w:name w:val="Заголовок таблицы"/>
    <w:basedOn w:val="P8"/>
    <w:qFormat/>
    <w:pPr>
      <w:suppressLineNumbers w:val="1"/>
      <w:jc w:val="center"/>
    </w:pPr>
    <w:rPr>
      <w:b w:val="1"/>
      <w:bCs w:val="1"/>
    </w:rPr>
  </w:style>
  <w:style w:type="paragraph" w:styleId="P30">
    <w:name w:val="No Spacing"/>
    <w:qFormat/>
    <w:pPr>
      <w:widowControl w:val="1"/>
      <w:spacing w:before="0" w:after="0" w:beforeAutospacing="0" w:afterAutospacing="0"/>
      <w:bidi w:val="0"/>
      <w:jc w:val="left"/>
    </w:pPr>
    <w:rPr>
      <w:rFonts w:ascii="PT Astra Serif" w:hAnsi="PT Astra Serif"/>
      <w:color w:val="auto"/>
      <w:sz w:val="22"/>
      <w:szCs w:val="22"/>
      <w:lang w:val="ru-RU" w:bidi="ar-SA" w:eastAsia="en-US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apple-converted-space"/>
    <w:qFormat/>
    <w:rPr/>
  </w:style>
  <w:style w:type="character" w:styleId="C4">
    <w:name w:val="Нижний колонтитул Знак"/>
    <w:qFormat/>
    <w:rPr>
      <w:sz w:val="22"/>
      <w:szCs w:val="22"/>
    </w:rPr>
  </w:style>
  <w:style w:type="character" w:styleId="C5">
    <w:name w:val="Верхний колонтитул Знак"/>
    <w:qFormat/>
    <w:rPr>
      <w:sz w:val="22"/>
      <w:szCs w:val="22"/>
    </w:rPr>
  </w:style>
  <w:style w:type="character" w:styleId="C6">
    <w:name w:val="Выделение жирным"/>
    <w:qFormat/>
    <w:rPr>
      <w:b w:val="1"/>
      <w:bCs w:val="1"/>
    </w:rPr>
  </w:style>
  <w:style w:type="character" w:styleId="C7">
    <w:name w:val="Font Style11"/>
    <w:qFormat/>
    <w:rPr>
      <w:rFonts w:ascii="Times New Roman" w:hAnsi="Times New Roman"/>
      <w:sz w:val="26"/>
      <w:szCs w:val="26"/>
    </w:rPr>
  </w:style>
  <w:style w:type="character" w:styleId="C8">
    <w:name w:val="Font Style16"/>
    <w:qFormat/>
    <w:rPr>
      <w:rFonts w:ascii="Times New Roman" w:hAnsi="Times New Roman"/>
      <w:b w:val="1"/>
      <w:i w:val="1"/>
      <w:bCs w:val="1"/>
      <w:iCs w:val="1"/>
      <w:sz w:val="26"/>
      <w:szCs w:val="26"/>
    </w:rPr>
  </w:style>
  <w:style w:type="character" w:styleId="C9">
    <w:name w:val="Font Style15"/>
    <w:qFormat/>
    <w:rPr>
      <w:rFonts w:ascii="Times New Roman" w:hAnsi="Times New Roman"/>
      <w:sz w:val="22"/>
      <w:szCs w:val="22"/>
    </w:rPr>
  </w:style>
  <w:style w:type="character" w:styleId="C10">
    <w:name w:val="Font Style14"/>
    <w:qFormat/>
    <w:rPr>
      <w:rFonts w:ascii="Times New Roman" w:hAnsi="Times New Roman"/>
      <w:sz w:val="26"/>
      <w:szCs w:val="26"/>
    </w:rPr>
  </w:style>
  <w:style w:type="character" w:styleId="C11">
    <w:name w:val="Font Style12"/>
    <w:qFormat/>
    <w:rPr>
      <w:rFonts w:ascii="Times New Roman" w:hAnsi="Times New Roman"/>
      <w:sz w:val="24"/>
      <w:szCs w:val="24"/>
      <w:spacing w:val="10"/>
    </w:rPr>
  </w:style>
  <w:style w:type="character" w:styleId="C12">
    <w:name w:val="Font Style34"/>
    <w:qFormat/>
    <w:rPr>
      <w:rFonts w:ascii="Times New Roman" w:hAnsi="Times New Roman"/>
      <w:sz w:val="24"/>
      <w:szCs w:val="24"/>
    </w:rPr>
  </w:style>
  <w:style w:type="character" w:styleId="C13">
    <w:name w:val="Font Style36"/>
    <w:qFormat/>
    <w:rPr>
      <w:rFonts w:ascii="Times New Roman" w:hAnsi="Times New Roman"/>
      <w:sz w:val="24"/>
      <w:szCs w:val="24"/>
    </w:rPr>
  </w:style>
  <w:style w:type="character" w:styleId="C14">
    <w:name w:val="Основной шрифт абзаца"/>
    <w:qFormat/>
    <w:rPr/>
  </w:style>
  <w:style w:type="character" w:styleId="C15">
    <w:name w:val="WW8NumSt4z0"/>
    <w:qFormat/>
    <w:rPr>
      <w:rFonts w:ascii="Times New Roman" w:hAnsi="Times New Roman"/>
    </w:rPr>
  </w:style>
  <w:style w:type="character" w:styleId="C16">
    <w:name w:val="WW8Num7z8"/>
    <w:qFormat/>
    <w:rPr/>
  </w:style>
  <w:style w:type="character" w:styleId="C17">
    <w:name w:val="WW8Num7z7"/>
    <w:qFormat/>
    <w:rPr/>
  </w:style>
  <w:style w:type="character" w:styleId="C18">
    <w:name w:val="WW8Num7z6"/>
    <w:qFormat/>
    <w:rPr/>
  </w:style>
  <w:style w:type="character" w:styleId="C19">
    <w:name w:val="WW8Num7z5"/>
    <w:qFormat/>
    <w:rPr/>
  </w:style>
  <w:style w:type="character" w:styleId="C20">
    <w:name w:val="WW8Num7z4"/>
    <w:qFormat/>
    <w:rPr/>
  </w:style>
  <w:style w:type="character" w:styleId="C21">
    <w:name w:val="WW8Num7z3"/>
    <w:qFormat/>
    <w:rPr/>
  </w:style>
  <w:style w:type="character" w:styleId="C22">
    <w:name w:val="WW8Num7z2"/>
    <w:qFormat/>
    <w:rPr/>
  </w:style>
  <w:style w:type="character" w:styleId="C23">
    <w:name w:val="WW8Num7z1"/>
    <w:qFormat/>
    <w:rPr/>
  </w:style>
  <w:style w:type="character" w:styleId="C24">
    <w:name w:val="WW8Num7z0"/>
    <w:qFormat/>
    <w:rPr/>
  </w:style>
  <w:style w:type="character" w:styleId="C25">
    <w:name w:val="WW8Num6z8"/>
    <w:qFormat/>
    <w:rPr/>
  </w:style>
  <w:style w:type="character" w:styleId="C26">
    <w:name w:val="WW8Num6z7"/>
    <w:qFormat/>
    <w:rPr/>
  </w:style>
  <w:style w:type="character" w:styleId="C27">
    <w:name w:val="WW8Num6z6"/>
    <w:qFormat/>
    <w:rPr/>
  </w:style>
  <w:style w:type="character" w:styleId="C28">
    <w:name w:val="WW8Num6z5"/>
    <w:qFormat/>
    <w:rPr/>
  </w:style>
  <w:style w:type="character" w:styleId="C29">
    <w:name w:val="WW8Num6z4"/>
    <w:qFormat/>
    <w:rPr/>
  </w:style>
  <w:style w:type="character" w:styleId="C30">
    <w:name w:val="WW8Num6z3"/>
    <w:qFormat/>
    <w:rPr/>
  </w:style>
  <w:style w:type="character" w:styleId="C31">
    <w:name w:val="WW8Num6z2"/>
    <w:qFormat/>
    <w:rPr/>
  </w:style>
  <w:style w:type="character" w:styleId="C32">
    <w:name w:val="WW8Num6z1"/>
    <w:qFormat/>
    <w:rPr/>
  </w:style>
  <w:style w:type="character" w:styleId="C33">
    <w:name w:val="WW8Num6z0"/>
    <w:qFormat/>
    <w:rPr>
      <w:b w:val="1"/>
    </w:rPr>
  </w:style>
  <w:style w:type="character" w:styleId="C34">
    <w:name w:val="WW8Num5z8"/>
    <w:qFormat/>
    <w:rPr/>
  </w:style>
  <w:style w:type="character" w:styleId="C35">
    <w:name w:val="WW8Num5z7"/>
    <w:qFormat/>
    <w:rPr/>
  </w:style>
  <w:style w:type="character" w:styleId="C36">
    <w:name w:val="WW8Num5z6"/>
    <w:qFormat/>
    <w:rPr/>
  </w:style>
  <w:style w:type="character" w:styleId="C37">
    <w:name w:val="WW8Num5z5"/>
    <w:qFormat/>
    <w:rPr/>
  </w:style>
  <w:style w:type="character" w:styleId="C38">
    <w:name w:val="WW8Num5z4"/>
    <w:qFormat/>
    <w:rPr/>
  </w:style>
  <w:style w:type="character" w:styleId="C39">
    <w:name w:val="WW8Num5z3"/>
    <w:qFormat/>
    <w:rPr/>
  </w:style>
  <w:style w:type="character" w:styleId="C40">
    <w:name w:val="WW8Num5z2"/>
    <w:qFormat/>
    <w:rPr/>
  </w:style>
  <w:style w:type="character" w:styleId="C41">
    <w:name w:val="WW8Num5z1"/>
    <w:qFormat/>
    <w:rPr/>
  </w:style>
  <w:style w:type="character" w:styleId="C42">
    <w:name w:val="WW8Num5z0"/>
    <w:qFormat/>
    <w:rPr>
      <w:b w:val="1"/>
    </w:rPr>
  </w:style>
  <w:style w:type="character" w:styleId="C43">
    <w:name w:val="WW8Num4z8"/>
    <w:qFormat/>
    <w:rPr/>
  </w:style>
  <w:style w:type="character" w:styleId="C44">
    <w:name w:val="WW8Num4z7"/>
    <w:qFormat/>
    <w:rPr/>
  </w:style>
  <w:style w:type="character" w:styleId="C45">
    <w:name w:val="WW8Num4z6"/>
    <w:qFormat/>
    <w:rPr/>
  </w:style>
  <w:style w:type="character" w:styleId="C46">
    <w:name w:val="WW8Num4z5"/>
    <w:qFormat/>
    <w:rPr/>
  </w:style>
  <w:style w:type="character" w:styleId="C47">
    <w:name w:val="WW8Num4z4"/>
    <w:qFormat/>
    <w:rPr/>
  </w:style>
  <w:style w:type="character" w:styleId="C48">
    <w:name w:val="WW8Num4z3"/>
    <w:qFormat/>
    <w:rPr/>
  </w:style>
  <w:style w:type="character" w:styleId="C49">
    <w:name w:val="WW8Num4z2"/>
    <w:qFormat/>
    <w:rPr/>
  </w:style>
  <w:style w:type="character" w:styleId="C50">
    <w:name w:val="WW8Num4z1"/>
    <w:qFormat/>
    <w:rPr/>
  </w:style>
  <w:style w:type="character" w:styleId="C51">
    <w:name w:val="WW8Num4z0"/>
    <w:qFormat/>
    <w:rPr>
      <w:rFonts w:ascii="PT Astra Serif" w:hAnsi="PT Astra Serif"/>
      <w:bCs w:val="1"/>
      <w:iCs w:val="1"/>
      <w:sz w:val="28"/>
      <w:szCs w:val="28"/>
    </w:rPr>
  </w:style>
  <w:style w:type="character" w:styleId="C52">
    <w:name w:val="WW8Num3z8"/>
    <w:qFormat/>
    <w:rPr/>
  </w:style>
  <w:style w:type="character" w:styleId="C53">
    <w:name w:val="WW8Num3z7"/>
    <w:qFormat/>
    <w:rPr/>
  </w:style>
  <w:style w:type="character" w:styleId="C54">
    <w:name w:val="WW8Num3z6"/>
    <w:qFormat/>
    <w:rPr/>
  </w:style>
  <w:style w:type="character" w:styleId="C55">
    <w:name w:val="WW8Num3z5"/>
    <w:qFormat/>
    <w:rPr/>
  </w:style>
  <w:style w:type="character" w:styleId="C56">
    <w:name w:val="WW8Num3z4"/>
    <w:qFormat/>
    <w:rPr/>
  </w:style>
  <w:style w:type="character" w:styleId="C57">
    <w:name w:val="WW8Num3z3"/>
    <w:qFormat/>
    <w:rPr/>
  </w:style>
  <w:style w:type="character" w:styleId="C58">
    <w:name w:val="WW8Num3z2"/>
    <w:qFormat/>
    <w:rPr/>
  </w:style>
  <w:style w:type="character" w:styleId="C59">
    <w:name w:val="WW8Num3z1"/>
    <w:qFormat/>
    <w:rPr/>
  </w:style>
  <w:style w:type="character" w:styleId="C60">
    <w:name w:val="WW8Num3z0"/>
    <w:qFormat/>
    <w:rPr>
      <w:b w:val="1"/>
    </w:rPr>
  </w:style>
  <w:style w:type="character" w:styleId="C61">
    <w:name w:val="WW8Num2z8"/>
    <w:qFormat/>
    <w:rPr/>
  </w:style>
  <w:style w:type="character" w:styleId="C62">
    <w:name w:val="WW8Num2z7"/>
    <w:qFormat/>
    <w:rPr/>
  </w:style>
  <w:style w:type="character" w:styleId="C63">
    <w:name w:val="WW8Num2z6"/>
    <w:qFormat/>
    <w:rPr/>
  </w:style>
  <w:style w:type="character" w:styleId="C64">
    <w:name w:val="WW8Num2z5"/>
    <w:qFormat/>
    <w:rPr/>
  </w:style>
  <w:style w:type="character" w:styleId="C65">
    <w:name w:val="WW8Num2z4"/>
    <w:qFormat/>
    <w:rPr/>
  </w:style>
  <w:style w:type="character" w:styleId="C66">
    <w:name w:val="WW8Num2z3"/>
    <w:qFormat/>
    <w:rPr/>
  </w:style>
  <w:style w:type="character" w:styleId="C67">
    <w:name w:val="WW8Num2z2"/>
    <w:qFormat/>
    <w:rPr/>
  </w:style>
  <w:style w:type="character" w:styleId="C68">
    <w:name w:val="WW8Num2z1"/>
    <w:qFormat/>
    <w:rPr/>
  </w:style>
  <w:style w:type="character" w:styleId="C69">
    <w:name w:val="WW8Num2z0"/>
    <w:qFormat/>
    <w:rPr>
      <w:rFonts w:ascii="Liberation Serif;Times New Roma" w:hAnsi="Liberation Serif;Times New Roma"/>
      <w:b w:val="1"/>
      <w:bCs w:val="1"/>
      <w:sz w:val="28"/>
      <w:szCs w:val="28"/>
    </w:rPr>
  </w:style>
  <w:style w:type="character" w:styleId="C70">
    <w:name w:val="WW8Num1z0"/>
    <w:qFormat/>
    <w:rPr/>
  </w:style>
  <w:style w:type="character" w:styleId="C71">
    <w:name w:val="Символ нумерации"/>
    <w:qFormat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Нумерованный ABC"/>
  </w:style>
  <w:style w:type="numbering" w:styleId="N1">
    <w:name w:val="WW8Num1"/>
  </w:style>
  <w:style w:type="numbering" w:styleId="N2">
    <w:name w:val="WW8Num2"/>
  </w:style>
  <w:style w:type="numbering" w:styleId="N3">
    <w:name w:val="WW8Num3"/>
  </w:style>
  <w:style w:type="numbering" w:styleId="N4">
    <w:name w:val="WW8Num4"/>
  </w:style>
  <w:style w:type="numbering" w:styleId="N5">
    <w:name w:val="WW8Num5"/>
  </w:style>
  <w:style w:type="numbering" w:styleId="N6">
    <w:name w:val="WW8Num6"/>
  </w:style>
  <w:style w:type="numbering" w:styleId="N7">
    <w:name w:val="WW8Num7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API/21.2.6.0</Application>
  <AppVersion>21.2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Anton Boyarshinov</dc:creator>
  <dcterms:created xsi:type="dcterms:W3CDTF">2008-09-02T15:39:21Z</dcterms:created>
  <dc:language>ru-RU</dc:language>
  <cp:lastPrinted>2024-03-25T13:33:11Z</cp:lastPrinted>
  <dcterms:modified xsi:type="dcterms:W3CDTF">2024-07-25T11:26:45Z</dcterms:modified>
  <cp:revision>59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