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media/image2.png" ContentType="image/png"/>
  <Override PartName="/word/media/image3.png" ContentType="image/png"/>
  <Override PartName="/word/media/image1.png" ContentType="image/png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192"/>
        <w:jc w:val="center"/>
        <w:rPr>
          <w:rFonts w:ascii="PT Astra Serif" w:hAnsi="PT Astra Serif"/>
        </w:rPr>
      </w:pPr>
      <w:r>
        <w:rPr>
          <w:rFonts w:ascii="PT Astra Serif" w:hAnsi="PT Astra Serif"/>
          <w:smallCaps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192"/>
        <w:jc w:val="center"/>
        <w:rPr>
          <w:rFonts w:ascii="PT Astra Serif" w:hAnsi="PT Astra Serif"/>
        </w:rPr>
      </w:pPr>
      <w:r>
        <w:rPr>
          <w:rFonts w:ascii="PT Astra Serif" w:hAnsi="PT Astra Serif"/>
          <w:smallCaps/>
        </w:rPr>
        <w:t>УЛЬЯНОВСКОЙ ОБЛАСТИ</w:t>
      </w:r>
    </w:p>
    <w:p>
      <w:pPr>
        <w:pStyle w:val="Normal"/>
        <w:jc w:val="center"/>
        <w:rPr>
          <w:rFonts w:ascii="PT Astra Serif" w:hAnsi="PT Astra Serif"/>
          <w:b/>
          <w:b/>
          <w:smallCaps/>
          <w:sz w:val="4"/>
        </w:rPr>
      </w:pPr>
      <w:r>
        <w:rPr>
          <w:rFonts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4"/>
        </w:rPr>
      </w:pPr>
      <w:r>
        <w:rPr>
          <w:rFonts w:ascii="PT Astra Serif" w:hAnsi="PT Astra Serif"/>
          <w:b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4"/>
        </w:rPr>
      </w:pPr>
      <w:r>
        <w:rPr>
          <w:rFonts w:ascii="PT Astra Serif" w:hAnsi="PT Astra Serif"/>
          <w:b/>
          <w:sz w:val="4"/>
        </w:rPr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rPr>
          <w:rFonts w:ascii="PT Astra Serif" w:hAnsi="PT Astra Serif"/>
          <w:b/>
          <w:b/>
          <w:spacing w:val="144"/>
          <w:sz w:val="36"/>
        </w:rPr>
      </w:pPr>
      <w:r>
        <w:rPr>
          <w:rFonts w:ascii="PT Astra Serif" w:hAnsi="PT Astra Serif"/>
          <w:b/>
          <w:spacing w:val="144"/>
          <w:sz w:val="36"/>
        </w:rPr>
      </w:r>
    </w:p>
    <w:p>
      <w:pPr>
        <w:pStyle w:val="Normal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31 октября 2024</w:t>
      </w:r>
      <w:r>
        <w:rPr>
          <w:rFonts w:ascii="PT Astra Serif" w:hAnsi="PT Astra Serif"/>
          <w:sz w:val="28"/>
          <w:szCs w:val="28"/>
        </w:rPr>
        <w:tab/>
        <w:tab/>
        <w:tab/>
        <w:tab/>
        <w:tab/>
        <w:t xml:space="preserve">                              № </w:t>
      </w:r>
      <w:r>
        <w:rPr>
          <w:rFonts w:ascii="PT Astra Serif" w:hAnsi="PT Astra Serif"/>
          <w:sz w:val="28"/>
          <w:szCs w:val="28"/>
        </w:rPr>
        <w:t>641</w:t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  <w:sz w:val="18"/>
        </w:rPr>
        <w:tab/>
        <w:tab/>
        <w:tab/>
        <w:tab/>
        <w:tab/>
        <w:tab/>
        <w:tab/>
        <w:tab/>
        <w:tab/>
        <w:tab/>
      </w:r>
      <w:r>
        <w:rPr>
          <w:rFonts w:ascii="PT Astra Serif" w:hAnsi="PT Astra Serif"/>
          <w:sz w:val="24"/>
        </w:rPr>
        <w:t>Экз. № ____</w:t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р.п. Тереньга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tbl>
      <w:tblPr>
        <w:tblStyle w:val="Style_3"/>
        <w:tblW w:w="936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60"/>
      </w:tblGrid>
      <w:tr>
        <w:trPr/>
        <w:tc>
          <w:tcPr>
            <w:tcW w:w="936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b/>
                <w:b/>
              </w:rPr>
            </w:pPr>
            <w:bookmarkStart w:id="0" w:name="bookmark1"/>
            <w:bookmarkEnd w:id="0"/>
            <w:r>
              <w:rPr>
                <w:rFonts w:ascii="PT Astra Serif" w:hAnsi="PT Astra Serif"/>
                <w:b/>
                <w:color w:val="000000"/>
                <w:spacing w:val="0"/>
                <w:kern w:val="0"/>
                <w:szCs w:val="20"/>
              </w:rPr>
              <w:t>Об утверждении муниципальной программы «Развитие культуры и развитие туризма на территории муниципального образования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  <w:color w:val="000000"/>
                <w:spacing w:val="0"/>
                <w:kern w:val="0"/>
                <w:szCs w:val="20"/>
              </w:rPr>
              <w:t>«Тереньгульский район»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</w:tbl>
    <w:p>
      <w:pPr>
        <w:pStyle w:val="Normal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ind w:left="0" w:righ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Федерации», руководствуясь постановлением Администрации муниципального образования «Тереньгульский район» от 27.08.2024г. №448 «Об утверждении Правил разработки, реализации и оценки эффективности реализации муниципальных программ муниципального образования «Тереньгульский район» Ульяновской области, а также осуществления контроля за ходом реализации», Администрация муниципального образования «Тереньгульский район» п о с т а н о в л я е т:</w:t>
      </w:r>
    </w:p>
    <w:p>
      <w:pPr>
        <w:pStyle w:val="Normal"/>
        <w:ind w:left="0" w:righ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 Утвердить прилагаемую муниципальную программу «Развитие культуры и развитие туризма на территории муниципального образования «Тереньгульский район».</w:t>
      </w:r>
    </w:p>
    <w:p>
      <w:pPr>
        <w:pStyle w:val="Normal"/>
        <w:ind w:left="0" w:righ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 Муниципальному учреждению Финансовый отдел муниципального образования «Тереньгульский район» предусмотреть в бюджете муниципального образования «Тереньгульский район» финансовые средства на реализацию настоящей программы.</w:t>
      </w:r>
    </w:p>
    <w:p>
      <w:pPr>
        <w:pStyle w:val="Default1"/>
        <w:ind w:left="0" w:righ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3. Настоящее постановление вступает в силу с 01 января 2025 года и подлежит опубликованию в информационном бюллетене «Вестник района».</w:t>
      </w:r>
    </w:p>
    <w:p>
      <w:pPr>
        <w:pStyle w:val="Normal"/>
        <w:ind w:left="0" w:righ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left="0" w:righ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Глава администрации </w:t>
      </w:r>
    </w:p>
    <w:p>
      <w:pPr>
        <w:pStyle w:val="Normal"/>
        <w:spacing w:lineRule="auto" w:line="20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муниципального образования</w:t>
      </w:r>
    </w:p>
    <w:p>
      <w:pPr>
        <w:pStyle w:val="Normal"/>
        <w:spacing w:lineRule="auto" w:line="20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«Тереньгульский район»</w:t>
        <w:tab/>
        <w:tab/>
        <w:tab/>
        <w:tab/>
        <w:tab/>
        <w:t xml:space="preserve">          </w:t>
        <w:tab/>
        <w:t>Г.А.Шерстнев</w:t>
      </w:r>
    </w:p>
    <w:p>
      <w:pPr>
        <w:pStyle w:val="Standard1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andard1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andard1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andard1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andard1"/>
        <w:ind w:left="0" w:right="0" w:firstLine="708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andard1"/>
        <w:ind w:left="4956" w:right="0" w:firstLine="708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 </w:t>
      </w:r>
    </w:p>
    <w:p>
      <w:pPr>
        <w:pStyle w:val="Standard1"/>
        <w:ind w:left="5664" w:right="0" w:hanging="0"/>
        <w:rPr>
          <w:rFonts w:ascii="PT Astra Serif" w:hAnsi="PT Astra Serif"/>
        </w:rPr>
      </w:pPr>
      <w:r>
        <w:rPr>
          <w:rFonts w:ascii="PT Astra Serif" w:hAnsi="PT Astra Serif"/>
        </w:rPr>
        <w:t xml:space="preserve">к постановлению Администрации </w:t>
      </w:r>
    </w:p>
    <w:p>
      <w:pPr>
        <w:pStyle w:val="Standard1"/>
        <w:ind w:left="5664" w:right="0" w:hanging="0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муниципального образования </w:t>
      </w:r>
    </w:p>
    <w:p>
      <w:pPr>
        <w:pStyle w:val="Standard1"/>
        <w:ind w:left="5664" w:right="0" w:hanging="0"/>
        <w:rPr>
          <w:rFonts w:ascii="PT Astra Serif" w:hAnsi="PT Astra Serif"/>
        </w:rPr>
      </w:pPr>
      <w:r>
        <w:rPr>
          <w:rFonts w:ascii="PT Astra Serif" w:hAnsi="PT Astra Serif"/>
        </w:rPr>
        <w:t>«Тереньгульский район»</w:t>
      </w:r>
    </w:p>
    <w:p>
      <w:pPr>
        <w:pStyle w:val="Standard1"/>
        <w:ind w:left="5664" w:right="0" w:hanging="0"/>
        <w:rPr>
          <w:rFonts w:ascii="PT Astra Serif" w:hAnsi="PT Astra Serif"/>
        </w:rPr>
      </w:pPr>
      <w:r>
        <w:rPr>
          <w:rFonts w:ascii="PT Astra Serif" w:hAnsi="PT Astra Serif"/>
        </w:rPr>
        <w:t xml:space="preserve">№ </w:t>
      </w:r>
      <w:r>
        <w:rPr>
          <w:rFonts w:ascii="PT Astra Serif" w:hAnsi="PT Astra Serif"/>
        </w:rPr>
        <w:t>______ от  ____________</w:t>
      </w:r>
    </w:p>
    <w:p>
      <w:pPr>
        <w:pStyle w:val="Standard1"/>
        <w:jc w:val="center"/>
        <w:rPr>
          <w:rFonts w:ascii="PT Astra Serif" w:hAnsi="PT Astra Serif"/>
          <w:sz w:val="44"/>
        </w:rPr>
      </w:pPr>
      <w:r>
        <w:rPr>
          <w:rFonts w:ascii="PT Astra Serif" w:hAnsi="PT Astra Serif"/>
          <w:sz w:val="44"/>
        </w:rPr>
      </w:r>
    </w:p>
    <w:p>
      <w:pPr>
        <w:pStyle w:val="Standard1"/>
        <w:jc w:val="center"/>
        <w:rPr>
          <w:rFonts w:ascii="PT Astra Serif" w:hAnsi="PT Astra Serif"/>
          <w:sz w:val="44"/>
        </w:rPr>
      </w:pPr>
      <w:r>
        <w:rPr>
          <w:rFonts w:ascii="PT Astra Serif" w:hAnsi="PT Astra Serif"/>
          <w:sz w:val="44"/>
        </w:rPr>
      </w:r>
    </w:p>
    <w:p>
      <w:pPr>
        <w:pStyle w:val="Standard1"/>
        <w:jc w:val="center"/>
        <w:rPr>
          <w:rFonts w:ascii="PT Astra Serif" w:hAnsi="PT Astra Serif"/>
          <w:sz w:val="44"/>
        </w:rPr>
      </w:pPr>
      <w:r>
        <w:rPr>
          <w:rFonts w:ascii="PT Astra Serif" w:hAnsi="PT Astra Serif"/>
          <w:sz w:val="44"/>
        </w:rPr>
      </w:r>
    </w:p>
    <w:p>
      <w:pPr>
        <w:pStyle w:val="Standard1"/>
        <w:jc w:val="center"/>
        <w:rPr>
          <w:rFonts w:ascii="PT Astra Serif" w:hAnsi="PT Astra Serif"/>
          <w:sz w:val="44"/>
        </w:rPr>
      </w:pPr>
      <w:r>
        <w:rPr>
          <w:rFonts w:ascii="PT Astra Serif" w:hAnsi="PT Astra Serif"/>
          <w:sz w:val="44"/>
        </w:rPr>
      </w:r>
    </w:p>
    <w:p>
      <w:pPr>
        <w:pStyle w:val="Standard1"/>
        <w:jc w:val="center"/>
        <w:rPr>
          <w:rFonts w:ascii="PT Astra Serif" w:hAnsi="PT Astra Serif"/>
          <w:sz w:val="44"/>
        </w:rPr>
      </w:pPr>
      <w:r>
        <w:rPr>
          <w:rFonts w:ascii="PT Astra Serif" w:hAnsi="PT Astra Serif"/>
          <w:sz w:val="44"/>
        </w:rPr>
      </w:r>
    </w:p>
    <w:p>
      <w:pPr>
        <w:pStyle w:val="Standard1"/>
        <w:jc w:val="center"/>
        <w:rPr>
          <w:rFonts w:ascii="PT Astra Serif" w:hAnsi="PT Astra Serif"/>
          <w:sz w:val="44"/>
        </w:rPr>
      </w:pPr>
      <w:r>
        <w:rPr>
          <w:rFonts w:ascii="PT Astra Serif" w:hAnsi="PT Astra Serif"/>
          <w:sz w:val="44"/>
        </w:rPr>
      </w:r>
    </w:p>
    <w:p>
      <w:pPr>
        <w:pStyle w:val="Standard1"/>
        <w:jc w:val="center"/>
        <w:rPr>
          <w:rFonts w:ascii="PT Astra Serif" w:hAnsi="PT Astra Serif"/>
          <w:sz w:val="44"/>
        </w:rPr>
      </w:pPr>
      <w:r>
        <w:rPr>
          <w:rFonts w:ascii="PT Astra Serif" w:hAnsi="PT Astra Serif"/>
          <w:sz w:val="44"/>
        </w:rPr>
      </w:r>
    </w:p>
    <w:p>
      <w:pPr>
        <w:pStyle w:val="Standard1"/>
        <w:jc w:val="center"/>
        <w:rPr>
          <w:rFonts w:ascii="PT Astra Serif" w:hAnsi="PT Astra Serif"/>
          <w:sz w:val="44"/>
        </w:rPr>
      </w:pPr>
      <w:r>
        <w:rPr>
          <w:rFonts w:ascii="PT Astra Serif" w:hAnsi="PT Astra Serif"/>
          <w:sz w:val="44"/>
        </w:rPr>
      </w:r>
    </w:p>
    <w:p>
      <w:pPr>
        <w:pStyle w:val="Standard1"/>
        <w:jc w:val="center"/>
        <w:rPr>
          <w:rFonts w:ascii="PT Astra Serif" w:hAnsi="PT Astra Serif"/>
          <w:sz w:val="44"/>
        </w:rPr>
      </w:pPr>
      <w:r>
        <w:rPr>
          <w:rFonts w:ascii="PT Astra Serif" w:hAnsi="PT Astra Serif"/>
          <w:sz w:val="44"/>
        </w:rPr>
      </w:r>
    </w:p>
    <w:p>
      <w:pPr>
        <w:pStyle w:val="Standard1"/>
        <w:jc w:val="center"/>
        <w:rPr>
          <w:rFonts w:ascii="PT Astra Serif" w:hAnsi="PT Astra Serif"/>
          <w:b/>
          <w:b/>
          <w:sz w:val="44"/>
        </w:rPr>
      </w:pPr>
      <w:r>
        <w:rPr>
          <w:rFonts w:ascii="PT Astra Serif" w:hAnsi="PT Astra Serif"/>
          <w:b/>
          <w:sz w:val="44"/>
        </w:rPr>
        <w:t>Муниципальная программа</w:t>
      </w:r>
    </w:p>
    <w:p>
      <w:pPr>
        <w:pStyle w:val="Standard1"/>
        <w:jc w:val="center"/>
        <w:rPr>
          <w:rFonts w:ascii="PT Astra Serif" w:hAnsi="PT Astra Serif"/>
          <w:b/>
          <w:b/>
          <w:sz w:val="44"/>
        </w:rPr>
      </w:pPr>
      <w:r>
        <w:rPr>
          <w:rFonts w:ascii="PT Astra Serif" w:hAnsi="PT Astra Serif"/>
          <w:b/>
          <w:sz w:val="44"/>
        </w:rPr>
        <w:t>«Развитие культуры и развитие туризма на территории муниципального образования</w:t>
      </w:r>
    </w:p>
    <w:p>
      <w:pPr>
        <w:pStyle w:val="Standard1"/>
        <w:jc w:val="center"/>
        <w:rPr>
          <w:rFonts w:ascii="PT Astra Serif" w:hAnsi="PT Astra Serif"/>
          <w:b/>
          <w:b/>
          <w:sz w:val="44"/>
        </w:rPr>
      </w:pPr>
      <w:r>
        <w:rPr>
          <w:rFonts w:ascii="PT Astra Serif" w:hAnsi="PT Astra Serif"/>
          <w:b/>
          <w:sz w:val="44"/>
        </w:rPr>
        <w:t>«Тереньгульский район»</w:t>
      </w:r>
    </w:p>
    <w:p>
      <w:pPr>
        <w:pStyle w:val="Standard1"/>
        <w:jc w:val="center"/>
        <w:rPr>
          <w:rFonts w:ascii="PT Astra Serif" w:hAnsi="PT Astra Serif"/>
          <w:b/>
          <w:b/>
          <w:sz w:val="44"/>
        </w:rPr>
      </w:pPr>
      <w:r>
        <w:rPr>
          <w:rFonts w:ascii="PT Astra Serif" w:hAnsi="PT Astra Serif"/>
          <w:b/>
          <w:sz w:val="44"/>
        </w:rPr>
      </w:r>
    </w:p>
    <w:p>
      <w:pPr>
        <w:pStyle w:val="Standard1"/>
        <w:jc w:val="center"/>
        <w:rPr>
          <w:rFonts w:ascii="PT Astra Serif" w:hAnsi="PT Astra Serif"/>
          <w:b/>
          <w:b/>
          <w:sz w:val="44"/>
        </w:rPr>
      </w:pPr>
      <w:r>
        <w:rPr>
          <w:rFonts w:ascii="PT Astra Serif" w:hAnsi="PT Astra Serif"/>
          <w:b/>
          <w:sz w:val="44"/>
        </w:rPr>
      </w:r>
    </w:p>
    <w:p>
      <w:pPr>
        <w:pStyle w:val="Standard1"/>
        <w:jc w:val="center"/>
        <w:rPr>
          <w:rFonts w:ascii="PT Astra Serif" w:hAnsi="PT Astra Serif"/>
          <w:b/>
          <w:b/>
          <w:sz w:val="44"/>
        </w:rPr>
      </w:pPr>
      <w:r>
        <w:rPr>
          <w:rFonts w:ascii="PT Astra Serif" w:hAnsi="PT Astra Serif"/>
          <w:b/>
          <w:sz w:val="44"/>
        </w:rPr>
      </w:r>
    </w:p>
    <w:p>
      <w:pPr>
        <w:pStyle w:val="Standard1"/>
        <w:jc w:val="center"/>
        <w:rPr>
          <w:rFonts w:ascii="PT Astra Serif" w:hAnsi="PT Astra Serif"/>
          <w:b/>
          <w:b/>
          <w:sz w:val="44"/>
        </w:rPr>
      </w:pPr>
      <w:r>
        <w:rPr>
          <w:rFonts w:ascii="PT Astra Serif" w:hAnsi="PT Astra Serif"/>
          <w:b/>
          <w:sz w:val="44"/>
        </w:rPr>
      </w:r>
    </w:p>
    <w:p>
      <w:pPr>
        <w:pStyle w:val="Standard1"/>
        <w:jc w:val="center"/>
        <w:rPr>
          <w:rFonts w:ascii="PT Astra Serif" w:hAnsi="PT Astra Serif"/>
          <w:b/>
          <w:b/>
          <w:sz w:val="44"/>
        </w:rPr>
      </w:pPr>
      <w:r>
        <w:rPr>
          <w:rFonts w:ascii="PT Astra Serif" w:hAnsi="PT Astra Serif"/>
          <w:b/>
          <w:sz w:val="44"/>
        </w:rPr>
      </w:r>
    </w:p>
    <w:p>
      <w:pPr>
        <w:pStyle w:val="Standard1"/>
        <w:jc w:val="center"/>
        <w:rPr>
          <w:rFonts w:ascii="PT Astra Serif" w:hAnsi="PT Astra Serif"/>
          <w:b/>
          <w:b/>
          <w:sz w:val="44"/>
        </w:rPr>
      </w:pPr>
      <w:r>
        <w:rPr>
          <w:rFonts w:ascii="PT Astra Serif" w:hAnsi="PT Astra Serif"/>
          <w:b/>
          <w:sz w:val="44"/>
        </w:rPr>
      </w:r>
    </w:p>
    <w:p>
      <w:pPr>
        <w:pStyle w:val="Standard1"/>
        <w:jc w:val="center"/>
        <w:rPr>
          <w:rFonts w:ascii="PT Astra Serif" w:hAnsi="PT Astra Serif"/>
          <w:b/>
          <w:b/>
          <w:sz w:val="44"/>
        </w:rPr>
      </w:pPr>
      <w:r>
        <w:rPr>
          <w:rFonts w:ascii="PT Astra Serif" w:hAnsi="PT Astra Serif"/>
          <w:b/>
          <w:sz w:val="44"/>
        </w:rPr>
      </w:r>
    </w:p>
    <w:p>
      <w:pPr>
        <w:pStyle w:val="Standard1"/>
        <w:jc w:val="center"/>
        <w:rPr>
          <w:rFonts w:ascii="PT Astra Serif" w:hAnsi="PT Astra Serif"/>
          <w:b/>
          <w:b/>
          <w:sz w:val="44"/>
        </w:rPr>
      </w:pPr>
      <w:r>
        <w:rPr>
          <w:rFonts w:ascii="PT Astra Serif" w:hAnsi="PT Astra Serif"/>
          <w:b/>
          <w:sz w:val="44"/>
        </w:rPr>
      </w:r>
    </w:p>
    <w:p>
      <w:pPr>
        <w:pStyle w:val="Standard1"/>
        <w:jc w:val="center"/>
        <w:rPr>
          <w:rFonts w:ascii="PT Astra Serif" w:hAnsi="PT Astra Serif"/>
          <w:b/>
          <w:b/>
          <w:sz w:val="44"/>
        </w:rPr>
      </w:pPr>
      <w:r>
        <w:rPr>
          <w:rFonts w:ascii="PT Astra Serif" w:hAnsi="PT Astra Serif"/>
          <w:b/>
          <w:sz w:val="44"/>
        </w:rPr>
      </w:r>
    </w:p>
    <w:p>
      <w:pPr>
        <w:pStyle w:val="Standard1"/>
        <w:jc w:val="center"/>
        <w:rPr>
          <w:rFonts w:ascii="PT Astra Serif" w:hAnsi="PT Astra Serif"/>
          <w:b/>
          <w:b/>
          <w:sz w:val="44"/>
        </w:rPr>
      </w:pPr>
      <w:r>
        <w:rPr>
          <w:rFonts w:ascii="PT Astra Serif" w:hAnsi="PT Astra Serif"/>
          <w:b/>
          <w:sz w:val="44"/>
        </w:rPr>
      </w:r>
    </w:p>
    <w:p>
      <w:pPr>
        <w:pStyle w:val="Standard1"/>
        <w:jc w:val="center"/>
        <w:rPr>
          <w:rFonts w:ascii="PT Astra Serif" w:hAnsi="PT Astra Serif"/>
          <w:b/>
          <w:b/>
          <w:sz w:val="44"/>
        </w:rPr>
      </w:pPr>
      <w:r>
        <w:rPr>
          <w:rFonts w:ascii="PT Astra Serif" w:hAnsi="PT Astra Serif"/>
          <w:b/>
          <w:sz w:val="44"/>
        </w:rPr>
      </w:r>
    </w:p>
    <w:p>
      <w:pPr>
        <w:pStyle w:val="Standard1"/>
        <w:jc w:val="center"/>
        <w:rPr>
          <w:rFonts w:ascii="PT Astra Serif" w:hAnsi="PT Astra Serif"/>
          <w:b/>
          <w:b/>
          <w:sz w:val="44"/>
        </w:rPr>
      </w:pPr>
      <w:r>
        <w:rPr>
          <w:rFonts w:ascii="PT Astra Serif" w:hAnsi="PT Astra Serif"/>
          <w:b/>
          <w:sz w:val="44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44"/>
        </w:rPr>
      </w:pPr>
      <w:r>
        <w:rPr>
          <w:rFonts w:ascii="PT Astra Serif" w:hAnsi="PT Astra Serif"/>
          <w:sz w:val="44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Стратегические приоритеты муниципальной программы</w:t>
      </w:r>
    </w:p>
    <w:p>
      <w:pPr>
        <w:pStyle w:val="Standard1"/>
        <w:jc w:val="center"/>
        <w:rPr>
          <w:rFonts w:ascii="PT Astra Serif" w:hAnsi="PT Astra Serif"/>
          <w:b/>
          <w:b/>
          <w:sz w:val="28"/>
        </w:rPr>
      </w:pPr>
      <w:r>
        <w:rPr>
          <w:rFonts w:ascii="PT Astra Serif" w:hAnsi="PT Astra Serif"/>
          <w:b/>
          <w:sz w:val="28"/>
        </w:rPr>
        <w:t>«Развитие культуры и развитие туризма на территории муниципального образования «Тереньгульский район»</w:t>
      </w:r>
    </w:p>
    <w:p>
      <w:pPr>
        <w:pStyle w:val="ConsPlusNormal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Оценка текущего состояния сферы культуры и туризма муниципального образования «Тереньгульский район»</w:t>
      </w:r>
    </w:p>
    <w:p>
      <w:pPr>
        <w:pStyle w:val="ConsPlusNormal1"/>
        <w:ind w:left="0" w:right="0"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Normal1"/>
        <w:ind w:left="0" w:righ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Сфера культуры Тереньгульского района объединяет в себя деятельность по развитию библиотечного, музейного дела, поддержке и развитию исполнительских искусств, кинематографии, архивного дела, повышению туристической привлекательности Тереньгульского района и сохранению объектов культурного наследия. </w:t>
      </w:r>
    </w:p>
    <w:p>
      <w:pPr>
        <w:pStyle w:val="ConsPlusNormal1"/>
        <w:ind w:left="0" w:righ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Муниципальная программа «Развитие культуры и развитие туризма на территории муниципального образования «Тереньгульский район»» разработана для выполнения основных мероприятий по развитию всех сфер культуры и искусства муниципального образования «Тереньгульский район» до 2030 года.</w:t>
      </w:r>
    </w:p>
    <w:p>
      <w:pPr>
        <w:pStyle w:val="Normal"/>
        <w:ind w:left="0" w:righ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Деятельность отрасли культуры муниципального образования «Тереньгульский район» направлена на создание условий гармоничного развития личности на основе сохранения единого культурного пространства и доступа граждан к культурным ценностям и информации.</w:t>
      </w:r>
    </w:p>
    <w:p>
      <w:pPr>
        <w:pStyle w:val="Normal"/>
        <w:ind w:left="0" w:righ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районе есть все условия для формирования конкурентоспособной туристско-рекреационной отрасли:  природно-ресурсный потенциал как база для развития лечебно - оздоровительного туризма и туризма на природе (экологически чистая природа, источники целебной воды, множество рек);  культурно-историческое наследие как основа развития культурно - познавательного туризма (насчитывается более 50 культурных и исторических памятников);   отраслевая специфика может служить основой для развития  сельского туризма.</w:t>
      </w:r>
    </w:p>
    <w:p>
      <w:pPr>
        <w:pStyle w:val="Normal"/>
        <w:ind w:left="0" w:right="0"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Одним из главных направлений перехода к инновационному социально - экономическому развитию является создание условий для улучшения качества жизни населения, в том числе за счет развития туризма, а также обеспечения качества, доступности и туристских услуг на территории Тереньгульского района. Туристический потенциал используется далеко не в полной мере. Общая площадь земель района составляет 1756,3 кв. километров. Район расположен на правобережье р. Волга, в 70 км от областного центра г. Ульяновск. Имея географически выгодное положение, а привлекательность в сочетании с разнообразной природой Тереньгульского района имеется возможность развивать практически все виды туризма.</w:t>
      </w:r>
    </w:p>
    <w:p>
      <w:pPr>
        <w:pStyle w:val="Standard1"/>
        <w:ind w:left="0" w:righ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Сохраняя и развивая традиционную народную культуру, в районе ведут свою деятельность  82 коллектива художественной самодеятельности, из них 5 коллективов носят звание «Народный».</w:t>
      </w:r>
    </w:p>
    <w:p>
      <w:pPr>
        <w:pStyle w:val="Standard1"/>
        <w:ind w:left="0" w:righ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Традиционными являются районные фестивали народного творчества «Мы этой памяти верны» (фестиваль патриотической песни), «С песней по жизни», «Межрегиональный фестиваль гармонистов, баянистов и аккордеонистов «Тереньгульские переливы» им. А.Ф. Данилова».</w:t>
      </w:r>
    </w:p>
    <w:p>
      <w:pPr>
        <w:pStyle w:val="Standard1"/>
        <w:spacing w:lineRule="atLeast" w:line="240"/>
        <w:ind w:left="0" w:right="0" w:firstLine="567"/>
        <w:jc w:val="both"/>
        <w:rPr>
          <w:rFonts w:ascii="PT Astra Serif" w:hAnsi="PT Astra Serif"/>
        </w:rPr>
      </w:pPr>
      <w:r>
        <w:rPr>
          <w:sz w:val="28"/>
        </w:rPr>
        <w:t>Богатое историческое прошлое нашего края – наша история «Тереньгульского района», становление советского периода, реалии настоящего времени станут темами выставочных экспозиций. С помощью уже собранных экспонатов и материалов районного краеведческого музея, который находится в МУК «КДЦ» МО «Тереньгульский район», а также экспонатов и материалов, которыми планируется постоянно пополнять экспозиции, можно создать неповторимый уголок для культурного и познавательного время провождения. Целью создания такого центра является повышение интереса жителей района к истории и культуре края, привлечение туристов.</w:t>
      </w:r>
    </w:p>
    <w:p>
      <w:pPr>
        <w:pStyle w:val="Standard1"/>
        <w:spacing w:lineRule="atLeast" w:line="240"/>
        <w:ind w:left="0" w:right="0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 партийному проекту «Местный дом культуры» в рамках  двухгодичного контракта проведены ремонтные работы районного учреждения культуры, а именно заменены окна, витражи и входная группа, отремонтированы санитарные комнаты. Денежные средства выделены из областного бюджета  и  местного бюджета. </w:t>
      </w:r>
    </w:p>
    <w:p>
      <w:pPr>
        <w:pStyle w:val="Normal"/>
        <w:ind w:left="0"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К наиболее серьезным рискам можно отнести: </w:t>
      </w:r>
    </w:p>
    <w:p>
      <w:pPr>
        <w:pStyle w:val="Normal"/>
        <w:widowControl w:val="false"/>
        <w:numPr>
          <w:ilvl w:val="0"/>
          <w:numId w:val="1"/>
        </w:numPr>
        <w:ind w:left="720" w:right="-1" w:hanging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Закрытие учреждений культуры по предписанию органов Госпожнадзора по причине несоответствия требованиям пожарной безопасности.</w:t>
      </w:r>
    </w:p>
    <w:p>
      <w:pPr>
        <w:pStyle w:val="Normal"/>
        <w:widowControl w:val="false"/>
        <w:numPr>
          <w:ilvl w:val="0"/>
          <w:numId w:val="1"/>
        </w:numPr>
        <w:ind w:left="720" w:right="-1" w:hanging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Нарушение принципа равного доступа к культурным ценностям и информационным ресурсам различных групп граждан.</w:t>
      </w:r>
    </w:p>
    <w:p>
      <w:pPr>
        <w:pStyle w:val="Normal"/>
        <w:widowControl w:val="false"/>
        <w:numPr>
          <w:ilvl w:val="0"/>
          <w:numId w:val="1"/>
        </w:numPr>
        <w:ind w:left="720" w:right="-1" w:hanging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Нарушение единого информационного и культурного пространства на территории района.</w:t>
      </w:r>
    </w:p>
    <w:p>
      <w:pPr>
        <w:pStyle w:val="Normal"/>
        <w:widowControl w:val="false"/>
        <w:numPr>
          <w:ilvl w:val="0"/>
          <w:numId w:val="1"/>
        </w:numPr>
        <w:ind w:left="720" w:right="-1" w:hanging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Дальнейшее снижение качества культурных услуг, конкурентоспособности культурного продукта, снижение уровня обеспеченности населения культурными благами.</w:t>
      </w:r>
    </w:p>
    <w:p>
      <w:pPr>
        <w:pStyle w:val="Normal"/>
        <w:widowControl w:val="false"/>
        <w:numPr>
          <w:ilvl w:val="0"/>
          <w:numId w:val="1"/>
        </w:numPr>
        <w:ind w:left="720" w:right="-1" w:hanging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Потеря квалифицированных кадров в отрасли.</w:t>
      </w:r>
    </w:p>
    <w:p>
      <w:pPr>
        <w:pStyle w:val="Normal"/>
        <w:tabs>
          <w:tab w:val="clear" w:pos="708"/>
          <w:tab w:val="left" w:pos="362" w:leader="none"/>
        </w:tabs>
        <w:jc w:val="both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 xml:space="preserve">      </w:t>
      </w:r>
      <w:r>
        <w:rPr>
          <w:rFonts w:ascii="PT Astra Serif" w:hAnsi="PT Astra Serif"/>
          <w:spacing w:val="-4"/>
        </w:rPr>
        <w:t>6.  Ресурсное обеспечение мероприятия.</w:t>
      </w:r>
    </w:p>
    <w:p>
      <w:pPr>
        <w:pStyle w:val="Standard1"/>
        <w:ind w:left="0" w:righ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ind w:left="0" w:righ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 xml:space="preserve">2. Приоритеты и цели социально-экономического развития муниципального образования «Тереньгульский район» в сфере культуры и туризма на территории муниципального образования «Тереньгульский район» </w:t>
      </w:r>
    </w:p>
    <w:p>
      <w:pPr>
        <w:pStyle w:val="Normal"/>
        <w:ind w:left="0" w:right="0" w:firstLine="708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ind w:left="0" w:righ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Основными приоритетами социально–экономического развития Тереньгульского района в сфере реализации муниципальной программы «Развитие культуры и развитие туризма на территории муниципального образования «Тереньгульский район» являются: </w:t>
      </w:r>
    </w:p>
    <w:p>
      <w:pPr>
        <w:pStyle w:val="Normal"/>
        <w:numPr>
          <w:ilvl w:val="0"/>
          <w:numId w:val="2"/>
        </w:numPr>
        <w:ind w:left="1069" w:right="0" w:hanging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Комплексное развитие сферы культуры и туризма, за счет создания условий для формирования и продвижения качественного внутреннего туристического потока</w:t>
      </w:r>
    </w:p>
    <w:p>
      <w:pPr>
        <w:pStyle w:val="Normal"/>
        <w:numPr>
          <w:ilvl w:val="0"/>
          <w:numId w:val="2"/>
        </w:numPr>
        <w:ind w:left="1069" w:right="0" w:hanging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Сохранение культурных ценностей, как основания для формирования гармонично развитой личности, укрепление единства российского общества, воспитание патриотизма у подрастающего поколения, увеличение числа граждан, вовлеченных в культурную деятельность и повышение востребованности цифровых ресурсов в сфере культуры</w:t>
      </w:r>
    </w:p>
    <w:p>
      <w:pPr>
        <w:pStyle w:val="Normal"/>
        <w:numPr>
          <w:ilvl w:val="0"/>
          <w:numId w:val="2"/>
        </w:numPr>
        <w:ind w:left="1069" w:right="0" w:hanging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Модернизация и сохранение предметов музейного, архивного и библиотечного фондов.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Стратегической целью Программы является создание и сохранение благоприятных условий для устойчивого развития сферы культуры и поддержки творческих инициатив, развитие культурного и духовного потенциала населения, сохранение исторического наследия и развития культурной среды в муниципальном образовании «Тереньгульский район».</w:t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 Сведения о взаимосвязи муниципальной программы </w:t>
      </w:r>
    </w:p>
    <w:p>
      <w:pPr>
        <w:pStyle w:val="ConsPlusTitle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 национальными целями развития Российской Федерации,</w:t>
      </w:r>
    </w:p>
    <w:p>
      <w:pPr>
        <w:pStyle w:val="ConsPlusTitle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стратегическими приоритетами, целями и показателями</w:t>
      </w:r>
    </w:p>
    <w:p>
      <w:pPr>
        <w:pStyle w:val="ConsPlusTitle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соответствующей государственной программы</w:t>
      </w:r>
    </w:p>
    <w:p>
      <w:pPr>
        <w:pStyle w:val="ConsPlusTitle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Ульяновской области</w:t>
      </w:r>
    </w:p>
    <w:p>
      <w:pPr>
        <w:pStyle w:val="ConsPlusTitle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ind w:left="0" w:right="0" w:firstLine="708"/>
        <w:jc w:val="both"/>
        <w:rPr>
          <w:rFonts w:ascii="PT Astra Serif" w:hAnsi="PT Astra Serif"/>
          <w:b w:val="false"/>
          <w:b w:val="false"/>
          <w:sz w:val="28"/>
        </w:rPr>
      </w:pPr>
      <w:r>
        <w:rPr>
          <w:rFonts w:ascii="PT Astra Serif" w:hAnsi="PT Astra Serif"/>
          <w:b w:val="false"/>
          <w:sz w:val="28"/>
        </w:rPr>
        <w:t>Муниципальная программа взаимосвязана с показателями  государственной программы Ульяновской области Постановление Правительства Ульяновской области от 30.11.2023 № 32/648-П "Об утверждении государственной программы Ульяновской области "Развитие культуры, туризма и сохранение объектов культурного наследия в Ульяновской области"</w:t>
      </w:r>
    </w:p>
    <w:p>
      <w:pPr>
        <w:pStyle w:val="Normal"/>
        <w:widowControl w:val="false"/>
        <w:tabs>
          <w:tab w:val="clear" w:pos="708"/>
          <w:tab w:val="left" w:pos="0" w:leader="none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 w:val="false"/>
        <w:ind w:left="72" w:right="0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center"/>
        <w:outlineLvl w:val="2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>4. Описание задач, осуществляемых муниципальным образованием «Тереньгульский район» в сфере культуры и туризма на территории муниципального образования «Тереньгульский район» и способы их эффективного решения</w:t>
      </w:r>
    </w:p>
    <w:p>
      <w:pPr>
        <w:pStyle w:val="Normal"/>
        <w:widowControl w:val="false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4.1. Достижение цели Программы будет обеспечиваться решением следующих основных задач: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</w:t>
        <w:tab/>
        <w:t>Сохранение и укрепление материально – технической базы учреждений культуры района, включая строительство и реконструкцию зданий и помещений, обеспечение их современным оборудованием;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</w:t>
        <w:tab/>
        <w:t>Создание и продвижение конкурентоспособных культурных продуктов и услуг;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</w:t>
        <w:tab/>
        <w:t>Повышение доступности для всех слоев населения к культурным ценностям, продуктам и услугам;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4.</w:t>
        <w:tab/>
        <w:t>Информационно – аналитическое обеспечение деятельности сферы культуры;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</w:t>
        <w:tab/>
        <w:t>Социально – экономическая поддержка творческих коллективов района и молодых специалистов учреждений культуры муниципального образования «Тереньгульский район».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Решение указанных задач осуществляется посредством реализации структурных элементов муниципальной программы.</w:t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ConsPlusTitle1"/>
        <w:numPr>
          <w:ilvl w:val="0"/>
          <w:numId w:val="0"/>
        </w:numPr>
        <w:ind w:left="0" w:right="0" w:hanging="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ПАСПОРТ</w:t>
      </w:r>
    </w:p>
    <w:p>
      <w:pPr>
        <w:pStyle w:val="ConsPlusTitle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муниципальной программы</w:t>
      </w:r>
    </w:p>
    <w:p>
      <w:pPr>
        <w:pStyle w:val="Standard1"/>
        <w:jc w:val="center"/>
        <w:rPr>
          <w:rFonts w:ascii="PT Astra Serif" w:hAnsi="PT Astra Serif"/>
          <w:b/>
          <w:b/>
          <w:sz w:val="28"/>
        </w:rPr>
      </w:pPr>
      <w:r>
        <w:rPr>
          <w:rFonts w:ascii="PT Astra Serif" w:hAnsi="PT Astra Serif"/>
          <w:b/>
          <w:sz w:val="28"/>
        </w:rPr>
        <w:t>«Развитие культуры и развитие туризма</w:t>
      </w:r>
    </w:p>
    <w:p>
      <w:pPr>
        <w:pStyle w:val="Standard1"/>
        <w:jc w:val="center"/>
        <w:rPr>
          <w:rFonts w:ascii="PT Astra Serif" w:hAnsi="PT Astra Serif"/>
          <w:b/>
          <w:b/>
          <w:sz w:val="28"/>
        </w:rPr>
      </w:pPr>
      <w:r>
        <w:rPr>
          <w:rFonts w:ascii="PT Astra Serif" w:hAnsi="PT Astra Serif"/>
          <w:b/>
          <w:sz w:val="28"/>
        </w:rPr>
        <w:t>на территории муниципального образовании</w:t>
      </w:r>
    </w:p>
    <w:p>
      <w:pPr>
        <w:pStyle w:val="Standard1"/>
        <w:jc w:val="center"/>
        <w:rPr>
          <w:rFonts w:ascii="PT Astra Serif" w:hAnsi="PT Astra Serif"/>
          <w:b/>
          <w:b/>
          <w:sz w:val="28"/>
        </w:rPr>
      </w:pPr>
      <w:r>
        <w:rPr>
          <w:rFonts w:ascii="PT Astra Serif" w:hAnsi="PT Astra Serif"/>
          <w:b/>
          <w:sz w:val="28"/>
        </w:rPr>
        <w:t>«Тереньгульский район»</w:t>
      </w:r>
    </w:p>
    <w:p>
      <w:pPr>
        <w:pStyle w:val="ConsPlusNormal1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tbl>
      <w:tblPr>
        <w:tblStyle w:val="Style_3"/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45"/>
        <w:gridCol w:w="5725"/>
      </w:tblGrid>
      <w:tr>
        <w:trPr/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Куратор муниципальной программы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Первый заместитель Главы 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Ответственный исполнитель муниципальной программы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/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Муниципальное учреждение культуры «Культурно–досуговый центр» муниципального образования «Тереньгульский район» (по согласованию);</w:t>
            </w:r>
          </w:p>
          <w:p>
            <w:pPr>
              <w:pStyle w:val="Standard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Муниципальное учреждение культуры «Межпоселенческая библиотека» муниципального образования «Тереньгульский район» (по согласованию);</w:t>
            </w:r>
          </w:p>
          <w:p>
            <w:pPr>
              <w:pStyle w:val="Standard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Муниципальное бюджетное учреждение дополнительного образования «Тереньгульская детская школа искусств» (по согласованию);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Cs w:val="20"/>
              </w:rPr>
              <w:t>Муниципальное учреждение «Техническое обслуживание учреждений культуры» муниципального образования «Тереньгульский район» (по согласованию).</w:t>
            </w:r>
          </w:p>
        </w:tc>
      </w:tr>
      <w:tr>
        <w:trPr/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Срок реализации муниципальной программы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2025 - 2030 годы</w:t>
            </w:r>
          </w:p>
        </w:tc>
      </w:tr>
      <w:tr>
        <w:trPr/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Цель/цели муниципальной программы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 xml:space="preserve">Формирование и удовлетворение культурных запросов и духовных потребностей населения путем создания условий для комплексного развития культурного потенциала </w:t>
            </w:r>
          </w:p>
        </w:tc>
      </w:tr>
      <w:tr>
        <w:trPr/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Направления (подпрограммы) муниципальной программы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8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Отсутствуют</w:t>
            </w:r>
          </w:p>
        </w:tc>
      </w:tr>
      <w:tr>
        <w:trPr/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Показатели муниципальной программы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644" w:right="0" w:hanging="36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Количество проведенных мероприятий в сфере культуры, на 1 тыс. человек;</w:t>
            </w:r>
          </w:p>
          <w:p>
            <w:pPr>
              <w:pStyle w:val="Standard1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644" w:right="0" w:hanging="36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Количество посещений мероприятий организаций культуры;</w:t>
            </w:r>
          </w:p>
          <w:p>
            <w:pPr>
              <w:pStyle w:val="Standard1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644" w:right="0" w:hanging="36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 – технической базы муниципальных учреждений культуры в соответствии с современными требованиями;</w:t>
            </w:r>
          </w:p>
          <w:p>
            <w:pPr>
              <w:pStyle w:val="Standard1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644" w:right="0" w:hanging="36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 xml:space="preserve">Охват детей 6-18 лет, пользующихся услугами учреждений дополнительного образования; </w:t>
            </w:r>
          </w:p>
          <w:p>
            <w:pPr>
              <w:pStyle w:val="Standard1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644" w:right="0" w:hanging="36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Количество туристических событий;</w:t>
            </w:r>
          </w:p>
          <w:p>
            <w:pPr>
              <w:pStyle w:val="Standard1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644" w:right="0" w:hanging="36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Обновление книжного фонда;</w:t>
            </w:r>
          </w:p>
          <w:p>
            <w:pPr>
              <w:pStyle w:val="Standard1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644" w:right="0" w:hanging="36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Обеспечение текущей деятельности;</w:t>
            </w:r>
          </w:p>
          <w:p>
            <w:pPr>
              <w:pStyle w:val="Standard1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644" w:right="0" w:hanging="36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Количество посещений библиотек.</w:t>
            </w:r>
          </w:p>
        </w:tc>
      </w:tr>
      <w:tr>
        <w:trPr/>
        <w:tc>
          <w:tcPr>
            <w:tcW w:w="3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Общий объем бюджетных ассигнований на финансовое обеспечение реализации муниципальной программы за счет средств, предусмотренных в бюджете муниципального образования «Тереньгульский район», составляет 648403,8 тыс. рублей, в том числе по годам:</w:t>
            </w:r>
          </w:p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8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в 2025 году – 97660,1 тыс. рублей;</w:t>
            </w:r>
          </w:p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8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в 2026 году – 99853,8 тыс. рублей;</w:t>
            </w:r>
          </w:p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8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в 2027 году – 106262,7 тыс. рублей;</w:t>
            </w:r>
          </w:p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8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в 2028 году – 110456,3 тыс. рублей;</w:t>
            </w:r>
          </w:p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8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в 2029 году – 114817,6 тыс. рублей;</w:t>
            </w:r>
          </w:p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8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в 2030 году – 119353,3 тыс. рублей</w:t>
            </w:r>
          </w:p>
        </w:tc>
      </w:tr>
      <w:tr>
        <w:trPr/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Связь муниципальной программы с национальными целями развития Российской Федерации/государственными программами Российской Федерации/государственными программами Ульяновской области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eastAsia="Droid Sans Fallback" w:cs="Droid Sans Devanagari" w:ascii="PT Astra Serif" w:hAnsi="PT Astra Serif"/>
                <w:b w:val="false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Муниципальная программа связана с показателями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1906" w:h="16838"/>
          <w:pgMar w:left="1701" w:right="850" w:header="0" w:top="1134" w:footer="708" w:bottom="1134" w:gutter="0"/>
          <w:pgNumType w:fmt="decimal"/>
          <w:formProt w:val="false"/>
          <w:titlePg/>
          <w:textDirection w:val="lrTb"/>
          <w:docGrid w:type="default" w:linePitch="100" w:charSpace="0"/>
        </w:sectPr>
        <w:pStyle w:val="Normal"/>
        <w:rPr/>
      </w:pPr>
      <w:r>
        <w:rPr/>
      </w:r>
    </w:p>
    <w:p>
      <w:pPr>
        <w:pStyle w:val="ConsPlusNormal1"/>
        <w:numPr>
          <w:ilvl w:val="0"/>
          <w:numId w:val="0"/>
        </w:numPr>
        <w:ind w:left="12036" w:right="0" w:hanging="0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Приложение № 1</w:t>
      </w:r>
    </w:p>
    <w:p>
      <w:pPr>
        <w:pStyle w:val="ConsPlusNormal1"/>
        <w:ind w:left="12036" w:right="0" w:hanging="0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к муниципальной  программе</w:t>
      </w:r>
    </w:p>
    <w:p>
      <w:pPr>
        <w:pStyle w:val="ConsPlusNormal1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ConsPlusTitle1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ПЕРЕЧЕНЬ ПОКАЗАТЕЛЕЙ МУНИЦИПАЛЬНОЙ ПРОГРАММЫ</w:t>
      </w:r>
    </w:p>
    <w:p>
      <w:pPr>
        <w:pStyle w:val="ConsPlusTitle1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«РАЗВИТИЕ КУЛЬТУРЫ И РАЗВИТИЕ ТУРИЗМА НА ТЕРРИТОРИИ МУНИЦИПАЛЬНОГО ОБРАЗОВАНИЯ «ТЕРЕНЬГУЛЬСКИЙ РАЙОН»</w:t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tbl>
      <w:tblPr>
        <w:tblStyle w:val="Style_3"/>
        <w:tblW w:w="148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782"/>
        <w:gridCol w:w="849"/>
        <w:gridCol w:w="852"/>
        <w:gridCol w:w="851"/>
        <w:gridCol w:w="992"/>
        <w:gridCol w:w="710"/>
        <w:gridCol w:w="849"/>
        <w:gridCol w:w="851"/>
        <w:gridCol w:w="850"/>
        <w:gridCol w:w="710"/>
        <w:gridCol w:w="852"/>
        <w:gridCol w:w="796"/>
        <w:gridCol w:w="1035"/>
        <w:gridCol w:w="1290"/>
        <w:gridCol w:w="983"/>
      </w:tblGrid>
      <w:tr>
        <w:trPr/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color w:val="000000"/>
                <w:spacing w:val="0"/>
                <w:kern w:val="0"/>
                <w:sz w:val="20"/>
                <w:szCs w:val="20"/>
              </w:rPr>
              <w:t>N п/п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b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b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Уровень показателя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color w:val="000000"/>
                <w:spacing w:val="0"/>
                <w:kern w:val="0"/>
                <w:sz w:val="20"/>
                <w:szCs w:val="20"/>
              </w:rPr>
              <w:t>Признак возрастания убывания значения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color w:val="000000"/>
                <w:spacing w:val="0"/>
                <w:kern w:val="0"/>
                <w:sz w:val="20"/>
                <w:szCs w:val="20"/>
              </w:rPr>
              <w:t>Единица измерения значения показателя (по ОКЕИ)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color w:val="000000"/>
                <w:spacing w:val="0"/>
                <w:kern w:val="0"/>
                <w:sz w:val="20"/>
                <w:szCs w:val="20"/>
              </w:rPr>
              <w:t>Базовое значение</w:t>
            </w:r>
          </w:p>
        </w:tc>
        <w:tc>
          <w:tcPr>
            <w:tcW w:w="4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color w:val="000000"/>
                <w:spacing w:val="0"/>
                <w:kern w:val="0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color w:val="000000"/>
                <w:spacing w:val="0"/>
                <w:kern w:val="0"/>
                <w:sz w:val="20"/>
                <w:szCs w:val="20"/>
              </w:rPr>
              <w:t>Документ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color w:val="000000"/>
                <w:spacing w:val="0"/>
                <w:kern w:val="0"/>
                <w:sz w:val="20"/>
                <w:szCs w:val="20"/>
              </w:rPr>
              <w:t>Ответственный за достижение значений показателя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color w:val="000000"/>
                <w:spacing w:val="0"/>
                <w:kern w:val="0"/>
                <w:sz w:val="20"/>
                <w:szCs w:val="20"/>
              </w:rPr>
              <w:t>Связь с показателями</w:t>
            </w:r>
          </w:p>
        </w:tc>
      </w:tr>
      <w:tr>
        <w:trPr/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color w:val="000000"/>
                <w:spacing w:val="0"/>
                <w:kern w:val="0"/>
                <w:sz w:val="20"/>
                <w:szCs w:val="20"/>
              </w:rPr>
              <w:t>значение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color w:val="000000"/>
                <w:spacing w:val="0"/>
                <w:kern w:val="0"/>
                <w:sz w:val="20"/>
                <w:szCs w:val="20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color w:val="000000"/>
                <w:spacing w:val="0"/>
                <w:kern w:val="0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color w:val="000000"/>
                <w:spacing w:val="0"/>
                <w:kern w:val="0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color w:val="000000"/>
                <w:spacing w:val="0"/>
                <w:kern w:val="0"/>
                <w:sz w:val="20"/>
                <w:szCs w:val="20"/>
              </w:rPr>
              <w:t>2027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color w:val="000000"/>
                <w:spacing w:val="0"/>
                <w:kern w:val="0"/>
                <w:sz w:val="20"/>
                <w:szCs w:val="20"/>
              </w:rPr>
              <w:t>2028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color w:val="000000"/>
                <w:spacing w:val="0"/>
                <w:kern w:val="0"/>
                <w:sz w:val="20"/>
                <w:szCs w:val="20"/>
              </w:rPr>
              <w:t>2029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color w:val="000000"/>
                <w:spacing w:val="0"/>
                <w:kern w:val="0"/>
                <w:sz w:val="20"/>
                <w:szCs w:val="20"/>
              </w:rPr>
              <w:t>2030</w:t>
            </w:r>
          </w:p>
        </w:tc>
        <w:tc>
          <w:tcPr>
            <w:tcW w:w="10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17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80" w:leader="none"/>
              </w:tabs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Количество проведенных мероприятий в сфере культуры на 1 тыс. человек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 xml:space="preserve">Муниципальное учреждение Отдел по делам культуры и организации досуга населения муниципального образования «Тереньгульский район»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x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28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 – технической базы муниципальных учреждений культуры в соответствии с современными требованиями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да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kern w:val="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x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28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Охват детей 6-18 лет, пользующихся услугами учреждений дополнительного образования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2023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1,9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kern w:val="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x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4.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Количество туристических событий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шт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kern w:val="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x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5.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Количество посещений библиотек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Тыс.чел.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102,0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2023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122,0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142,0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183,0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204,0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224,0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244,0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kern w:val="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kern w:val="0"/>
                <w:sz w:val="20"/>
                <w:szCs w:val="20"/>
                <w:lang w:val="ru-RU" w:eastAsia="zh-CN" w:bidi="hi-IN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6.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Обновление книжного фонда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2023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100,0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100,0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kern w:val="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x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7.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Обеспечение текущей деятельности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93,7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2023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94,0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95,0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96,0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97,0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98,0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99,0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kern w:val="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x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8.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Количество посещений мероприятий организаций культуры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97,0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2023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151,0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166,0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183,0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196,0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kern w:val="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kern w:val="0"/>
                <w:sz w:val="20"/>
                <w:szCs w:val="20"/>
                <w:lang w:val="ru-RU" w:eastAsia="zh-CN" w:bidi="hi-IN"/>
              </w:rPr>
            </w:r>
          </w:p>
        </w:tc>
      </w:tr>
    </w:tbl>
    <w:p>
      <w:pPr>
        <w:pStyle w:val="ConsPlusNormal1"/>
        <w:ind w:left="0" w:right="0" w:firstLine="540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Примечание. МП - муниципальная программа.</w:t>
      </w:r>
    </w:p>
    <w:p>
      <w:pPr>
        <w:pStyle w:val="ConsPlusNormal1"/>
        <w:jc w:val="both"/>
        <w:rPr/>
      </w:pPr>
      <w:r>
        <w:rPr/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ind w:left="11328" w:right="0" w:hanging="0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Приложение N 2</w:t>
      </w:r>
    </w:p>
    <w:p>
      <w:pPr>
        <w:pStyle w:val="Normal"/>
        <w:widowControl w:val="false"/>
        <w:ind w:left="11328" w:right="0" w:hanging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 муниципальной  программе</w:t>
      </w:r>
    </w:p>
    <w:p>
      <w:pPr>
        <w:pStyle w:val="Normal"/>
        <w:widowControl w:val="false"/>
        <w:jc w:val="center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widowControl w:val="false"/>
        <w:jc w:val="center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  <w:t>СИСТЕМА СТРУКТУРНЫХ ЭЛЕМЕНТОВ</w:t>
      </w:r>
    </w:p>
    <w:p>
      <w:pPr>
        <w:pStyle w:val="ConsPlusTitle1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МУНИЦИПАЛЬНОЙ ПРОГРАММЫ «РАЗВИТИЕ КУЛЬТУРЫ И РАЗВИТИЕ ТУРИЗМА НА ТЕРРИТОРИИ </w:t>
      </w:r>
    </w:p>
    <w:p>
      <w:pPr>
        <w:pStyle w:val="ConsPlusTitle1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МУНИЦИПАЛЬНОГО ОБРАЗОВАНИЯ «ТЕРЕНЬГУЛЬСКИЙ РАЙОН»</w:t>
      </w:r>
    </w:p>
    <w:p>
      <w:pPr>
        <w:pStyle w:val="ConsPlusTitle1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tbl>
      <w:tblPr>
        <w:tblStyle w:val="Style_3"/>
        <w:tblW w:w="1523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5102"/>
        <w:gridCol w:w="5735"/>
        <w:gridCol w:w="3827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N п/п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Задачи структурного элемента муниципальной программы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Краткое описание ожидаемых эффектов от решения задачи структурного элемента муниципальной программы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Связь структурного элемента с показателями муниципальной программы</w:t>
            </w:r>
          </w:p>
        </w:tc>
      </w:tr>
      <w:tr>
        <w:trPr>
          <w:trHeight w:val="2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2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4</w:t>
            </w:r>
          </w:p>
        </w:tc>
      </w:tr>
      <w:tr>
        <w:trPr/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right="0" w:hanging="0"/>
              <w:jc w:val="center"/>
              <w:outlineLvl w:val="3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1.</w:t>
            </w:r>
          </w:p>
        </w:tc>
        <w:tc>
          <w:tcPr>
            <w:tcW w:w="14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Региональный проект «Сохранение культурного и исторического наследия», </w:t>
            </w:r>
            <w:r>
              <w:rPr>
                <w:rFonts w:eastAsia="Droid Sans Fallback" w:cs="Droid Sans Devanagari" w:ascii="PT Astra Serif" w:hAnsi="PT Astra Serif"/>
                <w:color w:val="000000"/>
                <w:spacing w:val="-4"/>
                <w:kern w:val="0"/>
                <w:sz w:val="24"/>
                <w:szCs w:val="20"/>
                <w:lang w:val="ru-RU" w:eastAsia="zh-CN" w:bidi="hi-IN"/>
              </w:rPr>
              <w:t>обеспечивающий достижение значений показателей и результатов федерального проекта «Сохранение культурного и исторического наследия», не входящего в состав национального проекта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4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Ответственный за реализацию: Муниципальное учреждение Отдел по делам культуры и организации досуга населения муниципального образования «Тереньгульский район»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1.1.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-4"/>
                <w:kern w:val="0"/>
                <w:sz w:val="24"/>
                <w:szCs w:val="20"/>
              </w:rPr>
              <w:t>Модернизация библиотек в части комплектования книжных фондов библиотек муниципального образования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Повышено качество и актуальность книг, что позволит лучше удовлетворять потребности сообщества, привлекая больше читателей и обеспечивая доступ к современным знаниям и информации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Обновление книжного фонда</w:t>
            </w:r>
          </w:p>
        </w:tc>
      </w:tr>
      <w:tr>
        <w:trPr/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right="0" w:hanging="0"/>
              <w:jc w:val="center"/>
              <w:outlineLvl w:val="3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2.</w:t>
            </w:r>
          </w:p>
        </w:tc>
        <w:tc>
          <w:tcPr>
            <w:tcW w:w="14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Региональный проект «Развитие искусства и творчества», </w:t>
            </w:r>
            <w:r>
              <w:rPr>
                <w:rFonts w:eastAsia="Droid Sans Fallback" w:cs="Droid Sans Devanagari" w:ascii="PT Astra Serif" w:hAnsi="PT Astra Serif"/>
                <w:color w:val="000000"/>
                <w:spacing w:val="-4"/>
                <w:kern w:val="0"/>
                <w:sz w:val="24"/>
                <w:szCs w:val="20"/>
                <w:lang w:val="ru-RU" w:eastAsia="zh-CN" w:bidi="hi-IN"/>
              </w:rPr>
              <w:t>обеспечивающий достижение значений показателей и результатов федерального проекта «Развитие искусства и творчества», не входящего в состав национального проекта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4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Ответственный за реализацию:  Муниципальное учреждение Отдел по делам культуры и организации досуга населения муниципального образования «Тереньгульский район»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2.1.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-4"/>
                <w:kern w:val="0"/>
                <w:sz w:val="24"/>
                <w:szCs w:val="20"/>
                <w:lang w:val="ru-RU" w:eastAsia="zh-CN" w:bidi="hi-IN"/>
              </w:rPr>
              <w:t xml:space="preserve">Обеспечение развития и укрепления материально-технической базы домов культуры в </w:t>
            </w: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рамках переданных полномочий и региональных программ.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1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Cs w:val="20"/>
                <w:lang w:val="ru-RU" w:eastAsia="zh-CN" w:bidi="hi-IN"/>
              </w:rPr>
              <w:t>Повышено качество культурных мероприятий, что привлекает больше посетителей и активизирует участие жителей. Также улучшение инфраструктуры позволило проводить разнообразные программы, включая обучение, мастер-классы и выставки, что, в свою очередь, способствовало развитию творческих способностей местных жителей. Обеспечено развитие и укрепление материально-технической базы, а также проведены ремонтные работы (текущие ремонты) на зданиях домов культуры в населенных пунктах с числом жителей до 50 тыс. человек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 – технической базы муниципальных учреждений культуры в соответствии с современными требованиями</w:t>
            </w:r>
          </w:p>
        </w:tc>
      </w:tr>
      <w:tr>
        <w:trPr/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right="0" w:hanging="0"/>
              <w:jc w:val="center"/>
              <w:outlineLvl w:val="3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3.</w:t>
            </w:r>
          </w:p>
        </w:tc>
        <w:tc>
          <w:tcPr>
            <w:tcW w:w="14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Комплекс процессных мероприятий «Обеспечение деятельности исполнителей и соисполнителей муниципальной программы»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4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Ответственный за реализацию:  Муниципальное учреждение Отдел по делам культуры и организации досуга населения муниципального образования «Тереньгульский район»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3.1.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Реализация дополнительных программ в области искусств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28" w:before="0" w:after="0"/>
              <w:ind w:left="0" w:right="0" w:hanging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Повышено качество жизни детей и молодежи путем создания условий для развития их творческих способностей, социализации, предоставления возможности саморазвития через регулярные занятия творчеством, воспитание (формирование) подрастающего поколения в духе культурных традиций.</w:t>
            </w:r>
          </w:p>
          <w:p>
            <w:pPr>
              <w:pStyle w:val="Normal"/>
              <w:widowControl w:val="false"/>
              <w:suppressAutoHyphens w:val="true"/>
              <w:spacing w:lineRule="auto" w:line="228" w:before="0" w:after="0"/>
              <w:ind w:left="0" w:right="0" w:hanging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 xml:space="preserve">Созданы благоприятные условия для устойчивого развития дополнительного образования в сфере культуры. </w:t>
            </w:r>
          </w:p>
          <w:p>
            <w:pPr>
              <w:pStyle w:val="Normal"/>
              <w:widowControl w:val="false"/>
              <w:suppressAutoHyphens w:val="true"/>
              <w:spacing w:lineRule="auto" w:line="228" w:before="0" w:after="0"/>
              <w:ind w:left="0" w:right="0" w:hanging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Модернизация образовательных программ, направленная на достижение современного качества учебных результатов и результатов социализации.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Охват детей 6-18 лет, пользующихся услугами учреждений дополнительного образования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3.2.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Организация культурной деятельности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28" w:before="0" w:after="0"/>
              <w:ind w:left="0" w:right="0" w:hanging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Рост качественных мероприятий в сфере культуры. Качественный уровень развития учреждений культурно-досугового типа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Количество проведенных мероприятий в сфере культуры, на 1 тыс. человек;</w:t>
            </w:r>
          </w:p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Количество посещений мероприятий организаций культуры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3.3.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Обеспечение доступности библиотечных услуг разным категориям пользователей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28" w:before="0" w:after="0"/>
              <w:ind w:left="0" w:right="0" w:hanging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Удовлетворение информационных запросов различных категорий пользователей; популяризация чтения; формирование библиотечных фондов, обеспечение их сохранности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Количество посещений библиотек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3.4.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Повышение эффективности реализации деятельности учреждений культуры на территории муниципального образования «Тереньгульский район»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Устойчивое развитие Тереньгульского района в сфере культуры, повышение его привлекательности для туристов и инвесторов, что в свою очередь позитивно сказывается на экономике и социальном климате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Обеспечение текущей деятельности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3.5.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Содействие в повышении эффективности деятельности учреждений культуры муниципального образования «Тереньгульский район» при осуществлении ими своих функций и полномочий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Систематическое техническое обслуживание учреждений культуры обеспечивает их устойчивость, безопасность и привлекательность, что в конечном итоге способствует развитию культурной сферы в целом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Обеспечение текущей деятельности;</w:t>
            </w:r>
          </w:p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 – технической базы муниципальных учреждений культуры в соответствии с современными требованиями</w:t>
            </w:r>
          </w:p>
        </w:tc>
      </w:tr>
      <w:tr>
        <w:trPr/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right="0" w:hanging="0"/>
              <w:jc w:val="center"/>
              <w:outlineLvl w:val="3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4.</w:t>
            </w:r>
          </w:p>
        </w:tc>
        <w:tc>
          <w:tcPr>
            <w:tcW w:w="14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Комплекс процессных мероприятий «Развитие туристической деятельности»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4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Ответственный за реализацию:  Муниципальное учреждение Отдел по делам культуры и организации досуга населения муниципального образования «Тереньгульский район»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4.1.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Эффективное использование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28" w:before="0" w:after="0"/>
              <w:ind w:left="0" w:right="0" w:hanging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Удовлетворены потребности туристического потока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28" w:before="0" w:after="0"/>
              <w:ind w:left="0" w:right="0" w:hanging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Количество туристических событий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11328" w:right="0" w:hanging="0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Normal"/>
        <w:widowControl w:val="false"/>
        <w:numPr>
          <w:ilvl w:val="0"/>
          <w:numId w:val="0"/>
        </w:numPr>
        <w:ind w:left="11328" w:right="0" w:hanging="0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Приложение N 3</w:t>
      </w:r>
    </w:p>
    <w:p>
      <w:pPr>
        <w:pStyle w:val="Normal"/>
        <w:widowControl w:val="false"/>
        <w:ind w:left="11328" w:right="0" w:hanging="0"/>
        <w:rPr>
          <w:rFonts w:ascii="PT Astra Serif" w:hAnsi="PT Astra Serif"/>
          <w:sz w:val="20"/>
        </w:rPr>
      </w:pPr>
      <w:r>
        <w:rPr>
          <w:rFonts w:ascii="PT Astra Serif" w:hAnsi="PT Astra Serif"/>
          <w:sz w:val="24"/>
        </w:rPr>
        <w:t>к муниципальной программе</w:t>
      </w:r>
    </w:p>
    <w:p>
      <w:pPr>
        <w:pStyle w:val="Normal"/>
        <w:widowControl w:val="false"/>
        <w:jc w:val="both"/>
        <w:rPr>
          <w:rFonts w:ascii="Calibri" w:hAnsi="Calibri"/>
          <w:b/>
          <w:b/>
          <w:sz w:val="22"/>
        </w:rPr>
      </w:pPr>
      <w:r>
        <w:rPr>
          <w:rFonts w:ascii="Calibri" w:hAnsi="Calibri"/>
          <w:b/>
          <w:sz w:val="22"/>
        </w:rPr>
      </w:r>
    </w:p>
    <w:p>
      <w:pPr>
        <w:pStyle w:val="Normal"/>
        <w:widowControl w:val="false"/>
        <w:jc w:val="center"/>
        <w:rPr>
          <w:rFonts w:ascii="PT Astra Serif" w:hAnsi="PT Astra Serif"/>
          <w:b/>
          <w:b/>
          <w:sz w:val="20"/>
        </w:rPr>
      </w:pPr>
      <w:r>
        <w:rPr>
          <w:rFonts w:ascii="PT Astra Serif" w:hAnsi="PT Astra Serif"/>
          <w:b/>
          <w:sz w:val="20"/>
        </w:rPr>
        <w:t>ФИНАНСОВОЕ ОБЕСПЕЧЕНИЕ</w:t>
      </w:r>
    </w:p>
    <w:p>
      <w:pPr>
        <w:pStyle w:val="ConsPlusTitle1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МУНИЦИПАЛЬНОЙ ПРОГРАММЫ «РАЗВИТИЕ КУЛЬТУРЫ И РАЗВИТИЕ ТУРИЗМА НА ТЕРРИТОРИИ </w:t>
      </w:r>
    </w:p>
    <w:p>
      <w:pPr>
        <w:pStyle w:val="ConsPlusTitle1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МУНИЦИПАЛЬНОГО ОБРАЗОВАНИЯ «ТЕРЕНЬГУЛЬСКИЙ РАЙОН»</w:t>
      </w:r>
    </w:p>
    <w:tbl>
      <w:tblPr>
        <w:tblStyle w:val="Style_3"/>
        <w:tblW w:w="15512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2551"/>
        <w:gridCol w:w="1814"/>
        <w:gridCol w:w="1934"/>
        <w:gridCol w:w="1700"/>
        <w:gridCol w:w="995"/>
        <w:gridCol w:w="991"/>
        <w:gridCol w:w="993"/>
        <w:gridCol w:w="991"/>
        <w:gridCol w:w="994"/>
        <w:gridCol w:w="971"/>
        <w:gridCol w:w="1011"/>
      </w:tblGrid>
      <w:tr>
        <w:trPr/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N 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Ответственные исполнители мероприятия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Код целевой статьи расходов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9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2026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2027 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2028 год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2029 год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2030 год</w:t>
            </w:r>
          </w:p>
        </w:tc>
      </w:tr>
      <w:tr>
        <w:trPr>
          <w:trHeight w:val="614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</w:tr>
      <w:tr>
        <w:trPr>
          <w:trHeight w:val="143" w:hRule="atLeast"/>
        </w:trPr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Муниципальная программа «Развитие культуры и развитие туризма на территории муниципального образовании «Тереньгульский район»»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64 0 00 00000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648403,8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97660,1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99853,8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106262,7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110456,3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114817,6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119353,3</w:t>
            </w:r>
          </w:p>
        </w:tc>
      </w:tr>
      <w:tr>
        <w:trPr>
          <w:trHeight w:val="461" w:hRule="atLeast"/>
        </w:trPr>
        <w:tc>
          <w:tcPr>
            <w:tcW w:w="31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58" w:right="0" w:hanging="58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kern w:val="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642817,8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93463,6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98935,9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106144,8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110338,4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114699,7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119235,4</w:t>
            </w:r>
          </w:p>
        </w:tc>
      </w:tr>
      <w:tr>
        <w:trPr>
          <w:trHeight w:val="802" w:hRule="atLeast"/>
        </w:trPr>
        <w:tc>
          <w:tcPr>
            <w:tcW w:w="31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бюджетные ассигнования областного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kern w:val="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5021,3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4103,3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823,6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23,6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23,6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23,6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23,6</w:t>
            </w:r>
          </w:p>
        </w:tc>
      </w:tr>
      <w:tr>
        <w:trPr>
          <w:trHeight w:val="497" w:hRule="atLeast"/>
        </w:trPr>
        <w:tc>
          <w:tcPr>
            <w:tcW w:w="31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бюджетные ассигнования федерального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kern w:val="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564,7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94,3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94,3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94,3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94,3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94,3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 xml:space="preserve">Региональный проект «Сохранение культурного и исторического наследия», </w:t>
            </w:r>
            <w:r>
              <w:rPr>
                <w:rFonts w:eastAsia="Droid Sans Fallback" w:cs="Droid Sans Devanagari" w:ascii="PT Astra Serif" w:hAnsi="PT Astra Serif"/>
                <w:color w:val="000000"/>
                <w:spacing w:val="-4"/>
                <w:kern w:val="0"/>
                <w:sz w:val="20"/>
                <w:szCs w:val="20"/>
                <w:lang w:val="ru-RU" w:eastAsia="zh-CN" w:bidi="hi-IN"/>
              </w:rPr>
              <w:t>обеспечивающий достижение значений показателей и результатов федерального проекта «Сохранение культурного и исторического наследия», не входящего в состав национального проекта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64 2 02 00000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916,2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151,7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152,9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152,9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152,9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152,9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152,9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kern w:val="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210,2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35,0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35,0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35,0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бюджетные ассигнования областного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kern w:val="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141,3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23,6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23,6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23,6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23,6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23,6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бюджетные ассигнования федерального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kern w:val="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564,7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94,3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94,3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94,3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94,3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94,3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1.1.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-4"/>
                <w:kern w:val="0"/>
                <w:sz w:val="20"/>
                <w:szCs w:val="20"/>
                <w:lang w:val="ru-RU" w:eastAsia="zh-CN" w:bidi="hi-IN"/>
              </w:rPr>
              <w:t>Модернизация библиотек в части комплектования книжных фондов библиотек муниципального образования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64 2 02 L5191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916,2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151,7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152,9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152,9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152,9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152,9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152,9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kern w:val="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210,2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35,0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35,0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35,0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бюджетные ассигнования областного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kern w:val="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141,3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23,6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23,6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23,6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23,6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23,6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бюджетные ассигнования федерального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kern w:val="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564,7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94,3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94,3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94,3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94,3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94,3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 xml:space="preserve">Региональный проект «Развитие искусства и творчества», </w:t>
            </w:r>
            <w:r>
              <w:rPr>
                <w:rFonts w:eastAsia="Droid Sans Fallback" w:cs="Droid Sans Devanagari" w:ascii="PT Astra Serif" w:hAnsi="PT Astra Serif"/>
                <w:color w:val="000000"/>
                <w:spacing w:val="-4"/>
                <w:kern w:val="0"/>
                <w:sz w:val="20"/>
                <w:szCs w:val="20"/>
                <w:lang w:val="ru-RU" w:eastAsia="zh-CN" w:bidi="hi-IN"/>
              </w:rPr>
              <w:t>обеспечивающий достижение значений показателей и результатов федерального проекта «Развитие искусства и творчества», не входящего в состав национального проекта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64 2 03 00000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6100,0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1000,0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0,0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kern w:val="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1220,0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1020,0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0,0</w:t>
            </w:r>
          </w:p>
        </w:tc>
      </w:tr>
      <w:tr>
        <w:trPr>
          <w:trHeight w:val="1018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бюджетные ассигнования областного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kern w:val="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4880,0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4080,0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800,0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0,0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2.1.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-4"/>
                <w:kern w:val="0"/>
                <w:sz w:val="20"/>
                <w:szCs w:val="20"/>
                <w:lang w:val="ru-RU" w:eastAsia="zh-CN" w:bidi="hi-IN"/>
              </w:rPr>
              <w:t xml:space="preserve">Обеспечение развития и укрепления материально-технической базы домов культуры в </w:t>
            </w: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рамках переданных полномочий и региональных программ.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64 2 03 L4670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6100,0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1000,0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0,0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kern w:val="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1220,0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1020,0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0,0</w:t>
            </w:r>
          </w:p>
        </w:tc>
      </w:tr>
      <w:tr>
        <w:trPr>
          <w:trHeight w:val="860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бюджетные ассигнования областного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kern w:val="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4880,0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4080,0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800,0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0,0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Комплекс процессных мероприятий «Обеспечение деятельности исполнителей и соисполнителей муниципальной программы»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64 4 01 00000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633717,6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91088,4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97430,9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104839,8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109033,4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113394,7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117930,4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kern w:val="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633717,6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91088,4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97430,9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104839,8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109033,4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113394,7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117930,4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3.1.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Реализация дополнительных программ в области искусства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64 4 01 42300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88617,0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13557,4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13910,6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14400,0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14976,0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15575,0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16198,0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kern w:val="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88617,0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13557,4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13910,6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14400,0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14976,0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15575,0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16198,0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3.2.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Организация культурной деятельности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64 4 01 44100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240772,3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35625,4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37573,7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39461,8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41040,3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42681,9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44389,2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kern w:val="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240772,3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35625,4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37573,7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39461,8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41040,3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42681,9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44389,2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3.3.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Обеспечение доступности библиотечных услуг разным категориям пользователей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64 4 01 44200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136367,2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19822,2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21114,7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22472,9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23371,8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24306,7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25278,9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kern w:val="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136367,2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19822,2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21114,7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22472,9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23371,8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24306,7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25278,9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3.4.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Повышение эффективности реализации деятельности учреждений культуры на территории муниципального образования «Тереньгульский район»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64 4 01  02040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9291,0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1605,0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1380,0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1485,0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1544,4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1606,2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1670,4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kern w:val="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9291,0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1605,0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1380,0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1485,0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1544,4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1606,2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1670,4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3.5.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Содействие в повышении эффективности деятельности учреждений культуры муниципального образования «Тереньгульский район» при осуществлении ими своих функций и полномочий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64 4 01 09500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158670,1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20478,4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23451,9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27020,1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28100,9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29224,9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30393,9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kern w:val="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158670,1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20478,4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23451,9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27020,1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28100,9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29224,9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30393,9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4.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Комплекс процессных мероприятий «Развитие туристической деятельности»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64 4 02 00000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7670,0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1320,0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1270,0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1270,0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1270,0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1270,0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1270,0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kern w:val="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7670,0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1320,0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1270,0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1270,0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1270,0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1270,0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1270,0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4.1.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Эффективное использование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64 4 02 61010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7670,0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1320,0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1270,0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1270,0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1270,0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1270,0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1270,0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kern w:val="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7670,0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1320,0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1270,0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1270,0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1270,0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1270,0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1270,0</w:t>
            </w:r>
          </w:p>
        </w:tc>
      </w:tr>
    </w:tbl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right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right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right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right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right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right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ind w:left="-11" w:right="0" w:hanging="0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ind w:left="-11" w:right="0" w:hanging="0"/>
        <w:jc w:val="right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Приложение N 4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left="12036" w:right="0" w:hanging="0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к муниципальной программе</w:t>
      </w:r>
    </w:p>
    <w:p>
      <w:pPr>
        <w:pStyle w:val="Normal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ConsPlusNormal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nformat1"/>
        <w:jc w:val="center"/>
        <w:rPr>
          <w:rFonts w:ascii="Times New Roman" w:hAnsi="Times New Roman"/>
          <w:sz w:val="28"/>
        </w:rPr>
      </w:pPr>
      <w:bookmarkStart w:id="1" w:name="P1151"/>
      <w:bookmarkEnd w:id="1"/>
      <w:r>
        <w:rPr>
          <w:rFonts w:ascii="Times New Roman" w:hAnsi="Times New Roman"/>
          <w:sz w:val="28"/>
        </w:rPr>
        <w:t>ПЛАН ДОСТИЖЕНИЯ ЦЕЛЕЙ</w:t>
      </w:r>
    </w:p>
    <w:p>
      <w:pPr>
        <w:pStyle w:val="ConsPlusTitle1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МУНИЦИПАЛЬНОЙ ПРОГРАММЫ «РАЗВИТИЕ КУЛЬТУРЫ И РАЗВИТИЕ ТУРИЗМА НА ТЕРРИТОРИИ </w:t>
      </w:r>
    </w:p>
    <w:p>
      <w:pPr>
        <w:pStyle w:val="ConsPlusTitle1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МУНИЦИПАЛЬНОГО ОБРАЗОВАНИЯ «ТЕРЕНЬГУЛЬСКИЙ РАЙОН»</w:t>
      </w:r>
    </w:p>
    <w:p>
      <w:pPr>
        <w:pStyle w:val="ConsPlusNormal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Style_3"/>
        <w:tblW w:w="154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4793"/>
        <w:gridCol w:w="1986"/>
        <w:gridCol w:w="1559"/>
        <w:gridCol w:w="1277"/>
        <w:gridCol w:w="1133"/>
        <w:gridCol w:w="1274"/>
        <w:gridCol w:w="1279"/>
        <w:gridCol w:w="1618"/>
      </w:tblGrid>
      <w:tr>
        <w:trPr>
          <w:trHeight w:val="658" w:hRule="atLeast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 xml:space="preserve">№ </w:t>
            </w: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п/п</w:t>
            </w:r>
          </w:p>
        </w:tc>
        <w:tc>
          <w:tcPr>
            <w:tcW w:w="4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Наименование показателя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Уровень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Единица измерения значения показателя (по ОКЕИ)</w:t>
            </w:r>
          </w:p>
        </w:tc>
        <w:tc>
          <w:tcPr>
            <w:tcW w:w="4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Плановые значения показателя по кварталам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По состоянию на последнее число года (указывается год)</w:t>
            </w:r>
          </w:p>
        </w:tc>
      </w:tr>
      <w:tr>
        <w:trPr>
          <w:trHeight w:val="657" w:hRule="atLeast"/>
        </w:trPr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47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II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III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IV</w:t>
            </w:r>
          </w:p>
        </w:tc>
        <w:tc>
          <w:tcPr>
            <w:tcW w:w="1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9</w:t>
            </w:r>
          </w:p>
        </w:tc>
      </w:tr>
      <w:tr>
        <w:trPr/>
        <w:tc>
          <w:tcPr>
            <w:tcW w:w="8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 xml:space="preserve">Год реализации </w:t>
            </w:r>
          </w:p>
        </w:tc>
        <w:tc>
          <w:tcPr>
            <w:tcW w:w="6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2025г.</w:t>
            </w:r>
          </w:p>
        </w:tc>
      </w:tr>
      <w:tr>
        <w:trPr/>
        <w:tc>
          <w:tcPr>
            <w:tcW w:w="8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Цель МП «Формирование и удовлетворение культурных запросов и духовных потребностей населения путем создания условий для комплексного развития культурного потенциала»</w:t>
            </w:r>
          </w:p>
        </w:tc>
        <w:tc>
          <w:tcPr>
            <w:tcW w:w="6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kern w:val="0"/>
                <w:sz w:val="20"/>
                <w:szCs w:val="20"/>
                <w:lang w:val="ru-RU" w:eastAsia="zh-CN" w:bidi="hi-IN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Количество проведенных мероприятий в сфере культуры на 1 тыс. человек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шт.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9,0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28" w:before="0" w:after="0"/>
              <w:ind w:left="0" w:right="0" w:hanging="0"/>
              <w:jc w:val="both"/>
              <w:rPr>
                <w:rFonts w:ascii="PT Astra Serif" w:hAnsi="PT Astra Serif"/>
                <w:spacing w:val="-4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 – технической базы муниципальных учреждений культуры в соответствии с современными требованиями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да/нет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да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да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28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Охват детей 6-18 лет, пользующихся услугами учреждений дополнительного образования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1,4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1,4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1,4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4.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Количество туристических событий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шт.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5.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Количество посещений библиотек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тыс.чел.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30,0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31,0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122,0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6.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Обновление книжного фонда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100,0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100,0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7.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Обеспечение текущей деятельности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70,0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94,0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94,0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8.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Количество посещений мероприятий организаций культуры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тыс.чел.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31,0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31,0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33,0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125,0</w:t>
            </w:r>
          </w:p>
        </w:tc>
      </w:tr>
      <w:tr>
        <w:trPr/>
        <w:tc>
          <w:tcPr>
            <w:tcW w:w="8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 xml:space="preserve">Год реализации </w:t>
            </w:r>
          </w:p>
        </w:tc>
        <w:tc>
          <w:tcPr>
            <w:tcW w:w="6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2026г.</w:t>
            </w:r>
          </w:p>
        </w:tc>
      </w:tr>
      <w:tr>
        <w:trPr/>
        <w:tc>
          <w:tcPr>
            <w:tcW w:w="8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Цель МП «Формирование и удовлетворение культурных запросов и духовных потребностей населения путем создания условий для комплексного развития культурного потенциала»</w:t>
            </w:r>
          </w:p>
        </w:tc>
        <w:tc>
          <w:tcPr>
            <w:tcW w:w="6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kern w:val="0"/>
                <w:sz w:val="20"/>
                <w:szCs w:val="20"/>
                <w:lang w:val="ru-RU" w:eastAsia="zh-CN" w:bidi="hi-IN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Количество проведенных мероприятий в сфере культуры на 1 тыс. человек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шт.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10,0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28" w:before="0" w:after="0"/>
              <w:ind w:left="0" w:right="0" w:hanging="0"/>
              <w:jc w:val="both"/>
              <w:rPr>
                <w:rFonts w:ascii="PT Astra Serif" w:hAnsi="PT Astra Serif"/>
                <w:spacing w:val="-4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 – технической базы муниципальных учреждений культуры в соответствии с современными требованиями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да/нет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да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да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28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Охват детей 6-18 лет, пользующихся услугами учреждений дополнительного образования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1,6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1,6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1,6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4.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Количество туристических событий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шт.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5.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Количество посещений библиотек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тыс.чел.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36,0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37,0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142,0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6.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Обновление книжного фонда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100,0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100,0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7.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Обеспечение текущей деятельности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70,0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95,0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95,0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8.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Количество посещений мероприятий организаций культуры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тыс.чел.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35,0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36,0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137,0</w:t>
            </w:r>
          </w:p>
        </w:tc>
      </w:tr>
      <w:tr>
        <w:trPr/>
        <w:tc>
          <w:tcPr>
            <w:tcW w:w="8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 xml:space="preserve">Год реализации </w:t>
            </w:r>
          </w:p>
        </w:tc>
        <w:tc>
          <w:tcPr>
            <w:tcW w:w="6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2027г.</w:t>
            </w:r>
          </w:p>
        </w:tc>
      </w:tr>
      <w:tr>
        <w:trPr/>
        <w:tc>
          <w:tcPr>
            <w:tcW w:w="8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Цель МП «Формирование и удовлетворение культурных запросов и духовных потребностей населения путем создания условий для комплексного развития культурного потенциала»</w:t>
            </w:r>
          </w:p>
        </w:tc>
        <w:tc>
          <w:tcPr>
            <w:tcW w:w="6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kern w:val="0"/>
                <w:sz w:val="20"/>
                <w:szCs w:val="20"/>
                <w:lang w:val="ru-RU" w:eastAsia="zh-CN" w:bidi="hi-IN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Количество проведенных мероприятий в сфере культуры на 1 тыс. человек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шт.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11,0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28" w:before="0" w:after="0"/>
              <w:ind w:left="0" w:right="0" w:hanging="0"/>
              <w:jc w:val="both"/>
              <w:rPr>
                <w:rFonts w:ascii="PT Astra Serif" w:hAnsi="PT Astra Serif"/>
                <w:spacing w:val="-4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 – технической базы муниципальных учреждений культуры в соответствии с современными требованиями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да/нет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да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да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28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Охват детей 6-18 лет, пользующихся услугами учреждений дополнительного образования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1,7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1,7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1,7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4.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Количество туристических событий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шт.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5.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Количество посещений библиотек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тыс.чел.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46,0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48,0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50,0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183,0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6.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Обновление книжного фонда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100,0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100,0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7.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Обеспечение текущей деятельности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70,0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96,0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96,0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8.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Количество посещений мероприятий организаций культуры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тыс.чел.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38,0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40,0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151,0</w:t>
            </w:r>
          </w:p>
        </w:tc>
      </w:tr>
      <w:tr>
        <w:trPr/>
        <w:tc>
          <w:tcPr>
            <w:tcW w:w="8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 xml:space="preserve">Год реализации </w:t>
            </w:r>
          </w:p>
        </w:tc>
        <w:tc>
          <w:tcPr>
            <w:tcW w:w="6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2028г.</w:t>
            </w:r>
          </w:p>
        </w:tc>
      </w:tr>
      <w:tr>
        <w:trPr/>
        <w:tc>
          <w:tcPr>
            <w:tcW w:w="8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Цель МП «Формирование и удовлетворение культурных запросов и духовных потребностей населения путем создания условий для комплексного развития культурного потенциала»</w:t>
            </w:r>
          </w:p>
        </w:tc>
        <w:tc>
          <w:tcPr>
            <w:tcW w:w="6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kern w:val="0"/>
                <w:sz w:val="20"/>
                <w:szCs w:val="20"/>
                <w:lang w:val="ru-RU" w:eastAsia="zh-CN" w:bidi="hi-IN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Количество проведенных мероприятий в сфере культуры на 1 тыс. человек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шт.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12,0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28" w:before="0" w:after="0"/>
              <w:ind w:left="0" w:right="0" w:hanging="0"/>
              <w:jc w:val="both"/>
              <w:rPr>
                <w:rFonts w:ascii="PT Astra Serif" w:hAnsi="PT Astra Serif"/>
                <w:spacing w:val="-4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 – технической базы муниципальных учреждений культуры в соответствии с современными требованиями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да/нет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да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да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28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Охват детей 6-18 лет, пользующихся услугами учреждений дополнительного образования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1,8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1,8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1,8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4.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Количество туристических событий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шт.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5.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Количество посещений библиотек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тыс.чел.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51,0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51,0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52,0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204,0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6.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Обновление книжного фонда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100,0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100,0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7.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Обеспечение текущей деятельности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70,0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97,0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97,0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8.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Количество посещений мероприятий организаций культуры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тыс.чел.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41,0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42,0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44,0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166,0</w:t>
            </w:r>
          </w:p>
        </w:tc>
      </w:tr>
      <w:tr>
        <w:trPr/>
        <w:tc>
          <w:tcPr>
            <w:tcW w:w="8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 xml:space="preserve">Год реализации </w:t>
            </w:r>
          </w:p>
        </w:tc>
        <w:tc>
          <w:tcPr>
            <w:tcW w:w="6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2029г.</w:t>
            </w:r>
          </w:p>
        </w:tc>
      </w:tr>
      <w:tr>
        <w:trPr>
          <w:trHeight w:val="228" w:hRule="atLeast"/>
        </w:trPr>
        <w:tc>
          <w:tcPr>
            <w:tcW w:w="8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Цель МП «Формирование и удовлетворение культурных запросов и духовных потребностей населения путем создания условий для комплексного развития культурного потенциала»</w:t>
            </w:r>
          </w:p>
        </w:tc>
        <w:tc>
          <w:tcPr>
            <w:tcW w:w="6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kern w:val="0"/>
                <w:sz w:val="20"/>
                <w:szCs w:val="20"/>
                <w:lang w:val="ru-RU" w:eastAsia="zh-CN" w:bidi="hi-IN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Количество проведенных мероприятий в сфере культуры на 1 тыс. человек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шт.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4,0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13,0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28" w:before="0" w:after="0"/>
              <w:ind w:left="0" w:right="0" w:hanging="0"/>
              <w:jc w:val="both"/>
              <w:rPr>
                <w:rFonts w:ascii="PT Astra Serif" w:hAnsi="PT Astra Serif"/>
                <w:spacing w:val="-4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 – технической базы муниципальных учреждений культуры в соответствии с современными требованиями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да/нет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да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да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28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Охват детей 6-18 лет, пользующихся услугами учреждений дополнительного образования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1,9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1,9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1,9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4.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Количество туристических событий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шт.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5.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Количество посещений библиотек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тыс.чел.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55,0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56,0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56,0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57,0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224,0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6.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Обновление книжного фонда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100,0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100,0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7.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Обеспечение текущей деятельности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70,0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98,0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98,0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8.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Количество посещений мероприятий организаций культуры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тыс.чел.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43,0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45,0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46,0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49,0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183,0</w:t>
            </w:r>
          </w:p>
        </w:tc>
      </w:tr>
      <w:tr>
        <w:trPr/>
        <w:tc>
          <w:tcPr>
            <w:tcW w:w="8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 xml:space="preserve">Год реализации </w:t>
            </w:r>
          </w:p>
        </w:tc>
        <w:tc>
          <w:tcPr>
            <w:tcW w:w="6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2030г.</w:t>
            </w:r>
          </w:p>
        </w:tc>
      </w:tr>
      <w:tr>
        <w:trPr>
          <w:trHeight w:val="228" w:hRule="atLeast"/>
        </w:trPr>
        <w:tc>
          <w:tcPr>
            <w:tcW w:w="8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Цель МП «Формирование и удовлетворение культурных запросов и духовных потребностей населения путем создания условий для комплексного развития культурного потенциала»</w:t>
            </w:r>
          </w:p>
        </w:tc>
        <w:tc>
          <w:tcPr>
            <w:tcW w:w="6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kern w:val="0"/>
                <w:sz w:val="20"/>
                <w:szCs w:val="20"/>
                <w:lang w:val="ru-RU" w:eastAsia="zh-CN" w:bidi="hi-IN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Количество проведенных мероприятий в сфере культуры на 1 тыс. человек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шт.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4,0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4,0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14,0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28" w:before="0" w:after="0"/>
              <w:ind w:left="0" w:right="0" w:hanging="0"/>
              <w:jc w:val="both"/>
              <w:rPr>
                <w:rFonts w:ascii="PT Astra Serif" w:hAnsi="PT Astra Serif"/>
                <w:spacing w:val="-4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 – технической базы муниципальных учреждений культуры в соответствии с современными требованиями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да/нет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да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да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28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Охват детей 6-18 лет, пользующихся услугами учреждений дополнительного образования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2,0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4.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Количество туристических событий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шт.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4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5.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Количество посещений библиотек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тыс.чел.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60,0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61,0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61,0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62,0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244,0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6.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Обновление книжного фонда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100,0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100,0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7.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Обеспечение текущей деятельности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70,0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99,0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99,0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8.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Количество посещений мероприятий организаций культуры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тыс.чел.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46,0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48,0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49,0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53,0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196,0</w:t>
            </w:r>
          </w:p>
        </w:tc>
      </w:tr>
    </w:tbl>
    <w:p>
      <w:pPr>
        <w:pStyle w:val="ConsPlusNormal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right"/>
        <w:outlineLvl w:val="1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right"/>
        <w:outlineLvl w:val="1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right"/>
        <w:outlineLvl w:val="1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right"/>
        <w:outlineLvl w:val="1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right"/>
        <w:outlineLvl w:val="1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right"/>
        <w:outlineLvl w:val="1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right"/>
        <w:outlineLvl w:val="1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right"/>
        <w:outlineLvl w:val="1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right"/>
        <w:outlineLvl w:val="1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right"/>
        <w:outlineLvl w:val="1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right"/>
        <w:outlineLvl w:val="1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right"/>
        <w:outlineLvl w:val="1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right"/>
        <w:outlineLvl w:val="1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right"/>
        <w:outlineLvl w:val="1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right"/>
        <w:outlineLvl w:val="1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right"/>
        <w:outlineLvl w:val="1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right"/>
        <w:outlineLvl w:val="1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right"/>
        <w:outlineLvl w:val="1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ind w:left="12036" w:right="0" w:hanging="0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ind w:left="12036" w:right="0" w:hanging="0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ind w:left="12036" w:right="0" w:hanging="0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ind w:left="12036" w:right="0" w:hanging="0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Приложение N 5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left="12036" w:right="0" w:hanging="0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к муниципальной программе</w:t>
      </w:r>
    </w:p>
    <w:p>
      <w:pPr>
        <w:pStyle w:val="Normal"/>
        <w:widowControl w:val="false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spacing w:before="0" w:after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jc w:val="center"/>
        <w:rPr>
          <w:rFonts w:ascii="PT Astra Serif" w:hAnsi="PT Astra Serif"/>
          <w:b/>
          <w:b/>
        </w:rPr>
      </w:pPr>
      <w:bookmarkStart w:id="2" w:name="P1452"/>
      <w:bookmarkEnd w:id="2"/>
      <w:r>
        <w:rPr>
          <w:rFonts w:ascii="PT Astra Serif" w:hAnsi="PT Astra Serif"/>
          <w:b/>
        </w:rPr>
        <w:t>ПАСПОРТ</w:t>
      </w:r>
    </w:p>
    <w:p>
      <w:pPr>
        <w:pStyle w:val="Normal"/>
        <w:widowControl w:val="false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комплекса процессных мероприятий «Обеспечение деятельности исполнителей и соисполнителей муниципальной программы» муниципальной программы «Развитие культуры и развитие туризма на территории муниципального образования «Тереньгульский район»</w:t>
      </w:r>
    </w:p>
    <w:p>
      <w:pPr>
        <w:pStyle w:val="Normal"/>
        <w:widowControl w:val="false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Normal"/>
        <w:widowControl w:val="false"/>
        <w:numPr>
          <w:ilvl w:val="0"/>
          <w:numId w:val="0"/>
        </w:numPr>
        <w:ind w:left="0" w:right="0" w:firstLine="540"/>
        <w:outlineLvl w:val="2"/>
        <w:rPr>
          <w:rFonts w:ascii="PT Astra Serif" w:hAnsi="PT Astra Serif"/>
        </w:rPr>
      </w:pPr>
      <w:r>
        <w:rPr>
          <w:rFonts w:ascii="PT Astra Serif" w:hAnsi="PT Astra Serif"/>
        </w:rPr>
        <w:t>1. Общие положения</w:t>
      </w:r>
    </w:p>
    <w:tbl>
      <w:tblPr>
        <w:tblStyle w:val="Style_3"/>
        <w:tblW w:w="1466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47"/>
        <w:gridCol w:w="9215"/>
      </w:tblGrid>
      <w:tr>
        <w:trPr/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Ответственный за реализацию структурного элемента муниципальной программы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Муниципальное учреждение Отдел по делам культуры и организации досуга населения «Тереньгульский район»  (по согласованию)</w:t>
            </w:r>
          </w:p>
        </w:tc>
      </w:tr>
      <w:tr>
        <w:trPr/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Соисполнители (участники) структурного элемента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Муниципальное учреждение культуры «Культурно–досуговый центр» муниципального образования «Тереньгульский район» (по согласованию);</w:t>
            </w:r>
          </w:p>
          <w:p>
            <w:pPr>
              <w:pStyle w:val="Standard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Муниципальное учреждение культуры «Межпоселенческая библиотека» муниципального образования «Тереньгульский район» (по согласованию);</w:t>
            </w:r>
          </w:p>
          <w:p>
            <w:pPr>
              <w:pStyle w:val="Standard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Муниципальное бюджетное учреждение дополнительного образования «Тереньгульская детская школа искусств» (по согласованию);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Муниципальное учреждение «Техническое обслуживание учреждений культуры» муниципального образования «Тереньгульский район» (по согласованию).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right="0" w:firstLine="540"/>
        <w:jc w:val="both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 Перечень показателей комплекса процессных мероприятий</w:t>
      </w:r>
    </w:p>
    <w:tbl>
      <w:tblPr>
        <w:tblStyle w:val="Style_3"/>
        <w:tblW w:w="15057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6"/>
        <w:gridCol w:w="2266"/>
        <w:gridCol w:w="1072"/>
        <w:gridCol w:w="1971"/>
        <w:gridCol w:w="1552"/>
        <w:gridCol w:w="1194"/>
        <w:gridCol w:w="744"/>
        <w:gridCol w:w="587"/>
        <w:gridCol w:w="569"/>
        <w:gridCol w:w="568"/>
        <w:gridCol w:w="566"/>
        <w:gridCol w:w="568"/>
        <w:gridCol w:w="566"/>
        <w:gridCol w:w="2237"/>
      </w:tblGrid>
      <w:tr>
        <w:trPr>
          <w:trHeight w:val="1749" w:hRule="atLeast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N п/п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Уровень показателя &lt;1&gt;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Признак возрастания (убывания, динамики) значения показателя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Единица измерения значения показателя (по </w:t>
            </w:r>
            <w:hyperlink r:id="rId5">
              <w:r>
                <w:rPr>
                  <w:rFonts w:ascii="PT Astra Serif" w:hAnsi="PT Astra Serif"/>
                  <w:color w:val="000000"/>
                  <w:spacing w:val="0"/>
                  <w:kern w:val="0"/>
                  <w:sz w:val="20"/>
                  <w:szCs w:val="20"/>
                </w:rPr>
                <w:t>ОКЕИ</w:t>
              </w:r>
            </w:hyperlink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)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3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Наименование исполнителя (соисполнителя) муниципальной программы, ответственного за достижение значения показателя</w:t>
            </w:r>
          </w:p>
        </w:tc>
      </w:tr>
      <w:tr>
        <w:trPr>
          <w:trHeight w:val="363" w:hRule="atLeast"/>
        </w:trPr>
        <w:tc>
          <w:tcPr>
            <w:tcW w:w="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2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значение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год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2030</w:t>
            </w:r>
          </w:p>
        </w:tc>
        <w:tc>
          <w:tcPr>
            <w:tcW w:w="22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242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</w:tr>
      <w:tr>
        <w:trPr>
          <w:trHeight w:val="242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1.</w:t>
            </w:r>
          </w:p>
        </w:tc>
        <w:tc>
          <w:tcPr>
            <w:tcW w:w="144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Задача  «Реализация дополнительных программ в области искусства»</w:t>
            </w:r>
          </w:p>
        </w:tc>
      </w:tr>
      <w:tr>
        <w:trPr>
          <w:trHeight w:val="500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1.1.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Охват детей 6-18 лет, пользующихся услугами учреждений дополнительного образования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%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1,4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1,6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1,7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1,8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1,9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2,0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 Муниципальное бюджетное учреждение дополнительного образования «Тереньгульская детская школа искусств» (по согласованию)</w:t>
            </w:r>
          </w:p>
        </w:tc>
      </w:tr>
      <w:tr>
        <w:trPr>
          <w:trHeight w:val="242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2.</w:t>
            </w:r>
          </w:p>
        </w:tc>
        <w:tc>
          <w:tcPr>
            <w:tcW w:w="144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Задача  «Организация культурной деятельности»</w:t>
            </w:r>
          </w:p>
        </w:tc>
      </w:tr>
      <w:tr>
        <w:trPr>
          <w:trHeight w:val="500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2.1.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Количество проведенных мероприятий в сфере культуры, на 1 тыс. человек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шт.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10,0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11,0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13,0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14,0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 (по согласованию)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Муниципальное учреждение культуры «Культурно–досуговый центр» муниципального образования «Тереньгульский район» (по согласованию)</w:t>
            </w:r>
          </w:p>
        </w:tc>
      </w:tr>
      <w:tr>
        <w:trPr>
          <w:trHeight w:val="500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2.2.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Количество посещений мероприятий организаций культуры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Тыс. человек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97,0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125,0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137,0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151,0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166,0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183,0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196,0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 Муниципальное учреждение культуры «Культурно–досуговый центр» муниципального образования «Тереньгульский район» (по согласованию)</w:t>
            </w:r>
          </w:p>
        </w:tc>
      </w:tr>
      <w:tr>
        <w:trPr>
          <w:trHeight w:val="242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3.</w:t>
            </w:r>
          </w:p>
        </w:tc>
        <w:tc>
          <w:tcPr>
            <w:tcW w:w="144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Задача «Обеспечение доступности библиотечных услуг разным категориям пользователей»</w:t>
            </w:r>
          </w:p>
        </w:tc>
      </w:tr>
      <w:tr>
        <w:trPr>
          <w:trHeight w:val="500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3.1.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Количество посещений библиотек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Тыс. чел.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102,0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122,0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142,0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183,0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204,0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224,0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244,0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Муниципальное учреждение культуры «Межпоселенческая библиотека» муниципального образования «Тереньгульский район» (по согласованию)</w:t>
            </w:r>
          </w:p>
        </w:tc>
      </w:tr>
      <w:tr>
        <w:trPr>
          <w:trHeight w:val="242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4.</w:t>
            </w:r>
          </w:p>
        </w:tc>
        <w:tc>
          <w:tcPr>
            <w:tcW w:w="144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Задача «Повышение эффективности реализации деятельности учреждений культуры на территории муниципального образования «Тереньгульский район»</w:t>
            </w:r>
          </w:p>
        </w:tc>
      </w:tr>
      <w:tr>
        <w:trPr>
          <w:trHeight w:val="500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4.1.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Обеспечение текущей деятельности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%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93,7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94,0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95,0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96,0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97,0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98,0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99,0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</w:tr>
      <w:tr>
        <w:trPr>
          <w:trHeight w:val="242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5.</w:t>
            </w:r>
          </w:p>
        </w:tc>
        <w:tc>
          <w:tcPr>
            <w:tcW w:w="144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Задача «Содействие в повышении эффективности деятельности учреждений культуры муниципального образования «Тереньгульский район» при осуществлении ими своих функций и полномочий»</w:t>
            </w:r>
          </w:p>
        </w:tc>
      </w:tr>
      <w:tr>
        <w:trPr>
          <w:trHeight w:val="500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5.1.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Обеспечение текущей деятельности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%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93,7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94,0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95,0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96,0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97,0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98,0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99,0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</w:tr>
      <w:tr>
        <w:trPr>
          <w:trHeight w:val="500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5.2.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 – технической базы муниципальных учреждений культуры в соответствии с современными требованиями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Да/нет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да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да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да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да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да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да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да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Муниципальное учреждение «Техническое обслуживание учреждений культуры» муниципального образования «Тереньгульский район» (по согласованию)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right="0" w:firstLine="540"/>
        <w:jc w:val="both"/>
        <w:outlineLvl w:val="2"/>
        <w:rPr>
          <w:sz w:val="24"/>
        </w:rPr>
      </w:pPr>
      <w:r>
        <w:rPr>
          <w:sz w:val="24"/>
        </w:rPr>
        <w:t>3. План достижения значений показателей комплекса процессных мероприятий</w:t>
      </w:r>
    </w:p>
    <w:tbl>
      <w:tblPr>
        <w:tblStyle w:val="Style_3"/>
        <w:tblW w:w="1521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16"/>
        <w:gridCol w:w="4807"/>
        <w:gridCol w:w="28"/>
        <w:gridCol w:w="990"/>
        <w:gridCol w:w="1420"/>
        <w:gridCol w:w="1132"/>
        <w:gridCol w:w="1560"/>
        <w:gridCol w:w="1278"/>
        <w:gridCol w:w="1276"/>
        <w:gridCol w:w="1969"/>
        <w:gridCol w:w="140"/>
      </w:tblGrid>
      <w:tr>
        <w:trPr>
          <w:trHeight w:val="254" w:hRule="atLeast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N п/п</w:t>
            </w:r>
          </w:p>
        </w:tc>
        <w:tc>
          <w:tcPr>
            <w:tcW w:w="4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Наименование показателя &lt;3&gt;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Уровень показателя &lt;4&gt;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Единица измерения значения показателя (по </w:t>
            </w:r>
            <w:hyperlink r:id="rId6">
              <w:r>
                <w:rPr>
                  <w:rFonts w:ascii="PT Astra Serif" w:hAnsi="PT Astra Serif"/>
                  <w:color w:val="000000"/>
                  <w:spacing w:val="0"/>
                  <w:kern w:val="0"/>
                  <w:sz w:val="20"/>
                  <w:szCs w:val="20"/>
                </w:rPr>
                <w:t>ОКЕИ</w:t>
              </w:r>
            </w:hyperlink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)</w:t>
            </w:r>
          </w:p>
        </w:tc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Плановые значения показателя по месяцам</w:t>
            </w:r>
          </w:p>
        </w:tc>
        <w:tc>
          <w:tcPr>
            <w:tcW w:w="2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По состоянию на последнее число года (указывается год)</w:t>
            </w:r>
          </w:p>
        </w:tc>
      </w:tr>
      <w:tr>
        <w:trPr>
          <w:trHeight w:val="254" w:hRule="atLeast"/>
        </w:trPr>
        <w:tc>
          <w:tcPr>
            <w:tcW w:w="6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483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 кв.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 кв.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 кв.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 кв.</w:t>
            </w:r>
          </w:p>
        </w:tc>
        <w:tc>
          <w:tcPr>
            <w:tcW w:w="21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239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</w:tr>
      <w:tr>
        <w:trPr>
          <w:trHeight w:val="50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1.</w:t>
            </w:r>
          </w:p>
        </w:tc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Задача  «Реализация дополнительных программ в области искусства»</w:t>
            </w:r>
          </w:p>
        </w:tc>
      </w:tr>
      <w:tr>
        <w:trPr>
          <w:trHeight w:val="239" w:hRule="atLeast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Год реализации:</w:t>
            </w:r>
          </w:p>
        </w:tc>
        <w:tc>
          <w:tcPr>
            <w:tcW w:w="97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2025г.</w:t>
            </w:r>
          </w:p>
        </w:tc>
      </w:tr>
      <w:tr>
        <w:trPr>
          <w:trHeight w:val="176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1.1.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Охват детей 6-18 лет, пользующихся услугами учреждений дополнительного образования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1,4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1,4</w:t>
            </w:r>
          </w:p>
        </w:tc>
      </w:tr>
      <w:tr>
        <w:trPr>
          <w:trHeight w:val="239" w:hRule="atLeast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Год реализации:</w:t>
            </w:r>
          </w:p>
        </w:tc>
        <w:tc>
          <w:tcPr>
            <w:tcW w:w="97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2026г.</w:t>
            </w:r>
          </w:p>
        </w:tc>
      </w:tr>
      <w:tr>
        <w:trPr>
          <w:trHeight w:val="320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1.1.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Охват детей 6-18 лет, пользующихся услугами учреждений дополнительного образования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1,4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1,6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1,6</w:t>
            </w:r>
          </w:p>
        </w:tc>
      </w:tr>
      <w:tr>
        <w:trPr>
          <w:trHeight w:val="239" w:hRule="atLeast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Год реализации:</w:t>
            </w:r>
          </w:p>
        </w:tc>
        <w:tc>
          <w:tcPr>
            <w:tcW w:w="97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2027г.</w:t>
            </w:r>
          </w:p>
        </w:tc>
      </w:tr>
      <w:tr>
        <w:trPr>
          <w:trHeight w:val="167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1.1.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Охват детей 6-18 лет, пользующихся услугами учреждений дополнительного образования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1,6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1,7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1,7</w:t>
            </w:r>
          </w:p>
        </w:tc>
      </w:tr>
      <w:tr>
        <w:trPr>
          <w:trHeight w:val="239" w:hRule="atLeast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Год реализации:</w:t>
            </w:r>
          </w:p>
        </w:tc>
        <w:tc>
          <w:tcPr>
            <w:tcW w:w="97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2028г.</w:t>
            </w:r>
          </w:p>
        </w:tc>
      </w:tr>
      <w:tr>
        <w:trPr>
          <w:trHeight w:val="157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1.1.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Охват детей 6-18 лет, пользующихся услугами учреждений дополнительного образования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1,7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1,8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1,8</w:t>
            </w:r>
          </w:p>
        </w:tc>
      </w:tr>
      <w:tr>
        <w:trPr>
          <w:trHeight w:val="239" w:hRule="atLeast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Год реализации:</w:t>
            </w:r>
          </w:p>
        </w:tc>
        <w:tc>
          <w:tcPr>
            <w:tcW w:w="97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2029г.</w:t>
            </w:r>
          </w:p>
        </w:tc>
      </w:tr>
      <w:tr>
        <w:trPr>
          <w:trHeight w:val="262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1.1.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Охват детей 6-18 лет, пользующихся услугами учреждений дополнительного образования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1,8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1,9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1,9</w:t>
            </w:r>
          </w:p>
        </w:tc>
      </w:tr>
      <w:tr>
        <w:trPr>
          <w:trHeight w:val="239" w:hRule="atLeast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Год реализации:</w:t>
            </w:r>
          </w:p>
        </w:tc>
        <w:tc>
          <w:tcPr>
            <w:tcW w:w="97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2030г.</w:t>
            </w:r>
          </w:p>
        </w:tc>
      </w:tr>
      <w:tr>
        <w:trPr>
          <w:trHeight w:val="318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1.1.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Охват детей 6-18 лет, пользующихся услугами учреждений дополнительного образования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1,9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2,0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2,0</w:t>
            </w:r>
          </w:p>
        </w:tc>
      </w:tr>
      <w:tr>
        <w:trPr>
          <w:trHeight w:val="239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2.</w:t>
            </w:r>
          </w:p>
        </w:tc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Задача  «Организация культурной деятельности»</w:t>
            </w:r>
          </w:p>
        </w:tc>
      </w:tr>
      <w:tr>
        <w:trPr>
          <w:trHeight w:val="28" w:hRule="atLeast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Год реализации:</w:t>
            </w:r>
          </w:p>
        </w:tc>
        <w:tc>
          <w:tcPr>
            <w:tcW w:w="97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2025г. </w:t>
            </w:r>
          </w:p>
        </w:tc>
      </w:tr>
      <w:tr>
        <w:trPr>
          <w:trHeight w:val="118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2.1.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Количество проведенных мероприятий в сфере культуры, на 1 тыс. человек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3,0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9,0</w:t>
            </w:r>
          </w:p>
        </w:tc>
      </w:tr>
      <w:tr>
        <w:trPr>
          <w:trHeight w:val="238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2.2.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Количество посещений мероприятий организаций культуры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тыс.чел.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31,0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33,0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125,0</w:t>
            </w:r>
          </w:p>
        </w:tc>
      </w:tr>
      <w:tr>
        <w:trPr>
          <w:trHeight w:val="239" w:hRule="atLeast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Год реализации:</w:t>
            </w:r>
          </w:p>
        </w:tc>
        <w:tc>
          <w:tcPr>
            <w:tcW w:w="97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2026г. </w:t>
            </w:r>
          </w:p>
        </w:tc>
      </w:tr>
      <w:tr>
        <w:trPr>
          <w:trHeight w:val="455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2.1.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Количество проведенных мероприятий в сфере культуры, на 1 тыс. человек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3,0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10,0</w:t>
            </w:r>
          </w:p>
        </w:tc>
      </w:tr>
      <w:tr>
        <w:trPr>
          <w:trHeight w:val="351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2.2.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Количество посещений мероприятий организаций культуры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тыс.чел.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34,0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36,0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137,0</w:t>
            </w:r>
          </w:p>
        </w:tc>
      </w:tr>
      <w:tr>
        <w:trPr>
          <w:trHeight w:val="239" w:hRule="atLeast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Год реализации:</w:t>
            </w:r>
          </w:p>
        </w:tc>
        <w:tc>
          <w:tcPr>
            <w:tcW w:w="97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2027г. </w:t>
            </w:r>
          </w:p>
        </w:tc>
      </w:tr>
      <w:tr>
        <w:trPr>
          <w:trHeight w:val="469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2.1.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Количество проведенных мероприятий в сфере культуры, на 1 тыс. человек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3,0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11,0</w:t>
            </w:r>
          </w:p>
        </w:tc>
      </w:tr>
      <w:tr>
        <w:trPr>
          <w:trHeight w:val="351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2.2.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Количество посещений мероприятий организаций культуры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тыс.чел.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38,0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40,0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151,0</w:t>
            </w:r>
          </w:p>
        </w:tc>
      </w:tr>
      <w:tr>
        <w:trPr>
          <w:trHeight w:val="239" w:hRule="atLeast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Год реализации:</w:t>
            </w:r>
          </w:p>
        </w:tc>
        <w:tc>
          <w:tcPr>
            <w:tcW w:w="97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2028г. </w:t>
            </w:r>
          </w:p>
        </w:tc>
      </w:tr>
      <w:tr>
        <w:trPr>
          <w:trHeight w:val="495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2.1.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Количество проведенных мероприятий в сфере культуры, на 1 тыс. человек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3,0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12,0</w:t>
            </w:r>
          </w:p>
        </w:tc>
      </w:tr>
      <w:tr>
        <w:trPr>
          <w:trHeight w:val="379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2.2.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Количество посещений мероприятий организаций культуры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тыс.чел.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41,0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44,0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166,0</w:t>
            </w:r>
          </w:p>
        </w:tc>
      </w:tr>
      <w:tr>
        <w:trPr>
          <w:trHeight w:val="239" w:hRule="atLeast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Год реализации:</w:t>
            </w:r>
          </w:p>
        </w:tc>
        <w:tc>
          <w:tcPr>
            <w:tcW w:w="97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2029г. </w:t>
            </w:r>
          </w:p>
        </w:tc>
      </w:tr>
      <w:tr>
        <w:trPr>
          <w:trHeight w:val="391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2.1.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Количество проведенных мероприятий в сфере культуры, на 1 тыс. человек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4,0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13,0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319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2.2.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Количество посещений мероприятий организаций культуры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тыс.чел.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45,0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49,0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183,0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59" w:hRule="atLeast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Год реализации:</w:t>
            </w:r>
          </w:p>
        </w:tc>
        <w:tc>
          <w:tcPr>
            <w:tcW w:w="9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2030г. 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392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2.1.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Количество проведенных мероприятий в сфере культуры, на 1 тыс. человек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4,0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14,0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273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2.2.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Количество посещений мероприятий организаций культуры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тыс.чел.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48,0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53,0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196,0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239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3.</w:t>
            </w:r>
          </w:p>
        </w:tc>
        <w:tc>
          <w:tcPr>
            <w:tcW w:w="14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Задача «Обеспечение доступности библиотечных услуг разным категориям пользователей»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50" w:hRule="atLeast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Год реализации:</w:t>
            </w:r>
          </w:p>
        </w:tc>
        <w:tc>
          <w:tcPr>
            <w:tcW w:w="9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2025г. 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28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3.1.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Количество посещений библиотек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тыс. чел.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31,0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122,0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239" w:hRule="atLeast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Год реализации:</w:t>
            </w:r>
          </w:p>
        </w:tc>
        <w:tc>
          <w:tcPr>
            <w:tcW w:w="9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2026г. 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28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3.1.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Количество посещений библиотек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тыс. чел.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35,0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37,0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142,0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239" w:hRule="atLeast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Год реализации:</w:t>
            </w:r>
          </w:p>
        </w:tc>
        <w:tc>
          <w:tcPr>
            <w:tcW w:w="9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2027г. 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74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3.1.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Количество посещений библиотек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тыс. чел.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46,0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50,0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183,0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239" w:hRule="atLeast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Год реализации:</w:t>
            </w:r>
          </w:p>
        </w:tc>
        <w:tc>
          <w:tcPr>
            <w:tcW w:w="9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2028г. 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28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3.1.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Количество посещений библиотек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тыс. чел.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51,0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52,0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204,0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239" w:hRule="atLeast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Год реализации:</w:t>
            </w:r>
          </w:p>
        </w:tc>
        <w:tc>
          <w:tcPr>
            <w:tcW w:w="9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2029г. 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28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3.1.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Количество посещений библиотек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тыс. чел.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55,0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56,0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57,0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224,0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239" w:hRule="atLeast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Год реализации:</w:t>
            </w:r>
          </w:p>
        </w:tc>
        <w:tc>
          <w:tcPr>
            <w:tcW w:w="9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2030г. 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28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3.1.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Количество посещений библиотек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тыс. чел.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61,0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61,0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62,0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244,0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239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4.</w:t>
            </w:r>
          </w:p>
        </w:tc>
        <w:tc>
          <w:tcPr>
            <w:tcW w:w="14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Задача «Повышение эффективности реализации деятельности учреждений культуры на территории муниципального образования «Тереньгульский район»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92" w:hRule="atLeast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Год реализации:</w:t>
            </w:r>
          </w:p>
        </w:tc>
        <w:tc>
          <w:tcPr>
            <w:tcW w:w="9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2025г. 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97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4.1.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Обеспечение текущей деятельности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45,0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94,0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94,0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239" w:hRule="atLeast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Год реализации:</w:t>
            </w:r>
          </w:p>
        </w:tc>
        <w:tc>
          <w:tcPr>
            <w:tcW w:w="9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2026г. 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97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4.1.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Обеспечение текущей деятельности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45,0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95,0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95,0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21" w:hRule="atLeast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Год реализации:</w:t>
            </w:r>
          </w:p>
        </w:tc>
        <w:tc>
          <w:tcPr>
            <w:tcW w:w="9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2027г. 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97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4.1.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Обеспечение текущей деятельности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45,0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96,0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96,0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239" w:hRule="atLeast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Год реализации:</w:t>
            </w:r>
          </w:p>
        </w:tc>
        <w:tc>
          <w:tcPr>
            <w:tcW w:w="9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2028г. 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97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4.1.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Обеспечение текущей деятельности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45,0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97,0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97,0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239" w:hRule="atLeast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Год реализации:</w:t>
            </w:r>
          </w:p>
        </w:tc>
        <w:tc>
          <w:tcPr>
            <w:tcW w:w="9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2029г. 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97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4.1.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Обеспечение текущей деятельности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45,0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98,0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98,0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239" w:hRule="atLeast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Год реализации:</w:t>
            </w:r>
          </w:p>
        </w:tc>
        <w:tc>
          <w:tcPr>
            <w:tcW w:w="9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2030г. 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97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4.1.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Обеспечение текущей деятельности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45,0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99,0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99,0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239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5.</w:t>
            </w:r>
          </w:p>
        </w:tc>
        <w:tc>
          <w:tcPr>
            <w:tcW w:w="14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Задача «Содействие в повышении эффективности деятельности учреждений культуры муниципального образования «Тереньгульский район» при осуществлении ими своих функций и полномочий»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66" w:hRule="atLeast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Год реализации:</w:t>
            </w:r>
          </w:p>
        </w:tc>
        <w:tc>
          <w:tcPr>
            <w:tcW w:w="9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2025г. 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28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5.1.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Обеспечение текущей деятельности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45,0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94,0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94,0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621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5.2.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 – технической базы муниципальных учреждений культуры в соответствии с современными требованиями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да/нет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да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да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239" w:hRule="atLeast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Год реализации:</w:t>
            </w:r>
          </w:p>
        </w:tc>
        <w:tc>
          <w:tcPr>
            <w:tcW w:w="9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2026г. 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28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5.1.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Обеспечение текущей деятельности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45,0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95,0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95,0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621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5.2.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 – технической базы муниципальных учреждений культуры в соответствии с современными требованиями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да/нет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да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да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239" w:hRule="atLeast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Год реализации:</w:t>
            </w:r>
          </w:p>
        </w:tc>
        <w:tc>
          <w:tcPr>
            <w:tcW w:w="9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2027г. 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28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5.1.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Обеспечение текущей деятельности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45,0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96,0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96,0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621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5.2.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 – технической базы муниципальных учреждений культуры в соответствии с современными требованиями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да/нет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да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да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239" w:hRule="atLeast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Год реализации:</w:t>
            </w:r>
          </w:p>
        </w:tc>
        <w:tc>
          <w:tcPr>
            <w:tcW w:w="9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2028г. 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28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5.1.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Обеспечение текущей деятельности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45,0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97,0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97,0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621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5.2.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 – технической базы муниципальных учреждений культуры в соответствии с современными требованиями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да/нет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да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да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239" w:hRule="atLeast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Год реализации:</w:t>
            </w:r>
          </w:p>
        </w:tc>
        <w:tc>
          <w:tcPr>
            <w:tcW w:w="9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2029г. 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28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5.1.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Обеспечение текущей деятельности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45,0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98,0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98,0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621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5.2.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 – технической базы муниципальных учреждений культуры в соответствии с современными требованиями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да/нет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да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да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239" w:hRule="atLeast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Год реализации:</w:t>
            </w:r>
          </w:p>
        </w:tc>
        <w:tc>
          <w:tcPr>
            <w:tcW w:w="9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2030г. 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28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5.1.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Обеспечение текущей деятельности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45,0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99,0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99,0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621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5.2.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 – технической базы муниципальных учреждений культуры в соответствии с современными требованиями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да/нет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да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да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right="0" w:firstLine="540"/>
        <w:jc w:val="both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4 . Перечень мероприятий (результатов) комплекса процессных мероприятий</w:t>
      </w:r>
    </w:p>
    <w:tbl>
      <w:tblPr>
        <w:tblStyle w:val="Style_3"/>
        <w:tblW w:w="1529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3"/>
        <w:gridCol w:w="2680"/>
        <w:gridCol w:w="1418"/>
        <w:gridCol w:w="1559"/>
        <w:gridCol w:w="1134"/>
        <w:gridCol w:w="709"/>
        <w:gridCol w:w="992"/>
        <w:gridCol w:w="918"/>
        <w:gridCol w:w="9"/>
        <w:gridCol w:w="841"/>
        <w:gridCol w:w="9"/>
        <w:gridCol w:w="840"/>
        <w:gridCol w:w="11"/>
        <w:gridCol w:w="982"/>
        <w:gridCol w:w="12"/>
        <w:gridCol w:w="1123"/>
        <w:gridCol w:w="9"/>
        <w:gridCol w:w="1126"/>
        <w:gridCol w:w="142"/>
      </w:tblGrid>
      <w:tr>
        <w:trPr>
          <w:trHeight w:val="838" w:hRule="atLeast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N п/п</w:t>
            </w: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Наименование мероприятия (результата)/задачи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Код целевой статьи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Единица измерения значения мероприятия (результата) (по </w:t>
            </w:r>
            <w:hyperlink r:id="rId7">
              <w:r>
                <w:rPr>
                  <w:rFonts w:ascii="PT Astra Serif" w:hAnsi="PT Astra Serif"/>
                  <w:color w:val="000000"/>
                  <w:spacing w:val="0"/>
                  <w:kern w:val="0"/>
                  <w:sz w:val="20"/>
                  <w:szCs w:val="20"/>
                </w:rPr>
                <w:t>ОКЕИ</w:t>
              </w:r>
            </w:hyperlink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Базовое значение мероприятия (результата)</w:t>
            </w:r>
          </w:p>
        </w:tc>
        <w:tc>
          <w:tcPr>
            <w:tcW w:w="60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Значение показателя по годам</w:t>
            </w:r>
          </w:p>
        </w:tc>
      </w:tr>
      <w:tr>
        <w:trPr>
          <w:trHeight w:val="632" w:hRule="atLeast"/>
        </w:trPr>
        <w:tc>
          <w:tcPr>
            <w:tcW w:w="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год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2027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2028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2029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2030</w:t>
            </w:r>
          </w:p>
        </w:tc>
      </w:tr>
      <w:tr>
        <w:trPr>
          <w:trHeight w:val="249" w:hRule="atLeast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</w:tr>
      <w:tr>
        <w:trPr>
          <w:trHeight w:val="235" w:hRule="atLeast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1.</w:t>
            </w:r>
          </w:p>
        </w:tc>
        <w:tc>
          <w:tcPr>
            <w:tcW w:w="111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Задача  «Реализация дополнительных программ в области искусства»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>
          <w:trHeight w:val="485" w:hRule="atLeast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1.1.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Реализация дополнительных программ в области искусства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64 4 01 42300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1,7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1,8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1,9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2,0</w:t>
            </w:r>
          </w:p>
        </w:tc>
      </w:tr>
      <w:tr>
        <w:trPr>
          <w:trHeight w:val="235" w:hRule="atLeast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2.</w:t>
            </w:r>
          </w:p>
        </w:tc>
        <w:tc>
          <w:tcPr>
            <w:tcW w:w="111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Задача  «Организация культурной деятельности»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>
          <w:trHeight w:val="485" w:hRule="atLeast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2.1.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Организация культурной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64 4 01 44100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тыс.чел.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125,0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137,0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151,0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166,0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183,0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196,0</w:t>
            </w:r>
          </w:p>
        </w:tc>
      </w:tr>
      <w:tr>
        <w:trPr>
          <w:trHeight w:val="211" w:hRule="atLeast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3.</w:t>
            </w:r>
          </w:p>
        </w:tc>
        <w:tc>
          <w:tcPr>
            <w:tcW w:w="111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Задача «Обеспечение доступности библиотечных услуг разным категориям пользователей»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485" w:hRule="atLeast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3.1.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Организация библиотечной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64 4 01 44200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тыс.чел.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122,0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142,0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183,0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204,0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224,0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244,0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  <w:tr>
        <w:trPr>
          <w:trHeight w:val="235" w:hRule="atLeast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4.</w:t>
            </w:r>
          </w:p>
        </w:tc>
        <w:tc>
          <w:tcPr>
            <w:tcW w:w="111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Задача «Повышение эффективности реализации деятельности учреждений культуры на территории муниципального образования «Тереньгульский район»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>
          <w:trHeight w:val="485" w:hRule="atLeast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4.1.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Обеспечение текущей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64 4 01 02040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94,0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96,0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97,0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98,0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99,0</w:t>
            </w:r>
          </w:p>
        </w:tc>
      </w:tr>
      <w:tr>
        <w:trPr>
          <w:trHeight w:val="235" w:hRule="atLeast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5.</w:t>
            </w:r>
          </w:p>
        </w:tc>
        <w:tc>
          <w:tcPr>
            <w:tcW w:w="111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Задача «Содействие в повышении эффективности деятельности учреждений культуры муниципального образования «Тереньгульский район» при осуществлении ими своих функций и полномочий»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>
          <w:trHeight w:val="485" w:hRule="atLeast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5.1.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Обеспечение текущей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64 4 01 09500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94,0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96,0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97,0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98,0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99,0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right="0" w:firstLine="540"/>
        <w:jc w:val="both"/>
        <w:outlineLvl w:val="2"/>
        <w:rPr>
          <w:sz w:val="24"/>
        </w:rPr>
      </w:pPr>
      <w:r>
        <w:rPr>
          <w:sz w:val="24"/>
        </w:rPr>
        <w:t>5. Финансовое обеспечение реализации комплекса процессных мероприятий</w:t>
      </w:r>
    </w:p>
    <w:tbl>
      <w:tblPr>
        <w:tblStyle w:val="Style_3"/>
        <w:tblW w:w="15087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3"/>
        <w:gridCol w:w="1159"/>
        <w:gridCol w:w="285"/>
        <w:gridCol w:w="1558"/>
        <w:gridCol w:w="2693"/>
        <w:gridCol w:w="1842"/>
        <w:gridCol w:w="993"/>
        <w:gridCol w:w="993"/>
        <w:gridCol w:w="849"/>
        <w:gridCol w:w="851"/>
        <w:gridCol w:w="993"/>
        <w:gridCol w:w="1133"/>
        <w:gridCol w:w="1134"/>
      </w:tblGrid>
      <w:tr>
        <w:trPr>
          <w:trHeight w:val="1327" w:hRule="atLeast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N п/п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Ответственные исполнители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Код целевой статьи расходов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>
        <w:trPr>
          <w:trHeight w:val="333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2030</w:t>
            </w:r>
          </w:p>
        </w:tc>
      </w:tr>
      <w:tr>
        <w:trPr>
          <w:trHeight w:val="233" w:hRule="atLeast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</w:tr>
      <w:tr>
        <w:trPr>
          <w:trHeight w:val="583" w:hRule="atLeast"/>
        </w:trPr>
        <w:tc>
          <w:tcPr>
            <w:tcW w:w="36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422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Комплекс процессных мероприятий «Обеспечение деятельности исполнителей и соисполнителей муниципальной программы»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64 4 01 00000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633717,6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91088,4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97430,9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104839,8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109033,4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113394,7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117930,4</w:t>
            </w:r>
          </w:p>
        </w:tc>
      </w:tr>
      <w:tr>
        <w:trPr>
          <w:trHeight w:val="459" w:hRule="atLeast"/>
        </w:trPr>
        <w:tc>
          <w:tcPr>
            <w:tcW w:w="360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бюджетные ассигнования  бюджета 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633717,6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91088,4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97430,9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104839,8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109033,4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113394,7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117930,4</w:t>
            </w:r>
          </w:p>
        </w:tc>
      </w:tr>
      <w:tr>
        <w:trPr>
          <w:trHeight w:val="886" w:hRule="atLeast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1.1.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Реализация дополнительных программ в области искусства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Муниципальное учреждение Отдел по делам культуры и организации досуга населения «Тереньгульский район»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64 4 01 42300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88617,0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13557,4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13910,6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14400,0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14976,0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15575,0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16198,0</w:t>
            </w:r>
          </w:p>
        </w:tc>
      </w:tr>
      <w:tr>
        <w:trPr>
          <w:trHeight w:val="470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бюджетные ассигнования  бюджета 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88617,0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13557,4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13910,6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14400,0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14976,0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15575,0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16198,0</w:t>
            </w:r>
          </w:p>
        </w:tc>
      </w:tr>
      <w:tr>
        <w:trPr>
          <w:trHeight w:val="886" w:hRule="atLeast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1.2.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Организация культурной деятельности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Муниципальное учреждение Отдел по делам культуры и организации досуга населения «Тереньгульский район»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64 4 01 44100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240772,3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35625,4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37573,7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39461,8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41040,3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42681,9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44389,2</w:t>
            </w:r>
          </w:p>
        </w:tc>
      </w:tr>
      <w:tr>
        <w:trPr>
          <w:trHeight w:val="470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бюджетные ассигнования  бюджета 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240772,3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35625,4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37573,7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39461,8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41040,3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42681,9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44389,2</w:t>
            </w:r>
          </w:p>
        </w:tc>
      </w:tr>
      <w:tr>
        <w:trPr>
          <w:trHeight w:val="886" w:hRule="atLeast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1.3.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Обеспечение доступности библиотечных услуг разным категориям пользователей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Муниципальное учреждение Отдел по делам культуры и организации досуга населения «Тереньгульский район»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64 4 01 44200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136367,2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19822,2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21114,7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22472,9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23371,8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24306,7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25278,9</w:t>
            </w:r>
          </w:p>
        </w:tc>
      </w:tr>
      <w:tr>
        <w:trPr>
          <w:trHeight w:val="470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бюджетные ассигнования  бюджета 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136367,2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19822,2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21114,7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22472,9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23371,8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24306,7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25278,9</w:t>
            </w:r>
          </w:p>
        </w:tc>
      </w:tr>
      <w:tr>
        <w:trPr>
          <w:trHeight w:val="886" w:hRule="atLeast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1.4.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Повышение эффективности реализации деятельности учреждений культуры на территории муниципального образования «Тереньгульский район»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Муниципальное учреждение Отдел по делам культуры и организации досуга населения «Тереньгульский район»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64 4 01 02040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9291,0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1605,0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1380,0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1485,0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1544,4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1606,2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1670,4</w:t>
            </w:r>
          </w:p>
        </w:tc>
      </w:tr>
      <w:tr>
        <w:trPr>
          <w:trHeight w:val="470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бюджетные ассигнования  бюджета 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9291,0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1605,0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1380,0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1485,0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1544,4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1606,2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1670,4</w:t>
            </w:r>
          </w:p>
        </w:tc>
      </w:tr>
      <w:tr>
        <w:trPr>
          <w:trHeight w:val="886" w:hRule="atLeast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1.5.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Содействие в повышении эффективности деятельности учреждений культуры муниципального образования «Тереньгульский район» при осуществлении ими своих функций и полномочий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Муниципальное учреждение Отдел по делам культуры и организации досуга населения «Тереньгульский район»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64 4 01 09500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158670,1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20478,4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23451,9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27020,1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28100,9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29224,9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30393,9</w:t>
            </w:r>
          </w:p>
        </w:tc>
      </w:tr>
      <w:tr>
        <w:trPr>
          <w:trHeight w:val="470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бюджетные ассигнования  бюджета 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158670,1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20478,4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23451,9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27020,1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28100,9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29224,9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30393,9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right="0" w:firstLine="540"/>
        <w:jc w:val="both"/>
        <w:outlineLvl w:val="2"/>
        <w:rPr>
          <w:sz w:val="24"/>
        </w:rPr>
      </w:pPr>
      <w:r>
        <w:rPr>
          <w:sz w:val="24"/>
        </w:rPr>
        <w:t xml:space="preserve">6. План реализации комплекса процессных мероприятий </w:t>
      </w:r>
    </w:p>
    <w:tbl>
      <w:tblPr>
        <w:tblStyle w:val="Style_3"/>
        <w:tblW w:w="1485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1"/>
        <w:gridCol w:w="3005"/>
        <w:gridCol w:w="2706"/>
        <w:gridCol w:w="3157"/>
        <w:gridCol w:w="2638"/>
        <w:gridCol w:w="2746"/>
      </w:tblGrid>
      <w:tr>
        <w:trPr>
          <w:trHeight w:val="1249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N п/п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Дата наступления контрольной точки &lt;6&gt;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Ответственный исполнитель (фамилия, имя, отчество (последнее - в случае его наличия), наименование должности)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Документ &lt;7&gt;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Информационная система (источник данных) &lt;8&gt;</w:t>
            </w:r>
          </w:p>
        </w:tc>
      </w:tr>
      <w:tr>
        <w:trPr>
          <w:trHeight w:val="76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</w:tr>
      <w:tr>
        <w:trPr>
          <w:trHeight w:val="252" w:hRule="atLeast"/>
        </w:trPr>
        <w:tc>
          <w:tcPr>
            <w:tcW w:w="14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Задача  «Реализация дополнительных программ в области искусства»</w:t>
            </w:r>
          </w:p>
        </w:tc>
      </w:tr>
      <w:tr>
        <w:trPr>
          <w:trHeight w:val="1536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Мероприятие (результат) Создание условий для реализации потребностей, способностей и интересов детей 6-18 лет, пользующихся услугами учреждений дополнительного образования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X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Начальник муниципального учреждения Отдел по делам культуры и организации досуга населения  муниципального образования «Тереньгульский район»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х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х</w:t>
            </w:r>
          </w:p>
        </w:tc>
      </w:tr>
      <w:tr>
        <w:trPr>
          <w:trHeight w:val="23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1.1.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Контрольная точка «Отчет за 2 квартал по деятельности отрасли»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Начальник муниципального учреждения Отдел по делам культуры и организации досуга населения  муниципального образования «Тереньгульский район»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Сдача отчетности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>
          <w:trHeight w:val="23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Контрольная точка «Годовой отчет по деятельности отрасли»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Начальник муниципального учреждения Отдел по делам культуры и организации досуга населения  муниципального образования «Тереньгульский район»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Сдача отчетности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>
          <w:trHeight w:val="252" w:hRule="atLeast"/>
        </w:trPr>
        <w:tc>
          <w:tcPr>
            <w:tcW w:w="14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Задача  «Организация культурной деятельности»</w:t>
            </w:r>
          </w:p>
        </w:tc>
      </w:tr>
      <w:tr>
        <w:trPr>
          <w:trHeight w:val="1380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Мероприятие (результат) Создание условий для повышения доступности для всех слоев населения к культурным ценностям, продуктам и услугам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X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Начальник муниципального учреждения Отдел по делам культуры и организации досуга населения  муниципального образования «Тереньгульский район»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х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АИС «Статистика» </w:t>
            </w:r>
          </w:p>
        </w:tc>
      </w:tr>
      <w:tr>
        <w:trPr>
          <w:trHeight w:val="23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2.1.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Контрольная точка «Отчет за 2 квартал по деятельности отрасли»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Начальник муниципального учреждения Отдел по делам культуры и организации досуга населения  муниципального образования «Тереньгульский район»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Сдача отчетности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АИС «Статистика» </w:t>
            </w:r>
          </w:p>
        </w:tc>
      </w:tr>
      <w:tr>
        <w:trPr>
          <w:trHeight w:val="23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Контрольная точка «Годовой отчет по деятельности отрасли»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Начальник муниципального учреждения Отдел по делам культуры и организации досуга населения  муниципального образования «Тереньгульский район»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Сдача отчетности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АИС «Статистика» </w:t>
            </w:r>
          </w:p>
        </w:tc>
      </w:tr>
      <w:tr>
        <w:trPr>
          <w:trHeight w:val="252" w:hRule="atLeast"/>
        </w:trPr>
        <w:tc>
          <w:tcPr>
            <w:tcW w:w="14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Задача «Обеспечение доступности библиотечных услуг разным категориям пользователей»</w:t>
            </w:r>
          </w:p>
        </w:tc>
      </w:tr>
      <w:tr>
        <w:trPr>
          <w:trHeight w:val="1531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Мероприятие (результат) Создание условий для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удовлетворения информационных запросов различных категорий пользователей, популяризации чтения, формирования библиотечных фондов, обеспечения их сохранности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X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Начальник муниципального учреждения Отдел по делам культуры и организации досуга населения  муниципального образования «Тереньгульский район»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х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АИС «Статистика» </w:t>
            </w:r>
          </w:p>
        </w:tc>
      </w:tr>
      <w:tr>
        <w:trPr>
          <w:trHeight w:val="23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3.1.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Контрольная точка «Отчет за 2 квартал по деятельности отрасли»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Начальник муниципального учреждения Отдел по делам культуры и организации досуга населения  муниципального образования «Тереньгульский район»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Сдача отчетности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АИС «Статистика» </w:t>
            </w:r>
          </w:p>
        </w:tc>
      </w:tr>
      <w:tr>
        <w:trPr>
          <w:trHeight w:val="23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Контрольная точка «Годовой отчет по деятельности отрасли»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Начальник муниципального учреждения Отдел по делам культуры и организации досуга населения  муниципального образования «Тереньгульский район»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Сдача отчетности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АИС «Статистика» </w:t>
            </w:r>
          </w:p>
        </w:tc>
      </w:tr>
      <w:tr>
        <w:trPr>
          <w:trHeight w:val="284" w:hRule="atLeast"/>
        </w:trPr>
        <w:tc>
          <w:tcPr>
            <w:tcW w:w="14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Задача «Повышение эффективности реализации деятельности учреждений культуры на территории муниципального образования «Тереньгульский район»</w:t>
            </w:r>
          </w:p>
        </w:tc>
      </w:tr>
      <w:tr>
        <w:trPr>
          <w:trHeight w:val="1339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Мероприятие (результат) Комплексное развитие управления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X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Начальник муниципального учреждения Отдел по делам культуры и организации досуга населения  муниципального образования «Тереньгульский район»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х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х</w:t>
            </w:r>
          </w:p>
        </w:tc>
      </w:tr>
      <w:tr>
        <w:trPr>
          <w:trHeight w:val="620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4.1.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Контрольная точка «Отчет за 2 квартал по деятельности отрасли»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Директор Муниципального учреждения культуры  «Культурно – досуговый центр» муниципального образования «Тереньгульский район»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Сдача отчетности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>
          <w:trHeight w:val="2173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Контрольная точка «Годовой отчет по деятельности отрасли»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Начальник муниципального учреждения Отдел по делам культуры и организации досуга населения  муниципального образования «Тереньгульский район»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Сдача отчетности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>
          <w:trHeight w:val="460" w:hRule="atLeast"/>
        </w:trPr>
        <w:tc>
          <w:tcPr>
            <w:tcW w:w="14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Задача «Содействие в повышении эффективности деятельности учреждений культуры муниципального образования «Тереньгульский район» при осуществлении ими своих функций и полномочий»</w:t>
            </w:r>
          </w:p>
        </w:tc>
      </w:tr>
      <w:tr>
        <w:trPr>
          <w:trHeight w:val="1532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Мероприятие (результат) Обеспечение укрепления материально – технической базы муниципальных учреждений культуры в соответствии с современными требованиями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X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Начальник муниципального учреждения Отдел по делам культуры и организации досуга населения  муниципального образования «Тереньгульский район»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х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х</w:t>
            </w:r>
          </w:p>
        </w:tc>
      </w:tr>
      <w:tr>
        <w:trPr>
          <w:trHeight w:val="1532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5.1.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Контрольная точка «Техническое состояние зданий»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Начальник муниципального учреждения Отдел по делам культуры и организации досуга населения  муниципального образования «Тереньгульский район»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Подготовка пакета документов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>
          <w:trHeight w:val="1532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Контрольная точка «Паспорта готовности»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Начальник муниципального учреждения Отдел по делам культуры и организации досуга населения  муниципального образования «Тереньгульский район»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Подписание документов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right="0" w:firstLine="540"/>
        <w:jc w:val="both"/>
        <w:outlineLvl w:val="2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ind w:left="0" w:right="0" w:firstLine="540"/>
        <w:jc w:val="both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7. Методика расчёта значений показателей комплекса процессных мероприятий</w:t>
      </w:r>
    </w:p>
    <w:tbl>
      <w:tblPr>
        <w:tblStyle w:val="Style_3"/>
        <w:tblW w:w="1460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7"/>
        <w:gridCol w:w="1680"/>
        <w:gridCol w:w="1418"/>
        <w:gridCol w:w="1275"/>
        <w:gridCol w:w="5386"/>
        <w:gridCol w:w="1804"/>
        <w:gridCol w:w="2434"/>
      </w:tblGrid>
      <w:tr>
        <w:trPr>
          <w:trHeight w:val="1282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N п/п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Признак возрастания (убывания, динамики) значения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Единица измерения значения показателя (по </w:t>
            </w:r>
            <w:hyperlink r:id="rId8">
              <w:r>
                <w:rPr>
                  <w:rFonts w:ascii="PT Astra Serif" w:hAnsi="PT Astra Serif"/>
                  <w:color w:val="000000"/>
                  <w:spacing w:val="0"/>
                  <w:kern w:val="0"/>
                  <w:sz w:val="20"/>
                  <w:szCs w:val="20"/>
                </w:rPr>
                <w:t>ОКЕИ</w:t>
              </w:r>
            </w:hyperlink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Формула расчёта значения показателя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Источник исходных данных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Ответственный за расчёт значения показателя</w:t>
            </w:r>
          </w:p>
        </w:tc>
      </w:tr>
      <w:tr>
        <w:trPr>
          <w:trHeight w:val="24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</w:tr>
      <w:tr>
        <w:trPr>
          <w:trHeight w:val="86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Количество посещений мероприятий организаций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%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335" w:right="0" w:hanging="1335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I(t) = A(t) + B(t) + C(t) + D(t) + E(t) + F(t) + G(t) + H(t) + J(t) + K(t) + L(t) + M(t) + N(t),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335" w:right="0" w:hanging="855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где: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I(t) - суммарное число посещений культурных мероприятий;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" w:right="0" w:hanging="4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A(t) - число посещений библиотек;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" w:right="0" w:hanging="4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" w:right="0" w:hanging="4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C(t) - число посещений музеев;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" w:right="0" w:hanging="4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D(t) - число посещений театров;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" w:right="0" w:hanging="4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E(t) - число посещений парков культуры и отдыха;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" w:right="0" w:hanging="4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F(t) - число посещений концертных организаций и самостоятельных коллективов;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" w:right="0" w:hanging="4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G(t) - число посещений цирков;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" w:right="0" w:hanging="4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H(t) - число посещений зоопарков;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" w:right="0" w:hanging="4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J(t) - число посещений кинотеатров;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" w:right="0" w:hanging="4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K(t) - число обращений к цифровым ресурсам в сфере культуры, которое определяется по данным счетчика "Цифровая культура" (АИС ЕИПСК). В разрезе субъекта Российской Федерации учитывается число обращений к цифровым ресурсам данного субъекта. На федеральном уровне в расчет берется число обращений к федеральным цифровым ресурсам и суммарное значение числа обращений ко всем региональным цифровым ресурсам, на которых установлен счетчик "Цифровая культура";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" w:right="855" w:hanging="4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L(t) - число посещений культурных мероприятий, проводимых детскими школами искусств по видам искусств (ДШИ);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" w:right="855" w:hanging="4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" w:right="855" w:hanging="4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" w:right="855" w:hanging="4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t - мониторинговый период (месяц).    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РАСПОРЯЖЕНИЕ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от 16 октября 2020 года N Р-1358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 методологии расчета показателя "Число посещений культурных мероприятий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Начальник муниципального учреждения Отдел по делам культуры и организации досуга населения  муниципального образования «Тереньгульский район»</w:t>
            </w:r>
          </w:p>
        </w:tc>
      </w:tr>
      <w:tr>
        <w:trPr>
          <w:trHeight w:val="86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Количество посещений библиотек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Тыс.чел.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8" w:right="12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Исчисляется путем подсчета количества посещений за год. Показатель характеризует активность посещения библиотеки читателями. 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РАСПОРЯЖЕНИЕ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от 16 октября 2020 года N Р-1358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 методологии расчета показателя "Число посещений культурных мероприятий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Начальник муниципального учреждения Отдел по делам культуры и организации досуга населения  муниципального образования «Тереньгульский район»</w:t>
            </w:r>
          </w:p>
        </w:tc>
      </w:tr>
      <w:tr>
        <w:trPr>
          <w:trHeight w:val="86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Обеспечение текущей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%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Р=(V</w:t>
            </w: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  <w:vertAlign w:val="subscript"/>
              </w:rPr>
              <w:t>ЛБАОСТ</w:t>
            </w: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*100%)/V</w:t>
            </w: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  <w:vertAlign w:val="subscript"/>
              </w:rPr>
              <w:t>ЛБА</w:t>
            </w: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, где: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V</w:t>
            </w: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  <w:vertAlign w:val="subscript"/>
              </w:rPr>
              <w:t>ЛБА</w:t>
            </w: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 - лимиты бюджетных ассигнований на обеспечение деятельности Отдела по делам культуры и организации досуга населения муниципального образования «Тереньгульский район» и Технического обслуживания учреждений культуры муниципального образования «Тереньгульский район» утвержденные на очередной финансовый год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V</w:t>
            </w: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  <w:vertAlign w:val="subscript"/>
              </w:rPr>
              <w:t>ЛБАОСТ</w:t>
            </w: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 - остаток лимитов бюджетных ассигнований на обеспечение деятельности Отдела по делам культуры и организации досуга населения муниципального образования «Тереньгульский район» и Технического обслуживания учреждений культуры муниципального образования «Тереньгульский район» утвержденные на отчетную дату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АЦК-Финансы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Экономист муниципального учреждения «Техническое обслуживание учреждений культуры» (по согласованию)</w:t>
            </w:r>
          </w:p>
        </w:tc>
      </w:tr>
      <w:tr>
        <w:trPr>
          <w:trHeight w:val="86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Количество проведенных мероприятий в сфере культуры на 1 тыс.человек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шт.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Показатель = (количество мероприятий/численность населения)*1000</w:t>
            </w:r>
          </w:p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kern w:val="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Годовой отчет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Статистические данные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Начальник муниципального учреждения Отдел по делам культуры и организации досуга населения  муниципального образования «Тереньгульский район»</w:t>
            </w:r>
          </w:p>
        </w:tc>
      </w:tr>
      <w:tr>
        <w:trPr>
          <w:trHeight w:val="786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Охват детей 6-18 лет, пользующихся услугами учреждений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%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Охват = (число детей, пользующихся услугами/общее число детей)*100%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Годовой отчет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Статистические данные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Начальник муниципального учреждения Отдел по делам культуры и организации досуга населения  муниципального образования «Тереньгульский район»</w:t>
            </w:r>
          </w:p>
        </w:tc>
      </w:tr>
      <w:tr>
        <w:trPr>
          <w:trHeight w:val="786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6.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 – технической базы муниципальных учреждений культуры в соответствии с современными требованиями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да/нет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bookmarkStart w:id="3" w:name="_GoBack"/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Визуальный осмотр учреждений культуры</w:t>
            </w:r>
            <w:bookmarkEnd w:id="3"/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Паспорта готовности на учреждения.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Весенне–осенние осмотры.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Директор МУ «Техническое обслуживание учреждений культуры»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right="0" w:firstLine="540"/>
        <w:jc w:val="both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Normal"/>
        <w:widowControl w:val="false"/>
        <w:numPr>
          <w:ilvl w:val="0"/>
          <w:numId w:val="0"/>
        </w:numPr>
        <w:ind w:left="0" w:right="0" w:firstLine="540"/>
        <w:jc w:val="both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8. Методика расчета значений мероприятий (результатов) комплекса процессных мероприятий</w:t>
      </w:r>
    </w:p>
    <w:tbl>
      <w:tblPr>
        <w:tblStyle w:val="Style_3"/>
        <w:tblW w:w="15087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9"/>
        <w:gridCol w:w="3541"/>
        <w:gridCol w:w="1297"/>
        <w:gridCol w:w="1277"/>
        <w:gridCol w:w="4251"/>
        <w:gridCol w:w="1844"/>
        <w:gridCol w:w="2267"/>
      </w:tblGrid>
      <w:tr>
        <w:trPr>
          <w:trHeight w:val="1393" w:hRule="atLeast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N п/п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Признак возрастания (убывания, динамики) значения мероприятия (результата)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Единица измерения значения мероприятия (результата) (по </w:t>
            </w:r>
            <w:hyperlink r:id="rId9">
              <w:r>
                <w:rPr>
                  <w:rFonts w:ascii="PT Astra Serif" w:hAnsi="PT Astra Serif"/>
                  <w:color w:val="000000"/>
                  <w:spacing w:val="0"/>
                  <w:kern w:val="0"/>
                  <w:sz w:val="20"/>
                  <w:szCs w:val="20"/>
                </w:rPr>
                <w:t>ОКЕИ</w:t>
              </w:r>
            </w:hyperlink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)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Формула расчёта значения мероприятия (результата)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Источник исходных данных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Ответственный за расчёт значения мероприятия (результата)</w:t>
            </w:r>
          </w:p>
        </w:tc>
      </w:tr>
      <w:tr>
        <w:trPr>
          <w:trHeight w:val="236" w:hRule="atLeast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</w:tr>
      <w:tr>
        <w:trPr>
          <w:trHeight w:val="223" w:hRule="atLeast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Создание условий для реализации потребностей, способностей и интересов детей 6-18 лет, пользующихся услугами учреждений дополнительного образования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Стабильный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%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  </w:t>
            </w:r>
            <w:r>
              <w:rPr/>
              <w:drawing>
                <wp:inline distT="0" distB="0" distL="0" distR="0">
                  <wp:extent cx="1352550" cy="438150"/>
                  <wp:effectExtent l="0" t="0" r="0" b="0"/>
                  <wp:docPr id="1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где: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Y - численность детей в возрасте от 6 до 18 лет, охваченных дополнительным образованием (</w:t>
            </w:r>
            <w:r>
              <w:rPr/>
              <w:drawing>
                <wp:inline distT="0" distB="0" distL="0" distR="0">
                  <wp:extent cx="1028700" cy="247650"/>
                  <wp:effectExtent l="0" t="0" r="0" b="0"/>
                  <wp:docPr id="2" name="Picture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/>
              <w:drawing>
                <wp:inline distT="0" distB="0" distL="0" distR="0">
                  <wp:extent cx="419100" cy="228600"/>
                  <wp:effectExtent l="0" t="0" r="0" b="0"/>
                  <wp:docPr id="3" name="Pictur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 </w:t>
            </w: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- численность детей в возрасте 6-18ё лет.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ПРИКАЗ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от 15 апреля 2019 года N 170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Об утверждении </w:t>
            </w:r>
            <w:r>
              <w:fldChar w:fldCharType="begin"/>
            </w:r>
            <w:r>
              <w:rPr>
                <w:sz w:val="20"/>
                <w:spacing w:val="0"/>
                <w:kern w:val="0"/>
                <w:szCs w:val="20"/>
                <w:rFonts w:ascii="PT Astra Serif" w:hAnsi="PT Astra Serif"/>
                <w:color w:val="000000"/>
              </w:rPr>
              <w:instrText> HYPERLINK "https://docs.cntd.ru/document/554415221" \l "6500IL"</w:instrText>
            </w:r>
            <w:r>
              <w:rPr>
                <w:sz w:val="20"/>
                <w:spacing w:val="0"/>
                <w:kern w:val="0"/>
                <w:szCs w:val="20"/>
                <w:rFonts w:ascii="PT Astra Serif" w:hAnsi="PT Astra Serif"/>
                <w:color w:val="000000"/>
              </w:rPr>
              <w:fldChar w:fldCharType="separate"/>
            </w: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методики расчета показателя национального проекта "Образование" "Доля детей в возрасте от 5 до 18 лет, охваченных дополнительным образованием"</w:t>
            </w:r>
            <w:r>
              <w:rPr>
                <w:sz w:val="20"/>
                <w:spacing w:val="0"/>
                <w:kern w:val="0"/>
                <w:szCs w:val="20"/>
                <w:rFonts w:ascii="PT Astra Serif" w:hAnsi="PT Astra Serif"/>
                <w:color w:val="000000"/>
              </w:rPr>
              <w:fldChar w:fldCharType="end"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Начальник муниципального учреждения Отдел по делам культуры и организации досуга населения  муниципального образования «Тереньгульский район»</w:t>
            </w:r>
          </w:p>
        </w:tc>
      </w:tr>
      <w:tr>
        <w:trPr>
          <w:trHeight w:val="223" w:hRule="atLeast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Создание условий для повышения доступности для всех слоев населения к культурным ценностям, продуктам и услугам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Стабильный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%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КС = Н : Кн,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где: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КС - сеть учреждений клубного типа;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 - численность населения;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Кн - норматив численности жителей на 1 учреждение клубного типа.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МИНИСТЕРСТВО КУЛЬТУРЫ РОССИЙСКОЙ ФЕДЕРАЦИИ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РАСПОРЯЖЕНИЕ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от 2 августа 2017 года N Р-965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Начальник муниципального учреждения Отдел по делам культуры и организации досуга населения  муниципального образования «Тереньгульский район»</w:t>
            </w:r>
          </w:p>
        </w:tc>
      </w:tr>
      <w:tr>
        <w:trPr>
          <w:trHeight w:val="2073" w:hRule="atLeast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Создание условий для </w:t>
            </w:r>
          </w:p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удовлетворения информационных запросов различных категорий пользователей, популяризации чтения, формирования библиотечных фондов, обеспечения их сохранности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Стабильный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%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БС = Н : Нн,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где: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БС - библиотечная сеть;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 - численность населения;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Нн - норматив численности жителей на 1 библиотеку.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МИНИСТЕРСТВО КУЛЬТУРЫ РОССИЙСКОЙ ФЕДЕРАЦИИ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РАСПОРЯЖЕНИЕ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от 2 августа 2017 года N Р-965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Начальник муниципального учреждения Отдел по делам культуры и организации досуга населения  муниципального образования «Тереньгульский район»</w:t>
            </w:r>
          </w:p>
        </w:tc>
      </w:tr>
      <w:tr>
        <w:trPr>
          <w:trHeight w:val="223" w:hRule="atLeast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Комплексное развитие управления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Стабильный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%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Процентное соотношение выполнения целей и задач муниципальной программы «Развитие культуры и развитие туризма на территории муниципального образования</w:t>
            </w:r>
          </w:p>
          <w:p>
            <w:pPr>
              <w:pStyle w:val="Standard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«Тереньгульский район»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Начальник муниципального учреждения Отдел по делам культуры и организации досуга населения  муниципального образования «Тереньгульский район»</w:t>
            </w:r>
          </w:p>
        </w:tc>
      </w:tr>
      <w:tr>
        <w:trPr>
          <w:trHeight w:val="223" w:hRule="atLeast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5</w:t>
            </w:r>
            <w:r>
              <w:rPr>
                <w:color w:val="000000"/>
                <w:spacing w:val="0"/>
                <w:kern w:val="0"/>
                <w:szCs w:val="20"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Обеспечение укрепления материально – технической базы муниципальных учреждений культуры в соответствии с современными требованиями.</w:t>
            </w:r>
          </w:p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kern w:val="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Стабильный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Да/нет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color w:val="333333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Визуальный осмотр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Начальник муниципального учреждения Отдел по делам культуры и организации досуга населения  муниципального образования «Тереньгульский район»</w:t>
            </w:r>
          </w:p>
        </w:tc>
      </w:tr>
    </w:tbl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ind w:left="-11" w:right="0" w:hanging="0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ind w:left="-11" w:right="0" w:hanging="0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ind w:left="12036" w:right="0" w:hanging="0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ind w:left="12036" w:right="0" w:hanging="0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ind w:left="12036" w:right="0" w:hanging="0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ind w:left="12036" w:right="0" w:hanging="0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ind w:left="-11" w:right="0" w:hanging="0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ind w:left="-11" w:right="0" w:hanging="0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ind w:left="12036" w:right="0" w:hanging="0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Приложение N 6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left="12036" w:right="0" w:hanging="0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к муниципальной программе</w:t>
      </w:r>
    </w:p>
    <w:p>
      <w:pPr>
        <w:pStyle w:val="Normal"/>
        <w:widowControl w:val="false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spacing w:before="0" w:after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>ПАСПОРТ</w:t>
      </w:r>
    </w:p>
    <w:p>
      <w:pPr>
        <w:pStyle w:val="Normal"/>
        <w:widowControl w:val="false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комплекса процессных мероприятий «Развитие туристической деятельности» муниципальной программы «Развитие культуры и развитие туризма на территории муниципального образования «Тереньгульский район»</w:t>
      </w:r>
    </w:p>
    <w:p>
      <w:pPr>
        <w:pStyle w:val="Normal"/>
        <w:widowControl w:val="false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Normal"/>
        <w:widowControl w:val="false"/>
        <w:numPr>
          <w:ilvl w:val="0"/>
          <w:numId w:val="0"/>
        </w:numPr>
        <w:ind w:left="0" w:right="0" w:firstLine="540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 Общие положения</w:t>
      </w:r>
    </w:p>
    <w:tbl>
      <w:tblPr>
        <w:tblStyle w:val="Style_3"/>
        <w:tblW w:w="1466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47"/>
        <w:gridCol w:w="9215"/>
      </w:tblGrid>
      <w:tr>
        <w:trPr/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Ответственный за реализацию структурного элемента муниципальной программы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Муниципальное учреждение Отдел по делам культуры и организации досуга населения «Тереньгульский район»</w:t>
            </w:r>
          </w:p>
        </w:tc>
      </w:tr>
      <w:tr>
        <w:trPr/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Соисполнители (участники) структурного элемента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Муниципальное учреждение культуры «Культурно–досуговый центр» муниципального образования «Тереньгульский район»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right="0" w:firstLine="540"/>
        <w:jc w:val="both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 Перечень показателей комплекса процессных мероприятий</w:t>
      </w:r>
    </w:p>
    <w:tbl>
      <w:tblPr>
        <w:tblStyle w:val="Style_3"/>
        <w:tblW w:w="15057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6"/>
        <w:gridCol w:w="2266"/>
        <w:gridCol w:w="1072"/>
        <w:gridCol w:w="1971"/>
        <w:gridCol w:w="1552"/>
        <w:gridCol w:w="1194"/>
        <w:gridCol w:w="744"/>
        <w:gridCol w:w="587"/>
        <w:gridCol w:w="569"/>
        <w:gridCol w:w="568"/>
        <w:gridCol w:w="566"/>
        <w:gridCol w:w="568"/>
        <w:gridCol w:w="566"/>
        <w:gridCol w:w="2237"/>
      </w:tblGrid>
      <w:tr>
        <w:trPr>
          <w:trHeight w:val="1749" w:hRule="atLeast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N п/п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Уровень показателя &lt;1&gt;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Признак возрастания (убывания, динамики) значения показателя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Единица измерения значения показателя (по </w:t>
            </w:r>
            <w:hyperlink r:id="rId13">
              <w:r>
                <w:rPr>
                  <w:rFonts w:ascii="PT Astra Serif" w:hAnsi="PT Astra Serif"/>
                  <w:color w:val="000000"/>
                  <w:spacing w:val="0"/>
                  <w:kern w:val="0"/>
                  <w:sz w:val="20"/>
                  <w:szCs w:val="20"/>
                </w:rPr>
                <w:t>ОКЕИ</w:t>
              </w:r>
            </w:hyperlink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)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3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Наименование исполнителя (соисполнителя) муниципальной программы, ответственного за достижение значения показателя</w:t>
            </w:r>
          </w:p>
        </w:tc>
      </w:tr>
      <w:tr>
        <w:trPr>
          <w:trHeight w:val="363" w:hRule="atLeast"/>
        </w:trPr>
        <w:tc>
          <w:tcPr>
            <w:tcW w:w="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2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значение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год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2030</w:t>
            </w:r>
          </w:p>
        </w:tc>
        <w:tc>
          <w:tcPr>
            <w:tcW w:w="22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242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</w:tr>
      <w:tr>
        <w:trPr>
          <w:trHeight w:val="242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1.</w:t>
            </w:r>
          </w:p>
        </w:tc>
        <w:tc>
          <w:tcPr>
            <w:tcW w:w="144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Задача «Эффективное использование туристического потенциала района и имеющихся ресурсов, сохранение природного, культурно-исторического населения Тереньгульского района»</w:t>
            </w:r>
          </w:p>
        </w:tc>
      </w:tr>
      <w:tr>
        <w:trPr>
          <w:trHeight w:val="500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1.1.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Количество туристических событий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Шт.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Муниципальное учреждение культуры «Культурно–досуговый центр» муниципального образования «Тереньгульский район» (по согласованию)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right="0" w:firstLine="540"/>
        <w:jc w:val="both"/>
        <w:outlineLvl w:val="2"/>
        <w:rPr>
          <w:sz w:val="24"/>
        </w:rPr>
      </w:pPr>
      <w:r>
        <w:rPr>
          <w:sz w:val="24"/>
        </w:rPr>
        <w:t>3. План достижения значений показателей комплекса процессных мероприятий</w:t>
      </w:r>
    </w:p>
    <w:tbl>
      <w:tblPr>
        <w:tblStyle w:val="Style_3"/>
        <w:tblW w:w="15087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15"/>
        <w:gridCol w:w="4807"/>
        <w:gridCol w:w="27"/>
        <w:gridCol w:w="994"/>
        <w:gridCol w:w="1417"/>
        <w:gridCol w:w="1134"/>
        <w:gridCol w:w="1560"/>
        <w:gridCol w:w="1275"/>
        <w:gridCol w:w="1275"/>
        <w:gridCol w:w="1981"/>
      </w:tblGrid>
      <w:tr>
        <w:trPr>
          <w:trHeight w:val="254" w:hRule="atLeast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N п/п</w:t>
            </w:r>
          </w:p>
        </w:tc>
        <w:tc>
          <w:tcPr>
            <w:tcW w:w="4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Наименование показателя &lt;3&gt;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Уровень показателя &lt;4&gt;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Единица измерения значения показателя (по </w:t>
            </w:r>
            <w:hyperlink r:id="rId14">
              <w:r>
                <w:rPr>
                  <w:rFonts w:ascii="PT Astra Serif" w:hAnsi="PT Astra Serif"/>
                  <w:color w:val="000000"/>
                  <w:spacing w:val="0"/>
                  <w:kern w:val="0"/>
                  <w:sz w:val="20"/>
                  <w:szCs w:val="20"/>
                </w:rPr>
                <w:t>ОКЕИ</w:t>
              </w:r>
            </w:hyperlink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)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Плановые значения показателя по месяцам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По состоянию на последнее число года (указывается год)</w:t>
            </w:r>
          </w:p>
        </w:tc>
      </w:tr>
      <w:tr>
        <w:trPr>
          <w:trHeight w:val="254" w:hRule="atLeast"/>
        </w:trPr>
        <w:tc>
          <w:tcPr>
            <w:tcW w:w="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48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 кв.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 кв.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 кв.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 кв.</w:t>
            </w:r>
          </w:p>
        </w:tc>
        <w:tc>
          <w:tcPr>
            <w:tcW w:w="19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239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</w:tr>
      <w:tr>
        <w:trPr>
          <w:trHeight w:val="239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1.</w:t>
            </w:r>
          </w:p>
        </w:tc>
        <w:tc>
          <w:tcPr>
            <w:tcW w:w="144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Задача «Эффективное использование туристического потенциала района и имеющихся ресурсов, сохранение природного, культурно-исторического населения Тереньгульского района»</w:t>
            </w:r>
          </w:p>
        </w:tc>
      </w:tr>
      <w:tr>
        <w:trPr>
          <w:trHeight w:val="239" w:hRule="atLeast"/>
        </w:trPr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Год реализации:</w:t>
            </w:r>
          </w:p>
        </w:tc>
        <w:tc>
          <w:tcPr>
            <w:tcW w:w="9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2025г.</w:t>
            </w:r>
          </w:p>
        </w:tc>
      </w:tr>
      <w:tr>
        <w:trPr>
          <w:trHeight w:val="176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1.1.</w:t>
            </w:r>
          </w:p>
        </w:tc>
        <w:tc>
          <w:tcPr>
            <w:tcW w:w="4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Количество туристических событий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</w:tr>
      <w:tr>
        <w:trPr>
          <w:trHeight w:val="239" w:hRule="atLeast"/>
        </w:trPr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Год реализации:</w:t>
            </w:r>
          </w:p>
        </w:tc>
        <w:tc>
          <w:tcPr>
            <w:tcW w:w="9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2026г.</w:t>
            </w:r>
          </w:p>
        </w:tc>
      </w:tr>
      <w:tr>
        <w:trPr>
          <w:trHeight w:val="320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1.1.</w:t>
            </w:r>
          </w:p>
        </w:tc>
        <w:tc>
          <w:tcPr>
            <w:tcW w:w="4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Количество туристических событий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</w:tr>
      <w:tr>
        <w:trPr>
          <w:trHeight w:val="239" w:hRule="atLeast"/>
        </w:trPr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Год реализации:</w:t>
            </w:r>
          </w:p>
        </w:tc>
        <w:tc>
          <w:tcPr>
            <w:tcW w:w="9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2027г.</w:t>
            </w:r>
          </w:p>
        </w:tc>
      </w:tr>
      <w:tr>
        <w:trPr>
          <w:trHeight w:val="167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1.1.</w:t>
            </w:r>
          </w:p>
        </w:tc>
        <w:tc>
          <w:tcPr>
            <w:tcW w:w="4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Количество туристических событий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</w:tr>
      <w:tr>
        <w:trPr>
          <w:trHeight w:val="239" w:hRule="atLeast"/>
        </w:trPr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Год реализации:</w:t>
            </w:r>
          </w:p>
        </w:tc>
        <w:tc>
          <w:tcPr>
            <w:tcW w:w="9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2028г.</w:t>
            </w:r>
          </w:p>
        </w:tc>
      </w:tr>
      <w:tr>
        <w:trPr>
          <w:trHeight w:val="157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1.1.</w:t>
            </w:r>
          </w:p>
        </w:tc>
        <w:tc>
          <w:tcPr>
            <w:tcW w:w="4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Количество туристических событий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</w:tr>
      <w:tr>
        <w:trPr>
          <w:trHeight w:val="239" w:hRule="atLeast"/>
        </w:trPr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Год реализации:</w:t>
            </w:r>
          </w:p>
        </w:tc>
        <w:tc>
          <w:tcPr>
            <w:tcW w:w="9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2029г.</w:t>
            </w:r>
          </w:p>
        </w:tc>
      </w:tr>
      <w:tr>
        <w:trPr>
          <w:trHeight w:val="262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1.1.</w:t>
            </w:r>
          </w:p>
        </w:tc>
        <w:tc>
          <w:tcPr>
            <w:tcW w:w="4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Количество туристических событий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</w:tr>
      <w:tr>
        <w:trPr>
          <w:trHeight w:val="239" w:hRule="atLeast"/>
        </w:trPr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Год реализации:</w:t>
            </w:r>
          </w:p>
        </w:tc>
        <w:tc>
          <w:tcPr>
            <w:tcW w:w="9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2030г.</w:t>
            </w:r>
          </w:p>
        </w:tc>
      </w:tr>
      <w:tr>
        <w:trPr>
          <w:trHeight w:val="318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1.1.</w:t>
            </w:r>
          </w:p>
        </w:tc>
        <w:tc>
          <w:tcPr>
            <w:tcW w:w="4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Количество туристических событий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right="0" w:firstLine="540"/>
        <w:jc w:val="both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4 . Перечень мероприятий (результатов) комплекса процессных мероприятий</w:t>
      </w:r>
    </w:p>
    <w:tbl>
      <w:tblPr>
        <w:tblStyle w:val="Style_3"/>
        <w:tblW w:w="1516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2"/>
        <w:gridCol w:w="2681"/>
        <w:gridCol w:w="1418"/>
        <w:gridCol w:w="1559"/>
        <w:gridCol w:w="1134"/>
        <w:gridCol w:w="710"/>
        <w:gridCol w:w="991"/>
        <w:gridCol w:w="927"/>
        <w:gridCol w:w="851"/>
        <w:gridCol w:w="850"/>
        <w:gridCol w:w="992"/>
        <w:gridCol w:w="1134"/>
        <w:gridCol w:w="1134"/>
      </w:tblGrid>
      <w:tr>
        <w:trPr>
          <w:trHeight w:val="838" w:hRule="atLeast"/>
        </w:trPr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N п/п</w:t>
            </w:r>
          </w:p>
        </w:tc>
        <w:tc>
          <w:tcPr>
            <w:tcW w:w="2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Наименование мероприятия (результата)/задачи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Код целевой статьи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Единица измерения значения мероприятия (результата) (по </w:t>
            </w:r>
            <w:hyperlink r:id="rId15">
              <w:r>
                <w:rPr>
                  <w:rFonts w:ascii="PT Astra Serif" w:hAnsi="PT Astra Serif"/>
                  <w:color w:val="000000"/>
                  <w:spacing w:val="0"/>
                  <w:kern w:val="0"/>
                  <w:sz w:val="20"/>
                  <w:szCs w:val="20"/>
                </w:rPr>
                <w:t>ОКЕИ</w:t>
              </w:r>
            </w:hyperlink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Базовое значение мероприятия (результата)</w:t>
            </w:r>
          </w:p>
        </w:tc>
        <w:tc>
          <w:tcPr>
            <w:tcW w:w="5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Значение показателя по годам</w:t>
            </w:r>
          </w:p>
        </w:tc>
      </w:tr>
      <w:tr>
        <w:trPr>
          <w:trHeight w:val="632" w:hRule="atLeast"/>
        </w:trPr>
        <w:tc>
          <w:tcPr>
            <w:tcW w:w="7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6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значение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год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2030</w:t>
            </w:r>
          </w:p>
        </w:tc>
      </w:tr>
      <w:tr>
        <w:trPr>
          <w:trHeight w:val="249" w:hRule="atLeast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</w:tr>
      <w:tr>
        <w:trPr>
          <w:trHeight w:val="235" w:hRule="atLeast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1.</w:t>
            </w:r>
          </w:p>
        </w:tc>
        <w:tc>
          <w:tcPr>
            <w:tcW w:w="111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Задача  «Эффективное использование туристического потенциала района и имеющихся ресурсов, сохранение природного, культурно-исторического населения Тереньгульского района»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>
          <w:trHeight w:val="485" w:hRule="atLeast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1.1.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Количество туристических событий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64 4 0261010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шт.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right="0" w:firstLine="540"/>
        <w:jc w:val="both"/>
        <w:outlineLvl w:val="2"/>
        <w:rPr>
          <w:sz w:val="24"/>
        </w:rPr>
      </w:pPr>
      <w:r>
        <w:rPr>
          <w:sz w:val="24"/>
        </w:rPr>
        <w:t>5. Финансовое обеспечение реализации комплекса процессных мероприятий</w:t>
      </w:r>
    </w:p>
    <w:tbl>
      <w:tblPr>
        <w:tblStyle w:val="Style_3"/>
        <w:tblW w:w="15087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3"/>
        <w:gridCol w:w="1159"/>
        <w:gridCol w:w="285"/>
        <w:gridCol w:w="1558"/>
        <w:gridCol w:w="2693"/>
        <w:gridCol w:w="1842"/>
        <w:gridCol w:w="993"/>
        <w:gridCol w:w="993"/>
        <w:gridCol w:w="849"/>
        <w:gridCol w:w="851"/>
        <w:gridCol w:w="993"/>
        <w:gridCol w:w="1133"/>
        <w:gridCol w:w="1134"/>
      </w:tblGrid>
      <w:tr>
        <w:trPr>
          <w:trHeight w:val="1327" w:hRule="atLeast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N п/п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Ответственные исполнители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Код целевой статьи расходов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>
        <w:trPr>
          <w:trHeight w:val="1327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2030</w:t>
            </w:r>
          </w:p>
        </w:tc>
      </w:tr>
      <w:tr>
        <w:trPr>
          <w:trHeight w:val="233" w:hRule="atLeast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</w:tr>
      <w:tr>
        <w:trPr>
          <w:trHeight w:val="583" w:hRule="atLeast"/>
        </w:trPr>
        <w:tc>
          <w:tcPr>
            <w:tcW w:w="36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422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Комплекс процессных мероприятий «Развитие туристической деятельности»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64 4 02 00000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7670,0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1320,0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1270,0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1270,0</w:t>
            </w:r>
          </w:p>
        </w:tc>
      </w:tr>
      <w:tr>
        <w:trPr>
          <w:trHeight w:val="459" w:hRule="atLeast"/>
        </w:trPr>
        <w:tc>
          <w:tcPr>
            <w:tcW w:w="360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бюджетные ассигнования  бюджета 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7670,0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1320,0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1270,0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1270,0</w:t>
            </w:r>
          </w:p>
        </w:tc>
      </w:tr>
      <w:tr>
        <w:trPr>
          <w:trHeight w:val="886" w:hRule="atLeast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1.1.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Эффективное использование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Муниципальное учреждение Отдел по делам культуры и организации досуга населения «Тереньгульский район»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64 4 02 61010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7670,0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1320,0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1270,0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1270,0</w:t>
            </w:r>
          </w:p>
        </w:tc>
      </w:tr>
      <w:tr>
        <w:trPr>
          <w:trHeight w:val="470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бюджетные ассигнования  бюджета 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7670,0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1320,0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1270,0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1270,0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right="0" w:firstLine="540"/>
        <w:jc w:val="both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6. План реализации комплекса процессных мероприятий </w:t>
      </w:r>
    </w:p>
    <w:tbl>
      <w:tblPr>
        <w:tblStyle w:val="Style_3"/>
        <w:tblW w:w="1485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1"/>
        <w:gridCol w:w="3005"/>
        <w:gridCol w:w="2706"/>
        <w:gridCol w:w="3157"/>
        <w:gridCol w:w="2638"/>
        <w:gridCol w:w="2746"/>
      </w:tblGrid>
      <w:tr>
        <w:trPr>
          <w:trHeight w:val="1249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N п/п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Дата наступления контрольной точки &lt;6&gt;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Ответственный исполнитель (фамилия, имя, отчество (последнее - в случае его наличия), наименование должности)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Документ &lt;7&gt;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Информационная система (источник данных) &lt;8&gt;</w:t>
            </w:r>
          </w:p>
        </w:tc>
      </w:tr>
      <w:tr>
        <w:trPr>
          <w:trHeight w:val="23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</w:tr>
      <w:tr>
        <w:trPr>
          <w:trHeight w:val="252" w:hRule="atLeast"/>
        </w:trPr>
        <w:tc>
          <w:tcPr>
            <w:tcW w:w="14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Задача  «Развитие туристической деятельности»</w:t>
            </w:r>
          </w:p>
        </w:tc>
      </w:tr>
      <w:tr>
        <w:trPr>
          <w:trHeight w:val="1536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Мероприятие (результат) Комплексное развитие туристической деятельности.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X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Начальник муниципального учреждения Отдел по делам культуры и организации досуга населения  муниципального образования «Тереньгульский район»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х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х</w:t>
            </w:r>
          </w:p>
        </w:tc>
      </w:tr>
      <w:tr>
        <w:trPr>
          <w:trHeight w:val="23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1.1.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Контрольная точка «Открытие туристического маршрута»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Директор Муниципального учреждения культуры  «Культурно – досуговый центр» муниципального образования «Тереньгульский район»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Разработка плана мероприятия в туристической деятельности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>
          <w:trHeight w:val="23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Контрольная точка «Завершение туристического сезона»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Начальник муниципального учреждения Отдел по делам культуры и организации досуга населения  муниципального образования «Тереньгульский район»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right="0" w:firstLine="540"/>
        <w:jc w:val="both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7. Методика расчёта значений показателей комплекса процессных мероприятий</w:t>
      </w:r>
    </w:p>
    <w:tbl>
      <w:tblPr>
        <w:tblStyle w:val="Style_3"/>
        <w:tblW w:w="1485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7"/>
        <w:gridCol w:w="1680"/>
        <w:gridCol w:w="1417"/>
        <w:gridCol w:w="1276"/>
        <w:gridCol w:w="5388"/>
        <w:gridCol w:w="1803"/>
        <w:gridCol w:w="2682"/>
      </w:tblGrid>
      <w:tr>
        <w:trPr>
          <w:trHeight w:val="1282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N п/п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Признак возрастания (убывания, динамики) значения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Единица измерения значения показателя (по </w:t>
            </w:r>
            <w:hyperlink r:id="rId16">
              <w:r>
                <w:rPr>
                  <w:rFonts w:ascii="PT Astra Serif" w:hAnsi="PT Astra Serif"/>
                  <w:color w:val="000000"/>
                  <w:spacing w:val="0"/>
                  <w:kern w:val="0"/>
                  <w:sz w:val="20"/>
                  <w:szCs w:val="20"/>
                </w:rPr>
                <w:t>ОКЕИ</w:t>
              </w:r>
            </w:hyperlink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)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Формула расчёта значения показателя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Источник исходных данных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Ответственный за расчёт значения показателя</w:t>
            </w:r>
          </w:p>
        </w:tc>
      </w:tr>
      <w:tr>
        <w:trPr>
          <w:trHeight w:val="24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</w:tr>
      <w:tr>
        <w:trPr>
          <w:trHeight w:val="86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Количество туристических событий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шт.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Исчисляется методом сравнения посещений за аналогичный период предшествующего года, с посещениями текущего года.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Начальник муниципального учреждения Отдел по делам культуры и организации досуга населения  муниципального образования «Тереньгульский район»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right="0" w:firstLine="540"/>
        <w:jc w:val="both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8. Методика расчета значений мероприятий (результатов) комплекса процессных мероприятий</w:t>
      </w:r>
    </w:p>
    <w:tbl>
      <w:tblPr>
        <w:tblStyle w:val="Style_3"/>
        <w:tblW w:w="1486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9"/>
        <w:gridCol w:w="3541"/>
        <w:gridCol w:w="1299"/>
        <w:gridCol w:w="1275"/>
        <w:gridCol w:w="4251"/>
        <w:gridCol w:w="1843"/>
        <w:gridCol w:w="2045"/>
      </w:tblGrid>
      <w:tr>
        <w:trPr>
          <w:trHeight w:val="1393" w:hRule="atLeast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N п/п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Признак возрастания (убывания, динамики) значения мероприятия (результата)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 xml:space="preserve">Единица измерения значения мероприятия (результата) (по </w:t>
            </w:r>
            <w:hyperlink r:id="rId17">
              <w:r>
                <w:rPr>
                  <w:rFonts w:ascii="PT Astra Serif" w:hAnsi="PT Astra Serif"/>
                  <w:color w:val="000000"/>
                  <w:spacing w:val="0"/>
                  <w:kern w:val="0"/>
                  <w:sz w:val="20"/>
                  <w:szCs w:val="20"/>
                </w:rPr>
                <w:t>ОКЕИ</w:t>
              </w:r>
            </w:hyperlink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)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Формула расчёта значения 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Источник исходных данных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Ответственный за расчёт значения мероприятия (результата)</w:t>
            </w:r>
          </w:p>
        </w:tc>
      </w:tr>
      <w:tr>
        <w:trPr>
          <w:trHeight w:val="236" w:hRule="atLeast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</w:tr>
      <w:tr>
        <w:trPr>
          <w:trHeight w:val="223" w:hRule="atLeast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1.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eastAsia="Droid Sans Fallback" w:cs="Droid Sans Devanagari" w:ascii="PT Astra Serif" w:hAnsi="PT Astra Serif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Комплексное развитие туристической деятельности.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Стабильный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%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Исчисляется методом сравнения посещений за аналогичный период предшествующего года, с посещениями текущего года.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0"/>
                <w:szCs w:val="20"/>
              </w:rPr>
              <w:t>Начальник муниципального учреждения Отдел по делам культуры и организации досуга населения  муниципального образования «Тереньгульский район»</w:t>
            </w:r>
          </w:p>
        </w:tc>
      </w:tr>
    </w:tbl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/>
      </w:r>
    </w:p>
    <w:sectPr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type w:val="nextPage"/>
      <w:pgSz w:orient="landscape" w:w="16838" w:h="11906"/>
      <w:pgMar w:left="851" w:right="1134" w:header="720" w:top="1701" w:footer="1134" w:bottom="1191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PT Astra Serif" w:hAnsi="PT Astra Serif"/>
        <w:sz w:val="32"/>
      </w:rPr>
    </w:pPr>
    <w:r>
      <w:rPr>
        <w:rFonts w:ascii="PT Astra Serif" w:hAnsi="PT Astra Serif"/>
        <w:sz w:val="32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PT Astra Serif" w:hAnsi="PT Astra Serif"/>
        <w:sz w:val="32"/>
      </w:rPr>
    </w:pPr>
    <w:r>
      <w:rPr>
        <w:rFonts w:ascii="PT Astra Serif" w:hAnsi="PT Astra Serif"/>
        <w:sz w:val="32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>
        <w:rFonts w:ascii="PT Astra Serif" w:hAnsi="PT Astra Serif"/>
        <w:sz w:val="32"/>
      </w:rPr>
    </w:pPr>
    <w:r>
      <w:rPr>
        <w:rFonts w:ascii="PT Astra Serif" w:hAnsi="PT Astra Serif"/>
        <w:sz w:val="32"/>
      </w:rPr>
      <w:t>0668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PT Astra Serif" w:hAnsi="PT Astra Serif"/>
        <w:sz w:val="32"/>
      </w:rPr>
    </w:pPr>
    <w:r>
      <w:rPr>
        <w:rFonts w:ascii="PT Astra Serif" w:hAnsi="PT Astra Serif"/>
        <w:sz w:val="32"/>
      </w:rPr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PT Astra Serif" w:hAnsi="PT Astra Serif"/>
        <w:sz w:val="32"/>
      </w:rPr>
    </w:pPr>
    <w:r>
      <w:rPr>
        <w:rFonts w:ascii="PT Astra Serif" w:hAnsi="PT Astra Serif"/>
        <w:sz w:val="32"/>
      </w:rPr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  <w:p>
    <w:pPr>
      <w:pStyle w:val="Style2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8"/>
        <w:rFonts w:ascii="PT Astra Serif" w:hAnsi="PT Astra Seri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6"/>
  <w:defaultTabStop w:val="708"/>
  <w:autoHyphenation w:val="true"/>
  <w:evenAndOddHeaders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Droid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2_ch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">
    <w:name w:val="Heading 1"/>
    <w:next w:val="Normal"/>
    <w:link w:val="Style_65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Droid Sans Fallback" w:cs="Droid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link w:val="Style_101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Droid Sans Fallback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link w:val="Style_4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Droid Sans Fallback" w:cs="Droid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link w:val="Style_99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Droid Sans Fallback" w:cs="Droid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link w:val="Style_62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Droid Sans Fallback" w:cs="Droid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Style11">
    <w:name w:val="Style1"/>
    <w:link w:val="Style_10"/>
    <w:qFormat/>
    <w:rPr>
      <w:sz w:val="24"/>
    </w:rPr>
  </w:style>
  <w:style w:type="character" w:styleId="Contents2">
    <w:name w:val="Contents 2"/>
    <w:link w:val="Style_25"/>
    <w:qFormat/>
    <w:rPr>
      <w:rFonts w:ascii="XO Thames" w:hAnsi="XO Thames"/>
      <w:sz w:val="28"/>
    </w:rPr>
  </w:style>
  <w:style w:type="character" w:styleId="List">
    <w:name w:val="List"/>
    <w:basedOn w:val="Textbody"/>
    <w:link w:val="Style_50"/>
    <w:qFormat/>
    <w:rPr/>
  </w:style>
  <w:style w:type="character" w:styleId="Header">
    <w:name w:val="Header"/>
    <w:link w:val="Style_94"/>
    <w:qFormat/>
    <w:rPr/>
  </w:style>
  <w:style w:type="character" w:styleId="Style9">
    <w:name w:val="Содержимое таблицы"/>
    <w:link w:val="Style_15"/>
    <w:qFormat/>
    <w:rPr/>
  </w:style>
  <w:style w:type="character" w:styleId="Contents4">
    <w:name w:val="Contents 4"/>
    <w:link w:val="Style_38"/>
    <w:qFormat/>
    <w:rPr>
      <w:rFonts w:ascii="XO Thames" w:hAnsi="XO Thames"/>
      <w:sz w:val="28"/>
    </w:rPr>
  </w:style>
  <w:style w:type="character" w:styleId="Default">
    <w:name w:val="Default"/>
    <w:link w:val="Style_4"/>
    <w:qFormat/>
    <w:rPr>
      <w:rFonts w:ascii="Times New Roman" w:hAnsi="Times New Roman"/>
      <w:color w:val="000000"/>
      <w:spacing w:val="0"/>
      <w:sz w:val="24"/>
    </w:rPr>
  </w:style>
  <w:style w:type="character" w:styleId="11">
    <w:name w:val="Заголовок №1"/>
    <w:link w:val="Style_17"/>
    <w:qFormat/>
    <w:rPr>
      <w:rFonts w:ascii="Times New Roman" w:hAnsi="Times New Roman"/>
      <w:b/>
      <w:color w:val="000000"/>
      <w:spacing w:val="0"/>
      <w:sz w:val="26"/>
    </w:rPr>
  </w:style>
  <w:style w:type="character" w:styleId="WW8Num3z3">
    <w:name w:val="WW8Num3z3"/>
    <w:link w:val="Style_18"/>
    <w:qFormat/>
    <w:rPr>
      <w:rFonts w:ascii="Times New Roman" w:hAnsi="Times New Roman"/>
      <w:color w:val="000000"/>
      <w:spacing w:val="0"/>
      <w:sz w:val="20"/>
    </w:rPr>
  </w:style>
  <w:style w:type="character" w:styleId="Contents6">
    <w:name w:val="Contents 6"/>
    <w:link w:val="Style_29"/>
    <w:qFormat/>
    <w:rPr>
      <w:rFonts w:ascii="XO Thames" w:hAnsi="XO Thames"/>
      <w:sz w:val="28"/>
    </w:rPr>
  </w:style>
  <w:style w:type="character" w:styleId="Contents7">
    <w:name w:val="Contents 7"/>
    <w:link w:val="Style_77"/>
    <w:qFormat/>
    <w:rPr>
      <w:rFonts w:ascii="XO Thames" w:hAnsi="XO Thames"/>
      <w:sz w:val="28"/>
    </w:rPr>
  </w:style>
  <w:style w:type="character" w:styleId="Contents5">
    <w:name w:val="Contents 5"/>
    <w:link w:val="Style_89"/>
    <w:qFormat/>
    <w:rPr>
      <w:rFonts w:ascii="XO Thames" w:hAnsi="XO Thames"/>
      <w:color w:val="000000"/>
      <w:spacing w:val="0"/>
      <w:sz w:val="28"/>
    </w:rPr>
  </w:style>
  <w:style w:type="character" w:styleId="Style71">
    <w:name w:val="Style7"/>
    <w:link w:val="Style_22"/>
    <w:qFormat/>
    <w:rPr>
      <w:sz w:val="24"/>
    </w:rPr>
  </w:style>
  <w:style w:type="character" w:styleId="12">
    <w:name w:val="Указатель1"/>
    <w:link w:val="Style_23"/>
    <w:qFormat/>
    <w:rPr/>
  </w:style>
  <w:style w:type="character" w:styleId="Heading3">
    <w:name w:val="Heading 3"/>
    <w:link w:val="Style_46"/>
    <w:qFormat/>
    <w:rPr>
      <w:rFonts w:ascii="XO Thames" w:hAnsi="XO Thames"/>
      <w:b/>
      <w:sz w:val="26"/>
    </w:rPr>
  </w:style>
  <w:style w:type="character" w:styleId="Contents3">
    <w:name w:val="Contents 3"/>
    <w:link w:val="Style_54"/>
    <w:qFormat/>
    <w:rPr>
      <w:rFonts w:ascii="XO Thames" w:hAnsi="XO Thames"/>
      <w:color w:val="000000"/>
      <w:spacing w:val="0"/>
      <w:sz w:val="28"/>
    </w:rPr>
  </w:style>
  <w:style w:type="character" w:styleId="WW8Num1z3">
    <w:name w:val="WW8Num1z3"/>
    <w:link w:val="Style_27"/>
    <w:qFormat/>
    <w:rPr>
      <w:rFonts w:ascii="Times New Roman" w:hAnsi="Times New Roman"/>
      <w:color w:val="000000"/>
      <w:spacing w:val="0"/>
      <w:sz w:val="20"/>
    </w:rPr>
  </w:style>
  <w:style w:type="character" w:styleId="WW8Num1z4">
    <w:name w:val="WW8Num1z4"/>
    <w:link w:val="Style_28"/>
    <w:qFormat/>
    <w:rPr>
      <w:rFonts w:ascii="Times New Roman" w:hAnsi="Times New Roman"/>
      <w:color w:val="000000"/>
      <w:spacing w:val="0"/>
      <w:sz w:val="20"/>
    </w:rPr>
  </w:style>
  <w:style w:type="character" w:styleId="Heading4">
    <w:name w:val="Heading 4"/>
    <w:link w:val="Style_99"/>
    <w:qFormat/>
    <w:rPr>
      <w:rFonts w:ascii="XO Thames" w:hAnsi="XO Thames"/>
      <w:b/>
      <w:color w:val="000000"/>
      <w:spacing w:val="0"/>
      <w:sz w:val="24"/>
    </w:rPr>
  </w:style>
  <w:style w:type="character" w:styleId="FontStyle14">
    <w:name w:val="Font Style14"/>
    <w:link w:val="Style_31"/>
    <w:qFormat/>
    <w:rPr>
      <w:rFonts w:ascii="Times New Roman" w:hAnsi="Times New Roman"/>
      <w:color w:val="000000"/>
      <w:spacing w:val="0"/>
      <w:sz w:val="26"/>
    </w:rPr>
  </w:style>
  <w:style w:type="character" w:styleId="WW8Num3z5">
    <w:name w:val="WW8Num3z5"/>
    <w:link w:val="Style_32"/>
    <w:qFormat/>
    <w:rPr>
      <w:rFonts w:ascii="Times New Roman" w:hAnsi="Times New Roman"/>
      <w:color w:val="000000"/>
      <w:spacing w:val="0"/>
      <w:sz w:val="20"/>
    </w:rPr>
  </w:style>
  <w:style w:type="character" w:styleId="WW8Num3z0">
    <w:name w:val="WW8Num3z0"/>
    <w:link w:val="Style_33"/>
    <w:qFormat/>
    <w:rPr>
      <w:rFonts w:ascii="Times New Roman" w:hAnsi="Times New Roman"/>
      <w:color w:val="000000"/>
      <w:spacing w:val="0"/>
      <w:sz w:val="20"/>
    </w:rPr>
  </w:style>
  <w:style w:type="character" w:styleId="Style10">
    <w:name w:val="Интернет-ссылка"/>
    <w:link w:val="Style_70"/>
    <w:rPr>
      <w:color w:val="0000FF"/>
      <w:u w:val="single"/>
    </w:rPr>
  </w:style>
  <w:style w:type="character" w:styleId="WW8Num1z8">
    <w:name w:val="WW8Num1z8"/>
    <w:link w:val="Style_35"/>
    <w:qFormat/>
    <w:rPr>
      <w:rFonts w:ascii="Times New Roman" w:hAnsi="Times New Roman"/>
      <w:color w:val="000000"/>
      <w:spacing w:val="0"/>
      <w:sz w:val="20"/>
    </w:rPr>
  </w:style>
  <w:style w:type="character" w:styleId="WW8Num1z7">
    <w:name w:val="WW8Num1z7"/>
    <w:link w:val="Style_36"/>
    <w:qFormat/>
    <w:rPr>
      <w:rFonts w:ascii="Times New Roman" w:hAnsi="Times New Roman"/>
      <w:color w:val="000000"/>
      <w:spacing w:val="0"/>
      <w:sz w:val="20"/>
    </w:rPr>
  </w:style>
  <w:style w:type="character" w:styleId="Caption">
    <w:name w:val="caption"/>
    <w:link w:val="Style_37"/>
    <w:qFormat/>
    <w:rPr>
      <w:i/>
      <w:sz w:val="24"/>
    </w:rPr>
  </w:style>
  <w:style w:type="character" w:styleId="21">
    <w:name w:val="Основной текст 21"/>
    <w:link w:val="Style_39"/>
    <w:qFormat/>
    <w:rPr/>
  </w:style>
  <w:style w:type="character" w:styleId="WW8Num1z6">
    <w:name w:val="WW8Num1z6"/>
    <w:link w:val="Style_40"/>
    <w:qFormat/>
    <w:rPr>
      <w:rFonts w:ascii="Times New Roman" w:hAnsi="Times New Roman"/>
      <w:color w:val="000000"/>
      <w:spacing w:val="0"/>
      <w:sz w:val="20"/>
    </w:rPr>
  </w:style>
  <w:style w:type="character" w:styleId="Style12">
    <w:name w:val="Указатель"/>
    <w:link w:val="Style_41"/>
    <w:qFormat/>
    <w:rPr/>
  </w:style>
  <w:style w:type="character" w:styleId="DefaultParagraphFont">
    <w:name w:val="Default Paragraph Font"/>
    <w:link w:val="Style_42"/>
    <w:qFormat/>
    <w:rPr>
      <w:rFonts w:ascii="Times New Roman" w:hAnsi="Times New Roman"/>
      <w:color w:val="000000"/>
      <w:spacing w:val="0"/>
      <w:sz w:val="20"/>
    </w:rPr>
  </w:style>
  <w:style w:type="character" w:styleId="WW8Num3z1">
    <w:name w:val="WW8Num3z1"/>
    <w:link w:val="Style_43"/>
    <w:qFormat/>
    <w:rPr>
      <w:rFonts w:ascii="Times New Roman" w:hAnsi="Times New Roman"/>
      <w:color w:val="000000"/>
      <w:spacing w:val="0"/>
      <w:sz w:val="20"/>
    </w:rPr>
  </w:style>
  <w:style w:type="character" w:styleId="Style13">
    <w:name w:val="Заголовок таблицы"/>
    <w:basedOn w:val="Style9"/>
    <w:link w:val="Style_44"/>
    <w:qFormat/>
    <w:rPr>
      <w:b/>
    </w:rPr>
  </w:style>
  <w:style w:type="character" w:styleId="Heading5">
    <w:name w:val="Heading 5"/>
    <w:link w:val="Style_62"/>
    <w:qFormat/>
    <w:rPr>
      <w:rFonts w:ascii="XO Thames" w:hAnsi="XO Thames"/>
      <w:b/>
      <w:color w:val="000000"/>
      <w:spacing w:val="0"/>
      <w:sz w:val="22"/>
    </w:rPr>
  </w:style>
  <w:style w:type="character" w:styleId="Heading1">
    <w:name w:val="Heading 1"/>
    <w:link w:val="Style_65"/>
    <w:qFormat/>
    <w:rPr>
      <w:rFonts w:ascii="XO Thames" w:hAnsi="XO Thames"/>
      <w:b/>
      <w:color w:val="000000"/>
      <w:spacing w:val="0"/>
      <w:sz w:val="32"/>
    </w:rPr>
  </w:style>
  <w:style w:type="character" w:styleId="ConsPlusNormal">
    <w:name w:val="ConsPlusNormal"/>
    <w:link w:val="Style_7"/>
    <w:qFormat/>
    <w:rPr>
      <w:rFonts w:ascii="Calibri" w:hAnsi="Calibri"/>
      <w:color w:val="000000"/>
      <w:spacing w:val="0"/>
      <w:sz w:val="22"/>
    </w:rPr>
  </w:style>
  <w:style w:type="character" w:styleId="Textbody">
    <w:name w:val="Text body"/>
    <w:link w:val="Style_51"/>
    <w:qFormat/>
    <w:rPr/>
  </w:style>
  <w:style w:type="character" w:styleId="WW8Num1z2">
    <w:name w:val="WW8Num1z2"/>
    <w:link w:val="Style_48"/>
    <w:qFormat/>
    <w:rPr>
      <w:rFonts w:ascii="Times New Roman" w:hAnsi="Times New Roman"/>
      <w:color w:val="000000"/>
      <w:spacing w:val="0"/>
      <w:sz w:val="20"/>
    </w:rPr>
  </w:style>
  <w:style w:type="character" w:styleId="WW8Num3z2">
    <w:name w:val="WW8Num3z2"/>
    <w:link w:val="Style_49"/>
    <w:qFormat/>
    <w:rPr>
      <w:rFonts w:ascii="Times New Roman" w:hAnsi="Times New Roman"/>
      <w:color w:val="000000"/>
      <w:spacing w:val="0"/>
      <w:sz w:val="20"/>
    </w:rPr>
  </w:style>
  <w:style w:type="character" w:styleId="13">
    <w:name w:val="Основной шрифт абзаца1"/>
    <w:link w:val="Style_52"/>
    <w:qFormat/>
    <w:rPr>
      <w:rFonts w:ascii="Times New Roman" w:hAnsi="Times New Roman"/>
      <w:color w:val="000000"/>
      <w:spacing w:val="0"/>
      <w:sz w:val="20"/>
    </w:rPr>
  </w:style>
  <w:style w:type="character" w:styleId="WW8Num3z4">
    <w:name w:val="WW8Num3z4"/>
    <w:link w:val="Style_53"/>
    <w:qFormat/>
    <w:rPr>
      <w:rFonts w:ascii="Times New Roman" w:hAnsi="Times New Roman"/>
      <w:color w:val="000000"/>
      <w:spacing w:val="0"/>
      <w:sz w:val="20"/>
    </w:rPr>
  </w:style>
  <w:style w:type="character" w:styleId="14">
    <w:name w:val="Гиперссылка1"/>
    <w:link w:val="Style_55"/>
    <w:qFormat/>
    <w:rPr>
      <w:rFonts w:ascii="Times New Roman" w:hAnsi="Times New Roman"/>
      <w:color w:val="0000FF"/>
      <w:spacing w:val="0"/>
      <w:sz w:val="20"/>
      <w:u w:val="single"/>
    </w:rPr>
  </w:style>
  <w:style w:type="character" w:styleId="ConsPlusTitle">
    <w:name w:val="ConsPlusTitle"/>
    <w:link w:val="Style_6"/>
    <w:qFormat/>
    <w:rPr>
      <w:rFonts w:ascii="Arial" w:hAnsi="Arial"/>
      <w:b/>
      <w:color w:val="000000"/>
      <w:spacing w:val="0"/>
      <w:sz w:val="20"/>
    </w:rPr>
  </w:style>
  <w:style w:type="character" w:styleId="41">
    <w:name w:val="Основной текст (4)"/>
    <w:link w:val="Style_56"/>
    <w:qFormat/>
    <w:rPr>
      <w:rFonts w:ascii="Times New Roman" w:hAnsi="Times New Roman"/>
      <w:color w:val="000000"/>
      <w:spacing w:val="0"/>
      <w:sz w:val="26"/>
    </w:rPr>
  </w:style>
  <w:style w:type="character" w:styleId="111">
    <w:name w:val="Заголовок №11"/>
    <w:link w:val="Style_57"/>
    <w:qFormat/>
    <w:rPr>
      <w:b/>
      <w:sz w:val="26"/>
    </w:rPr>
  </w:style>
  <w:style w:type="character" w:styleId="411">
    <w:name w:val="Основной текст (4)11"/>
    <w:link w:val="Style_58"/>
    <w:qFormat/>
    <w:rPr>
      <w:sz w:val="26"/>
    </w:rPr>
  </w:style>
  <w:style w:type="character" w:styleId="15">
    <w:name w:val="Обычный1"/>
    <w:link w:val="Style_59"/>
    <w:qFormat/>
    <w:rPr>
      <w:rFonts w:ascii="Times New Roman" w:hAnsi="Times New Roman"/>
      <w:color w:val="000000"/>
      <w:spacing w:val="0"/>
      <w:sz w:val="28"/>
    </w:rPr>
  </w:style>
  <w:style w:type="character" w:styleId="WW8Num1z0">
    <w:name w:val="WW8Num1z0"/>
    <w:link w:val="Style_60"/>
    <w:qFormat/>
    <w:rPr>
      <w:rFonts w:ascii="Times New Roman" w:hAnsi="Times New Roman"/>
      <w:color w:val="000000"/>
      <w:spacing w:val="0"/>
      <w:sz w:val="26"/>
    </w:rPr>
  </w:style>
  <w:style w:type="character" w:styleId="22">
    <w:name w:val="Стиль2"/>
    <w:link w:val="Style_61"/>
    <w:qFormat/>
    <w:rPr/>
  </w:style>
  <w:style w:type="character" w:styleId="ListParagraph">
    <w:name w:val="List Paragraph"/>
    <w:link w:val="Style_63"/>
    <w:qFormat/>
    <w:rPr>
      <w:rFonts w:ascii="Calibri" w:hAnsi="Calibri"/>
      <w:sz w:val="22"/>
    </w:rPr>
  </w:style>
  <w:style w:type="character" w:styleId="Style14">
    <w:name w:val="Верхний и нижний колонтитулы"/>
    <w:link w:val="Style_64"/>
    <w:qFormat/>
    <w:rPr/>
  </w:style>
  <w:style w:type="character" w:styleId="Style15">
    <w:name w:val="Заголовок"/>
    <w:link w:val="Style_66"/>
    <w:qFormat/>
    <w:rPr>
      <w:rFonts w:ascii="Liberation Sans" w:hAnsi="Liberation Sans"/>
      <w:sz w:val="28"/>
    </w:rPr>
  </w:style>
  <w:style w:type="character" w:styleId="112">
    <w:name w:val="Гиперссылка11"/>
    <w:link w:val="Style_67"/>
    <w:qFormat/>
    <w:rPr>
      <w:rFonts w:ascii="Times New Roman" w:hAnsi="Times New Roman"/>
      <w:color w:val="0000FF"/>
      <w:spacing w:val="0"/>
      <w:sz w:val="20"/>
      <w:u w:val="single"/>
    </w:rPr>
  </w:style>
  <w:style w:type="character" w:styleId="WW8Num2z0">
    <w:name w:val="WW8Num2z0"/>
    <w:link w:val="Style_68"/>
    <w:qFormat/>
    <w:rPr>
      <w:rFonts w:ascii="Times New Roman" w:hAnsi="Times New Roman"/>
      <w:color w:val="000000"/>
      <w:spacing w:val="0"/>
      <w:sz w:val="20"/>
    </w:rPr>
  </w:style>
  <w:style w:type="character" w:styleId="311">
    <w:name w:val="Основной текст (3)11"/>
    <w:link w:val="Style_69"/>
    <w:qFormat/>
    <w:rPr>
      <w:sz w:val="26"/>
    </w:rPr>
  </w:style>
  <w:style w:type="character" w:styleId="Footnote">
    <w:name w:val="Footnote"/>
    <w:link w:val="Style_71"/>
    <w:qFormat/>
    <w:rPr>
      <w:rFonts w:ascii="XO Thames" w:hAnsi="XO Thames"/>
      <w:color w:val="000000"/>
      <w:spacing w:val="0"/>
      <w:sz w:val="22"/>
    </w:rPr>
  </w:style>
  <w:style w:type="character" w:styleId="31">
    <w:name w:val="Основной шрифт абзаца3"/>
    <w:link w:val="Style_72"/>
    <w:qFormat/>
    <w:rPr>
      <w:rFonts w:ascii="Times New Roman" w:hAnsi="Times New Roman"/>
      <w:color w:val="000000"/>
      <w:spacing w:val="0"/>
      <w:sz w:val="20"/>
    </w:rPr>
  </w:style>
  <w:style w:type="character" w:styleId="Footer">
    <w:name w:val="Footer"/>
    <w:basedOn w:val="Style14"/>
    <w:link w:val="Style_78"/>
    <w:qFormat/>
    <w:rPr/>
  </w:style>
  <w:style w:type="character" w:styleId="Contents1">
    <w:name w:val="Contents 1"/>
    <w:link w:val="Style_100"/>
    <w:qFormat/>
    <w:rPr>
      <w:rFonts w:ascii="XO Thames" w:hAnsi="XO Thames"/>
      <w:b/>
      <w:sz w:val="28"/>
    </w:rPr>
  </w:style>
  <w:style w:type="character" w:styleId="ConsPlusNonformat">
    <w:name w:val="ConsPlusNonformat"/>
    <w:link w:val="Style_9"/>
    <w:qFormat/>
    <w:rPr>
      <w:rFonts w:ascii="Courier New" w:hAnsi="Courier New"/>
      <w:color w:val="000000"/>
      <w:spacing w:val="0"/>
      <w:sz w:val="20"/>
    </w:rPr>
  </w:style>
  <w:style w:type="character" w:styleId="HeaderandFooter">
    <w:name w:val="Header and Footer"/>
    <w:link w:val="Style_74"/>
    <w:qFormat/>
    <w:rPr>
      <w:rFonts w:ascii="XO Thames" w:hAnsi="XO Thames"/>
    </w:rPr>
  </w:style>
  <w:style w:type="character" w:styleId="Subtitle">
    <w:name w:val="Subtitle"/>
    <w:link w:val="Style_95"/>
    <w:qFormat/>
    <w:rPr>
      <w:rFonts w:ascii="XO Thames" w:hAnsi="XO Thames"/>
      <w:i/>
      <w:sz w:val="24"/>
    </w:rPr>
  </w:style>
  <w:style w:type="character" w:styleId="Contents9">
    <w:name w:val="Contents 9"/>
    <w:link w:val="Style_88"/>
    <w:qFormat/>
    <w:rPr>
      <w:rFonts w:ascii="XO Thames" w:hAnsi="XO Thames"/>
      <w:sz w:val="28"/>
    </w:rPr>
  </w:style>
  <w:style w:type="character" w:styleId="121">
    <w:name w:val="Основной шрифт абзаца12"/>
    <w:link w:val="Style_79"/>
    <w:qFormat/>
    <w:rPr>
      <w:rFonts w:ascii="Times New Roman" w:hAnsi="Times New Roman"/>
      <w:color w:val="000000"/>
      <w:spacing w:val="0"/>
      <w:sz w:val="20"/>
    </w:rPr>
  </w:style>
  <w:style w:type="character" w:styleId="WW8Num16z2">
    <w:name w:val="WW8Num16z2"/>
    <w:link w:val="Style_80"/>
    <w:qFormat/>
    <w:rPr>
      <w:rFonts w:ascii="Times New Roman" w:hAnsi="Times New Roman"/>
      <w:color w:val="000000"/>
      <w:spacing w:val="0"/>
      <w:sz w:val="20"/>
    </w:rPr>
  </w:style>
  <w:style w:type="character" w:styleId="Contents8">
    <w:name w:val="Contents 8"/>
    <w:link w:val="Style_97"/>
    <w:qFormat/>
    <w:rPr>
      <w:rFonts w:ascii="XO Thames" w:hAnsi="XO Thames"/>
      <w:sz w:val="28"/>
    </w:rPr>
  </w:style>
  <w:style w:type="character" w:styleId="WW8Num3z6">
    <w:name w:val="WW8Num3z6"/>
    <w:link w:val="Style_82"/>
    <w:qFormat/>
    <w:rPr>
      <w:rFonts w:ascii="Times New Roman" w:hAnsi="Times New Roman"/>
      <w:color w:val="000000"/>
      <w:spacing w:val="0"/>
      <w:sz w:val="20"/>
    </w:rPr>
  </w:style>
  <w:style w:type="character" w:styleId="Caption1">
    <w:name w:val="Caption"/>
    <w:link w:val="Style_83"/>
    <w:qFormat/>
    <w:rPr>
      <w:i/>
      <w:sz w:val="24"/>
    </w:rPr>
  </w:style>
  <w:style w:type="character" w:styleId="WW8Num1z5">
    <w:name w:val="WW8Num1z5"/>
    <w:link w:val="Style_84"/>
    <w:qFormat/>
    <w:rPr>
      <w:rFonts w:ascii="Times New Roman" w:hAnsi="Times New Roman"/>
      <w:color w:val="000000"/>
      <w:spacing w:val="0"/>
      <w:sz w:val="20"/>
    </w:rPr>
  </w:style>
  <w:style w:type="character" w:styleId="113">
    <w:name w:val="Обычный11"/>
    <w:link w:val="Style_85"/>
    <w:qFormat/>
    <w:rPr>
      <w:rFonts w:ascii="Times New Roman" w:hAnsi="Times New Roman"/>
      <w:color w:val="000000"/>
      <w:spacing w:val="0"/>
      <w:sz w:val="28"/>
    </w:rPr>
  </w:style>
  <w:style w:type="character" w:styleId="Title">
    <w:name w:val="Title"/>
    <w:link w:val="Style_98"/>
    <w:qFormat/>
    <w:rPr>
      <w:rFonts w:ascii="Liberation Sans" w:hAnsi="Liberation Sans"/>
    </w:rPr>
  </w:style>
  <w:style w:type="character" w:styleId="BalloonText">
    <w:name w:val="Balloon Text"/>
    <w:link w:val="Style_87"/>
    <w:qFormat/>
    <w:rPr>
      <w:rFonts w:ascii="Tahoma" w:hAnsi="Tahoma"/>
      <w:sz w:val="16"/>
    </w:rPr>
  </w:style>
  <w:style w:type="character" w:styleId="Standard">
    <w:name w:val="Standard"/>
    <w:link w:val="Style_5"/>
    <w:qFormat/>
    <w:rPr>
      <w:rFonts w:ascii="Times New Roman" w:hAnsi="Times New Roman"/>
      <w:color w:val="000000"/>
      <w:spacing w:val="0"/>
      <w:sz w:val="24"/>
    </w:rPr>
  </w:style>
  <w:style w:type="character" w:styleId="Style16">
    <w:name w:val="Колонтитул"/>
    <w:link w:val="Style_90"/>
    <w:qFormat/>
    <w:rPr>
      <w:rFonts w:ascii="XO Thames" w:hAnsi="XO Thames"/>
      <w:color w:val="000000"/>
      <w:spacing w:val="0"/>
      <w:sz w:val="20"/>
    </w:rPr>
  </w:style>
  <w:style w:type="character" w:styleId="23">
    <w:name w:val="Основной шрифт абзаца2"/>
    <w:link w:val="Style_91"/>
    <w:qFormat/>
    <w:rPr>
      <w:rFonts w:ascii="Times New Roman" w:hAnsi="Times New Roman"/>
      <w:color w:val="000000"/>
      <w:spacing w:val="0"/>
      <w:sz w:val="20"/>
    </w:rPr>
  </w:style>
  <w:style w:type="character" w:styleId="Heading2">
    <w:name w:val="Heading 2"/>
    <w:link w:val="Style_101"/>
    <w:qFormat/>
    <w:rPr>
      <w:rFonts w:ascii="XO Thames" w:hAnsi="XO Thames"/>
      <w:b/>
      <w:color w:val="000000"/>
      <w:spacing w:val="0"/>
      <w:sz w:val="28"/>
    </w:rPr>
  </w:style>
  <w:style w:type="character" w:styleId="WW8Num3z7">
    <w:name w:val="WW8Num3z7"/>
    <w:link w:val="Style_93"/>
    <w:qFormat/>
    <w:rPr>
      <w:rFonts w:ascii="Times New Roman" w:hAnsi="Times New Roman"/>
      <w:color w:val="000000"/>
      <w:spacing w:val="0"/>
      <w:sz w:val="20"/>
    </w:rPr>
  </w:style>
  <w:style w:type="character" w:styleId="FontStyle13">
    <w:name w:val="Font Style13"/>
    <w:link w:val="Style_96"/>
    <w:qFormat/>
    <w:rPr>
      <w:rFonts w:ascii="Times New Roman" w:hAnsi="Times New Roman"/>
      <w:b/>
      <w:color w:val="000000"/>
      <w:spacing w:val="0"/>
      <w:sz w:val="26"/>
    </w:rPr>
  </w:style>
  <w:style w:type="character" w:styleId="NormalWeb">
    <w:name w:val="Normal (Web)"/>
    <w:link w:val="Style_8"/>
    <w:qFormat/>
    <w:rPr>
      <w:sz w:val="24"/>
    </w:rPr>
  </w:style>
  <w:style w:type="character" w:styleId="32">
    <w:name w:val="Основной текст (3)"/>
    <w:link w:val="Style_102"/>
    <w:qFormat/>
    <w:rPr>
      <w:rFonts w:ascii="Times New Roman" w:hAnsi="Times New Roman"/>
      <w:color w:val="000000"/>
      <w:spacing w:val="0"/>
      <w:sz w:val="26"/>
    </w:rPr>
  </w:style>
  <w:style w:type="character" w:styleId="Style61">
    <w:name w:val="Style6"/>
    <w:link w:val="Style_103"/>
    <w:qFormat/>
    <w:rPr>
      <w:sz w:val="24"/>
    </w:rPr>
  </w:style>
  <w:style w:type="character" w:styleId="WW8Num3z8">
    <w:name w:val="WW8Num3z8"/>
    <w:link w:val="Style_104"/>
    <w:qFormat/>
    <w:rPr>
      <w:rFonts w:ascii="Times New Roman" w:hAnsi="Times New Roman"/>
      <w:color w:val="000000"/>
      <w:spacing w:val="0"/>
      <w:sz w:val="20"/>
    </w:rPr>
  </w:style>
  <w:style w:type="paragraph" w:styleId="Style17">
    <w:name w:val="Заголовок"/>
    <w:basedOn w:val="Normal"/>
    <w:next w:val="Style18"/>
    <w:link w:val="Style_66_ch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18">
    <w:name w:val="Body Text"/>
    <w:basedOn w:val="Normal"/>
    <w:link w:val="Style_51_ch"/>
    <w:pPr>
      <w:spacing w:before="0" w:after="120"/>
    </w:pPr>
    <w:rPr/>
  </w:style>
  <w:style w:type="paragraph" w:styleId="Style19">
    <w:name w:val="List"/>
    <w:basedOn w:val="Textbody1"/>
    <w:link w:val="Style_50_ch"/>
    <w:pPr/>
    <w:rPr/>
  </w:style>
  <w:style w:type="paragraph" w:styleId="Style20">
    <w:name w:val="Caption"/>
    <w:basedOn w:val="Normal"/>
    <w:link w:val="Style_83_ch"/>
    <w:qFormat/>
    <w:pPr>
      <w:spacing w:before="120" w:after="120"/>
    </w:pPr>
    <w:rPr>
      <w:i/>
      <w:sz w:val="24"/>
    </w:rPr>
  </w:style>
  <w:style w:type="paragraph" w:styleId="Style21">
    <w:name w:val="Указатель"/>
    <w:basedOn w:val="Normal"/>
    <w:link w:val="Style_41_ch"/>
    <w:qFormat/>
    <w:pPr/>
    <w:rPr/>
  </w:style>
  <w:style w:type="paragraph" w:styleId="Style110">
    <w:name w:val="Style1"/>
    <w:basedOn w:val="Normal"/>
    <w:link w:val="Style_10_ch"/>
    <w:qFormat/>
    <w:pPr>
      <w:widowControl w:val="false"/>
      <w:spacing w:lineRule="exact" w:line="259"/>
      <w:jc w:val="center"/>
    </w:pPr>
    <w:rPr>
      <w:sz w:val="24"/>
    </w:rPr>
  </w:style>
  <w:style w:type="paragraph" w:styleId="24">
    <w:name w:val="TOC 2"/>
    <w:next w:val="Normal"/>
    <w:link w:val="Style_11_ch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2">
    <w:name w:val="Верхний и нижний колонтитулы"/>
    <w:link w:val="Style_7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3">
    <w:name w:val="Header"/>
    <w:link w:val="Style_94_ch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4">
    <w:name w:val="Содержимое таблицы"/>
    <w:basedOn w:val="Normal"/>
    <w:link w:val="Style_15_ch"/>
    <w:qFormat/>
    <w:pPr>
      <w:widowControl w:val="false"/>
    </w:pPr>
    <w:rPr/>
  </w:style>
  <w:style w:type="paragraph" w:styleId="42">
    <w:name w:val="TOC 4"/>
    <w:next w:val="Normal"/>
    <w:link w:val="Style_16_ch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1">
    <w:name w:val="Default"/>
    <w:link w:val="Style_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6">
    <w:name w:val="Заголовок №1"/>
    <w:link w:val="Style_1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WW8Num3z31">
    <w:name w:val="WW8Num3z3"/>
    <w:link w:val="Style_1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6">
    <w:name w:val="TOC 6"/>
    <w:next w:val="Normal"/>
    <w:link w:val="Style_19_ch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link w:val="Style_20_ch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">
    <w:name w:val="Contents 5"/>
    <w:link w:val="Style_2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72">
    <w:name w:val="Style7"/>
    <w:basedOn w:val="Normal"/>
    <w:link w:val="Style_22_ch"/>
    <w:qFormat/>
    <w:pPr>
      <w:widowControl w:val="false"/>
      <w:spacing w:lineRule="exact" w:line="323"/>
      <w:ind w:left="0" w:right="0" w:firstLine="739"/>
      <w:jc w:val="both"/>
    </w:pPr>
    <w:rPr>
      <w:sz w:val="24"/>
    </w:rPr>
  </w:style>
  <w:style w:type="paragraph" w:styleId="17">
    <w:name w:val="Указатель1"/>
    <w:basedOn w:val="Normal"/>
    <w:link w:val="Style_23_ch"/>
    <w:qFormat/>
    <w:pPr/>
    <w:rPr/>
  </w:style>
  <w:style w:type="paragraph" w:styleId="Contents21">
    <w:name w:val="Contents 2"/>
    <w:link w:val="Style_2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1">
    <w:name w:val="Contents 3"/>
    <w:link w:val="Style_2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31">
    <w:name w:val="WW8Num1z3"/>
    <w:link w:val="Style_2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"/>
    <w:link w:val="Style_2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61">
    <w:name w:val="Contents 6"/>
    <w:link w:val="Style_2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ntStyle141">
    <w:name w:val="Font Style14"/>
    <w:link w:val="Style_3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6"/>
      <w:szCs w:val="20"/>
      <w:lang w:val="ru-RU" w:eastAsia="zh-CN" w:bidi="hi-IN"/>
    </w:rPr>
  </w:style>
  <w:style w:type="paragraph" w:styleId="WW8Num3z51">
    <w:name w:val="WW8Num3z5"/>
    <w:link w:val="Style_3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01">
    <w:name w:val="WW8Num3z0"/>
    <w:link w:val="Style_3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Hyperlink"/>
    <w:link w:val="Style_7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WW8Num1z81">
    <w:name w:val="WW8Num1z8"/>
    <w:link w:val="Style_3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"/>
    <w:link w:val="Style_3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2">
    <w:name w:val="caption"/>
    <w:basedOn w:val="Normal"/>
    <w:link w:val="Style_37_ch"/>
    <w:qFormat/>
    <w:pPr>
      <w:spacing w:before="120" w:after="120"/>
    </w:pPr>
    <w:rPr>
      <w:i/>
      <w:sz w:val="24"/>
    </w:rPr>
  </w:style>
  <w:style w:type="paragraph" w:styleId="Contents41">
    <w:name w:val="Contents 4"/>
    <w:link w:val="Style_3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">
    <w:name w:val="Основной текст 21"/>
    <w:basedOn w:val="Normal"/>
    <w:link w:val="Style_39_ch"/>
    <w:qFormat/>
    <w:pPr>
      <w:jc w:val="center"/>
    </w:pPr>
    <w:rPr/>
  </w:style>
  <w:style w:type="paragraph" w:styleId="WW8Num1z61">
    <w:name w:val="WW8Num1z6"/>
    <w:link w:val="Style_4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Style_4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11">
    <w:name w:val="WW8Num3z1"/>
    <w:link w:val="Style_4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5">
    <w:name w:val="Заголовок таблицы"/>
    <w:basedOn w:val="Style24"/>
    <w:link w:val="Style_44_ch"/>
    <w:qFormat/>
    <w:pPr>
      <w:jc w:val="center"/>
    </w:pPr>
    <w:rPr>
      <w:b/>
    </w:rPr>
  </w:style>
  <w:style w:type="paragraph" w:styleId="ConsPlusNormal1">
    <w:name w:val="ConsPlusNormal"/>
    <w:link w:val="Style_7_ch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Droid Sans Fallback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extbody1">
    <w:name w:val="Text body"/>
    <w:link w:val="Style_1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">
    <w:name w:val="WW8Num1z2"/>
    <w:link w:val="Style_4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21">
    <w:name w:val="WW8Num3z2"/>
    <w:link w:val="Style_4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8">
    <w:name w:val="Основной шрифт абзаца1"/>
    <w:link w:val="Style_5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41">
    <w:name w:val="WW8Num3z4"/>
    <w:link w:val="Style_5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33">
    <w:name w:val="TOC 3"/>
    <w:next w:val="Normal"/>
    <w:link w:val="Style_54_ch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9">
    <w:name w:val="Гиперссылка1"/>
    <w:link w:val="Style_5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ConsPlusTitle1">
    <w:name w:val="ConsPlusTitle"/>
    <w:link w:val="Style_6_ch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Droid Sans Fallback" w:cs="Droid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43">
    <w:name w:val="Основной текст (4)"/>
    <w:link w:val="Style_5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6"/>
      <w:szCs w:val="20"/>
      <w:lang w:val="ru-RU" w:eastAsia="zh-CN" w:bidi="hi-IN"/>
    </w:rPr>
  </w:style>
  <w:style w:type="paragraph" w:styleId="114">
    <w:name w:val="Заголовок №11"/>
    <w:basedOn w:val="Normal"/>
    <w:link w:val="Style_57_ch"/>
    <w:qFormat/>
    <w:pPr>
      <w:spacing w:lineRule="atLeast" w:line="240" w:before="1320" w:after="420"/>
    </w:pPr>
    <w:rPr>
      <w:b/>
      <w:sz w:val="26"/>
    </w:rPr>
  </w:style>
  <w:style w:type="paragraph" w:styleId="4111">
    <w:name w:val="Основной текст (4)11"/>
    <w:basedOn w:val="Normal"/>
    <w:link w:val="Style_58_ch"/>
    <w:qFormat/>
    <w:pPr>
      <w:spacing w:lineRule="exact" w:line="322" w:before="840" w:after="420"/>
      <w:ind w:left="0" w:right="0" w:firstLine="520"/>
      <w:jc w:val="both"/>
    </w:pPr>
    <w:rPr>
      <w:sz w:val="26"/>
    </w:rPr>
  </w:style>
  <w:style w:type="paragraph" w:styleId="110">
    <w:name w:val="Обычный1"/>
    <w:link w:val="Style_5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01">
    <w:name w:val="WW8Num1z0"/>
    <w:link w:val="Style_6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6"/>
      <w:szCs w:val="20"/>
      <w:lang w:val="ru-RU" w:eastAsia="zh-CN" w:bidi="hi-IN"/>
    </w:rPr>
  </w:style>
  <w:style w:type="paragraph" w:styleId="25">
    <w:name w:val="Стиль2"/>
    <w:basedOn w:val="Normal"/>
    <w:link w:val="Style_61_ch"/>
    <w:qFormat/>
    <w:pPr>
      <w:widowControl w:val="false"/>
      <w:spacing w:lineRule="auto" w:line="360"/>
      <w:ind w:left="0" w:right="0" w:firstLine="709"/>
    </w:pPr>
    <w:rPr/>
  </w:style>
  <w:style w:type="paragraph" w:styleId="ListParagraph1">
    <w:name w:val="List Paragraph"/>
    <w:basedOn w:val="Normal"/>
    <w:link w:val="Style_63_ch"/>
    <w:qFormat/>
    <w:pPr>
      <w:spacing w:lineRule="auto" w:line="276" w:before="0" w:after="200"/>
      <w:ind w:left="720" w:right="0" w:hanging="0"/>
      <w:contextualSpacing/>
    </w:pPr>
    <w:rPr>
      <w:rFonts w:ascii="Calibri" w:hAnsi="Calibri"/>
      <w:sz w:val="22"/>
    </w:rPr>
  </w:style>
  <w:style w:type="paragraph" w:styleId="115">
    <w:name w:val="Гиперссылка11"/>
    <w:link w:val="Style_6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WW8Num2z01">
    <w:name w:val="WW8Num2z0"/>
    <w:link w:val="Style_6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3111">
    <w:name w:val="Основной текст (3)11"/>
    <w:basedOn w:val="Normal"/>
    <w:link w:val="Style_69_ch"/>
    <w:qFormat/>
    <w:pPr>
      <w:spacing w:lineRule="atLeast" w:line="240" w:before="420" w:after="420"/>
    </w:pPr>
    <w:rPr>
      <w:sz w:val="26"/>
    </w:rPr>
  </w:style>
  <w:style w:type="paragraph" w:styleId="Footnote1">
    <w:name w:val="Footnote"/>
    <w:link w:val="Style_71_ch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Droid Sans Fallback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34">
    <w:name w:val="Основной шрифт абзаца3"/>
    <w:link w:val="Style_7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6">
    <w:name w:val="Footer"/>
    <w:basedOn w:val="Style22"/>
    <w:link w:val="Style_78_ch"/>
    <w:pPr/>
    <w:rPr/>
  </w:style>
  <w:style w:type="paragraph" w:styleId="116">
    <w:name w:val="TOC 1"/>
    <w:next w:val="Normal"/>
    <w:link w:val="Style_73_ch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Droid Sans Fallback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nformat1">
    <w:name w:val="ConsPlusNonformat"/>
    <w:link w:val="Style_9_ch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7">
    <w:name w:val="Subtitle"/>
    <w:next w:val="Normal"/>
    <w:link w:val="Style_95_ch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Droid Sans Fallback" w:cs="Droid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9">
    <w:name w:val="TOC 9"/>
    <w:next w:val="Normal"/>
    <w:link w:val="Style_76_ch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1">
    <w:name w:val="Contents 7"/>
    <w:link w:val="Style_7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2">
    <w:name w:val="Основной шрифт абзаца12"/>
    <w:link w:val="Style_7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6z21">
    <w:name w:val="WW8Num16z2"/>
    <w:link w:val="Style_8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8">
    <w:name w:val="TOC 8"/>
    <w:next w:val="Normal"/>
    <w:link w:val="Style_81_ch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61">
    <w:name w:val="WW8Num3z6"/>
    <w:link w:val="Style_8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51">
    <w:name w:val="WW8Num1z5"/>
    <w:link w:val="Style_8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7">
    <w:name w:val="Обычный11"/>
    <w:link w:val="Style_8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8">
    <w:name w:val="Title"/>
    <w:next w:val="Style18"/>
    <w:link w:val="Style_98_ch"/>
    <w:uiPriority w:val="1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Liberation Sans" w:hAnsi="Liberation Sans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BalloonText1">
    <w:name w:val="Balloon Text"/>
    <w:basedOn w:val="Normal"/>
    <w:link w:val="Style_87_ch"/>
    <w:qFormat/>
    <w:pPr/>
    <w:rPr>
      <w:rFonts w:ascii="Tahoma" w:hAnsi="Tahoma"/>
      <w:sz w:val="16"/>
    </w:rPr>
  </w:style>
  <w:style w:type="paragraph" w:styleId="Contents91">
    <w:name w:val="Contents 9"/>
    <w:link w:val="Style_8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link w:val="Style_89_ch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andard1">
    <w:name w:val="Standard"/>
    <w:link w:val="Style_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9">
    <w:name w:val="Колонтитул"/>
    <w:link w:val="Style_90_ch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6">
    <w:name w:val="Основной шрифт абзаца2"/>
    <w:link w:val="Style_9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71">
    <w:name w:val="WW8Num3z7"/>
    <w:link w:val="Style_9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31">
    <w:name w:val="Font Style13"/>
    <w:link w:val="Style_9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81">
    <w:name w:val="Contents 8"/>
    <w:link w:val="Style_9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NormalWeb1">
    <w:name w:val="Normal (Web)"/>
    <w:basedOn w:val="Normal"/>
    <w:link w:val="Style_8_ch"/>
    <w:qFormat/>
    <w:pPr>
      <w:spacing w:beforeAutospacing="1" w:afterAutospacing="1"/>
    </w:pPr>
    <w:rPr>
      <w:sz w:val="24"/>
    </w:rPr>
  </w:style>
  <w:style w:type="paragraph" w:styleId="Contents11">
    <w:name w:val="Contents 1"/>
    <w:link w:val="Style_10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Droid Sans Fallback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5">
    <w:name w:val="Основной текст (3)"/>
    <w:link w:val="Style_10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6"/>
      <w:szCs w:val="20"/>
      <w:lang w:val="ru-RU" w:eastAsia="zh-CN" w:bidi="hi-IN"/>
    </w:rPr>
  </w:style>
  <w:style w:type="paragraph" w:styleId="Style62">
    <w:name w:val="Style6"/>
    <w:basedOn w:val="Normal"/>
    <w:link w:val="Style_103_ch"/>
    <w:qFormat/>
    <w:pPr>
      <w:widowControl w:val="false"/>
      <w:spacing w:lineRule="exact" w:line="317"/>
      <w:ind w:left="0" w:right="0" w:firstLine="706"/>
    </w:pPr>
    <w:rPr>
      <w:sz w:val="24"/>
    </w:rPr>
  </w:style>
  <w:style w:type="paragraph" w:styleId="WW8Num3z81">
    <w:name w:val="WW8Num3z8"/>
    <w:link w:val="Style_10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table" w:styleId="Style_105">
    <w:name w:val="Table Grid"/>
    <w:basedOn w:val="Style_3"/>
    <w:rPr>
      <w:sz w:val="22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hyperlink" Target="https://login.consultant.ru/link/?req=doc&amp;base=LAW&amp;n=441135" TargetMode="External"/><Relationship Id="rId6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hyperlink" Target="https://login.consultant.ru/link/?req=doc&amp;base=LAW&amp;n=441135" TargetMode="External"/><Relationship Id="rId8" Type="http://schemas.openxmlformats.org/officeDocument/2006/relationships/hyperlink" Target="https://login.consultant.ru/link/?req=doc&amp;base=LAW&amp;n=441135" TargetMode="External"/><Relationship Id="rId9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hyperlink" Target="https://login.consultant.ru/link/?req=doc&amp;base=LAW&amp;n=441135" TargetMode="External"/><Relationship Id="rId14" Type="http://schemas.openxmlformats.org/officeDocument/2006/relationships/hyperlink" Target="https://login.consultant.ru/link/?req=doc&amp;base=LAW&amp;n=441135" TargetMode="External"/><Relationship Id="rId15" Type="http://schemas.openxmlformats.org/officeDocument/2006/relationships/hyperlink" Target="https://login.consultant.ru/link/?req=doc&amp;base=LAW&amp;n=441135" TargetMode="External"/><Relationship Id="rId16" Type="http://schemas.openxmlformats.org/officeDocument/2006/relationships/hyperlink" Target="https://login.consultant.ru/link/?req=doc&amp;base=LAW&amp;n=441135" TargetMode="External"/><Relationship Id="rId17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20" Type="http://schemas.openxmlformats.org/officeDocument/2006/relationships/footer" Target="footer4.xml"/><Relationship Id="rId21" Type="http://schemas.openxmlformats.org/officeDocument/2006/relationships/footer" Target="footer5.xml"/><Relationship Id="rId22" Type="http://schemas.openxmlformats.org/officeDocument/2006/relationships/footer" Target="footer6.xm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LibreOffice/7.0.6.2$Linux_X86_64 LibreOffice_project/00$Build-2</Application>
  <AppVersion>15.0000</AppVersion>
  <Pages>68</Pages>
  <Words>8394</Words>
  <Characters>59021</Characters>
  <CharactersWithSpaces>65047</CharactersWithSpaces>
  <Paragraphs>2582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2024-11-01T13:58:21Z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