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9E6714">
      <w:pPr>
        <w:spacing w:line="192" w:lineRule="auto"/>
        <w:jc w:val="center"/>
      </w:pPr>
      <w:bookmarkStart w:id="0" w:name="_GoBack"/>
      <w:bookmarkEnd w:id="0"/>
      <w:r>
        <w:rPr>
          <w:smallCaps/>
        </w:rPr>
        <w:t xml:space="preserve"> </w:t>
      </w:r>
      <w:r>
        <w:rPr>
          <w:rFonts w:ascii="PT Astra Serif" w:eastAsia="PT Astra Serif" w:hAnsi="PT Astra Serif" w:cs="PT Astra Serif"/>
          <w:smallCaps/>
          <w:sz w:val="28"/>
          <w:szCs w:val="28"/>
        </w:rPr>
        <w:t xml:space="preserve"> </w:t>
      </w:r>
      <w:r>
        <w:rPr>
          <w:rFonts w:ascii="PT Astra Serif" w:eastAsia="PT Astra Serif" w:hAnsi="PT Astra Serif" w:cs="PT Astra Serif"/>
          <w:smallCaps/>
          <w:sz w:val="28"/>
          <w:szCs w:val="28"/>
        </w:rPr>
        <w:t>АДМИНИСТРАЦИЯ МУНИЦИПАЛЬНОГО ОБРАЗОВАНИЯ «ТЕРЕНЬГУЛЬСКИЙ РАЙОН»</w:t>
      </w:r>
    </w:p>
    <w:p w:rsidR="00000000" w:rsidRDefault="009E6714">
      <w:pPr>
        <w:spacing w:line="192" w:lineRule="auto"/>
        <w:jc w:val="center"/>
      </w:pPr>
      <w:r>
        <w:rPr>
          <w:rFonts w:ascii="PT Astra Serif" w:hAnsi="PT Astra Serif" w:cs="PT Astra Serif"/>
          <w:smallCaps/>
          <w:sz w:val="28"/>
          <w:szCs w:val="28"/>
        </w:rPr>
        <w:t>УЛЬЯНОВСКОЙ ОБЛАСТИ</w:t>
      </w:r>
    </w:p>
    <w:p w:rsidR="00000000" w:rsidRDefault="009E6714">
      <w:pPr>
        <w:jc w:val="center"/>
        <w:rPr>
          <w:rFonts w:ascii="PT Astra Serif" w:hAnsi="PT Astra Serif" w:cs="PT Astra Serif"/>
          <w:b/>
          <w:smallCaps/>
          <w:sz w:val="4"/>
        </w:rPr>
      </w:pPr>
    </w:p>
    <w:p w:rsidR="00000000" w:rsidRDefault="009E6714">
      <w:pPr>
        <w:jc w:val="center"/>
        <w:rPr>
          <w:rFonts w:ascii="PT Astra Serif" w:hAnsi="PT Astra Serif" w:cs="PT Astra Serif"/>
          <w:b/>
          <w:smallCaps/>
          <w:sz w:val="4"/>
        </w:rPr>
      </w:pPr>
    </w:p>
    <w:p w:rsidR="00000000" w:rsidRDefault="009E6714">
      <w:pPr>
        <w:jc w:val="center"/>
        <w:rPr>
          <w:rFonts w:ascii="PT Astra Serif" w:hAnsi="PT Astra Serif" w:cs="PT Astra Serif"/>
          <w:b/>
          <w:smallCaps/>
          <w:sz w:val="4"/>
        </w:rPr>
      </w:pPr>
    </w:p>
    <w:p w:rsidR="00000000" w:rsidRDefault="009E6714">
      <w:pPr>
        <w:jc w:val="center"/>
      </w:pPr>
      <w:r>
        <w:rPr>
          <w:rFonts w:ascii="PT Astra Serif" w:hAnsi="PT Astra Serif" w:cs="PT Astra Serif"/>
          <w:b/>
          <w:spacing w:val="144"/>
          <w:sz w:val="36"/>
        </w:rPr>
        <w:t>ПОСТАНОВЛЕНИЕ</w:t>
      </w:r>
    </w:p>
    <w:p w:rsidR="00000000" w:rsidRDefault="009E6714">
      <w:pPr>
        <w:rPr>
          <w:rFonts w:ascii="PT Astra Serif" w:hAnsi="PT Astra Serif" w:cs="PT Astra Serif"/>
        </w:rPr>
      </w:pPr>
    </w:p>
    <w:p w:rsidR="00000000" w:rsidRDefault="009E6714">
      <w:r>
        <w:rPr>
          <w:rFonts w:ascii="PT Astra Serif" w:eastAsia="PT Astra Serif" w:hAnsi="PT Astra Serif" w:cs="PT Astra Serif"/>
          <w:color w:val="000000"/>
          <w:sz w:val="28"/>
          <w:szCs w:val="28"/>
          <w:u w:val="single"/>
        </w:rPr>
        <w:t xml:space="preserve">11 апреля 2024 </w:t>
      </w:r>
      <w:r>
        <w:rPr>
          <w:rFonts w:ascii="PT Astra Serif" w:hAnsi="PT Astra Serif" w:cs="PT Astra Serif"/>
          <w:color w:val="000000"/>
          <w:sz w:val="28"/>
          <w:szCs w:val="28"/>
        </w:rPr>
        <w:t>г.</w:t>
      </w:r>
      <w:r>
        <w:rPr>
          <w:rFonts w:ascii="PT Astra Serif" w:hAnsi="PT Astra Serif" w:cs="PT Astra Serif"/>
          <w:color w:val="000000"/>
          <w:sz w:val="28"/>
          <w:szCs w:val="2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  <w:t xml:space="preserve">                                                              </w:t>
      </w:r>
      <w:r>
        <w:rPr>
          <w:rFonts w:ascii="PT Astra Serif" w:hAnsi="PT Astra Serif" w:cs="PT Astra Serif"/>
          <w:color w:val="000000"/>
          <w:sz w:val="28"/>
          <w:szCs w:val="28"/>
        </w:rPr>
        <w:t xml:space="preserve">№ </w:t>
      </w:r>
      <w:r>
        <w:rPr>
          <w:rFonts w:ascii="PT Astra Serif" w:hAnsi="PT Astra Serif" w:cs="PT Astra Serif"/>
          <w:color w:val="000000"/>
          <w:sz w:val="28"/>
          <w:szCs w:val="28"/>
          <w:u w:val="single"/>
        </w:rPr>
        <w:t>185</w:t>
      </w:r>
    </w:p>
    <w:p w:rsidR="00000000" w:rsidRDefault="009E6714">
      <w:pPr>
        <w:rPr>
          <w:rFonts w:ascii="PT Astra Serif" w:hAnsi="PT Astra Serif" w:cs="PT Astra Serif"/>
          <w:color w:val="000000"/>
          <w:sz w:val="18"/>
        </w:rPr>
      </w:pPr>
    </w:p>
    <w:p w:rsidR="00000000" w:rsidRDefault="009E6714"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  <w:t xml:space="preserve">      </w:t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</w:rPr>
        <w:t>Экз. № ____</w:t>
      </w:r>
    </w:p>
    <w:p w:rsidR="00000000" w:rsidRDefault="009E6714"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  <w:r>
        <w:rPr>
          <w:rFonts w:ascii="PT Astra Serif" w:hAnsi="PT Astra Serif" w:cs="PT Astra Serif"/>
          <w:color w:val="000000"/>
          <w:sz w:val="18"/>
        </w:rPr>
        <w:tab/>
      </w:r>
    </w:p>
    <w:p w:rsidR="00000000" w:rsidRDefault="009E6714">
      <w:pPr>
        <w:jc w:val="center"/>
      </w:pPr>
      <w:r>
        <w:rPr>
          <w:rFonts w:ascii="PT Astra Serif" w:hAnsi="PT Astra Serif" w:cs="PT Astra Serif"/>
          <w:color w:val="000000"/>
        </w:rPr>
        <w:t>р.п. Тереньга</w:t>
      </w:r>
    </w:p>
    <w:p w:rsidR="00000000" w:rsidRDefault="009E6714">
      <w:pPr>
        <w:spacing w:line="192" w:lineRule="auto"/>
        <w:jc w:val="center"/>
        <w:rPr>
          <w:rFonts w:ascii="PT Astra Serif" w:hAnsi="PT Astra Serif" w:cs="PT Astra Serif"/>
          <w:color w:val="000000"/>
          <w:szCs w:val="28"/>
        </w:rPr>
      </w:pPr>
    </w:p>
    <w:p w:rsidR="00000000" w:rsidRDefault="009E6714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</w:p>
    <w:p w:rsidR="00000000" w:rsidRDefault="009E6714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b/>
          <w:color w:val="000000"/>
          <w:sz w:val="28"/>
          <w:szCs w:val="28"/>
        </w:rPr>
        <w:t>С</w:t>
      </w:r>
      <w:r>
        <w:rPr>
          <w:rFonts w:ascii="PT Astra Serif" w:hAnsi="PT Astra Serif" w:cs="PT Astra Serif"/>
          <w:b/>
          <w:color w:val="000000"/>
          <w:sz w:val="28"/>
          <w:szCs w:val="28"/>
        </w:rPr>
        <w:t>хе</w:t>
      </w:r>
      <w:r>
        <w:rPr>
          <w:rFonts w:ascii="PT Astra Serif" w:hAnsi="PT Astra Serif" w:cs="PT Astra Serif"/>
          <w:b/>
          <w:color w:val="000000"/>
          <w:sz w:val="28"/>
          <w:szCs w:val="28"/>
        </w:rPr>
        <w:t xml:space="preserve">мы размещения нестационарных торговых объектов на территории муниципального образования </w:t>
      </w: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b/>
          <w:sz w:val="28"/>
          <w:szCs w:val="28"/>
        </w:rPr>
        <w:t>«Тереньгульск</w:t>
      </w:r>
      <w:r>
        <w:rPr>
          <w:rFonts w:ascii="PT Astra Serif" w:hAnsi="PT Astra Serif" w:cs="PT Astra Serif"/>
          <w:b/>
          <w:sz w:val="28"/>
          <w:szCs w:val="28"/>
        </w:rPr>
        <w:t>ий район</w:t>
      </w:r>
      <w:r>
        <w:rPr>
          <w:rFonts w:ascii="PT Astra Serif" w:hAnsi="PT Astra Serif" w:cs="PT Astra Serif"/>
          <w:b/>
          <w:sz w:val="28"/>
          <w:szCs w:val="28"/>
        </w:rPr>
        <w:t>»</w: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</w:rPr>
      </w:pPr>
    </w:p>
    <w:p w:rsidR="00000000" w:rsidRDefault="009E6714">
      <w:pPr>
        <w:ind w:firstLine="708"/>
        <w:jc w:val="both"/>
      </w:pPr>
      <w:r>
        <w:rPr>
          <w:rFonts w:ascii="PT Astra Serif" w:hAnsi="PT Astra Serif" w:cs="PT Astra Serif"/>
          <w:sz w:val="28"/>
          <w:szCs w:val="28"/>
        </w:rPr>
        <w:t>В целях упорядочения размещения и функционирования нестационарных торговых объектов на территории муниципального образования «Тереньгульский ра</w:t>
      </w:r>
      <w:r>
        <w:rPr>
          <w:rFonts w:ascii="PT Astra Serif" w:hAnsi="PT Astra Serif" w:cs="PT Astra Serif"/>
          <w:sz w:val="28"/>
          <w:szCs w:val="28"/>
        </w:rPr>
        <w:t>йон» Ульяновской области, создания условий для улучшения организации и качества торгового обслуживания населения, руководствуясь частью 3 статьи 10 Федерального закона от 28 декабря 2009  № 381-ФЗ «Об основах государственного регулирования торговой деятель</w:t>
      </w:r>
      <w:r>
        <w:rPr>
          <w:rFonts w:ascii="PT Astra Serif" w:hAnsi="PT Astra Serif" w:cs="PT Astra Serif"/>
          <w:sz w:val="28"/>
          <w:szCs w:val="28"/>
        </w:rPr>
        <w:t xml:space="preserve">ности в Российской Федерации», статьей 2 Закона Ульяновской области от 30 ноября 2011 года № 208-ЗО «О некоторых вопросах регулирования торговой </w:t>
      </w:r>
      <w:r>
        <w:rPr>
          <w:rFonts w:ascii="PT Astra Serif" w:hAnsi="PT Astra Serif" w:cs="PT Astra Serif"/>
          <w:color w:val="000000"/>
          <w:sz w:val="28"/>
          <w:szCs w:val="28"/>
        </w:rPr>
        <w:t xml:space="preserve">деятельности на территории Ульяновской области, приказом  Министерства </w:t>
      </w:r>
      <w:r>
        <w:rPr>
          <w:rFonts w:ascii="PT Astra Serif" w:hAnsi="PT Astra Serif" w:cs="PT Astra Serif"/>
          <w:color w:val="000000"/>
          <w:sz w:val="28"/>
          <w:szCs w:val="28"/>
        </w:rPr>
        <w:t>агропромышленного комплекса и развития с</w:t>
      </w:r>
      <w:r>
        <w:rPr>
          <w:rFonts w:ascii="PT Astra Serif" w:hAnsi="PT Astra Serif" w:cs="PT Astra Serif"/>
          <w:color w:val="000000"/>
          <w:sz w:val="28"/>
          <w:szCs w:val="28"/>
        </w:rPr>
        <w:t xml:space="preserve">ельских территорий </w:t>
      </w:r>
      <w:r>
        <w:rPr>
          <w:rFonts w:ascii="PT Astra Serif" w:hAnsi="PT Astra Serif" w:cs="PT Astra Serif"/>
          <w:color w:val="000000"/>
          <w:sz w:val="28"/>
          <w:szCs w:val="28"/>
        </w:rPr>
        <w:t xml:space="preserve"> Ульяновской области от </w:t>
      </w:r>
      <w:r>
        <w:rPr>
          <w:rFonts w:ascii="PT Astra Serif" w:hAnsi="PT Astra Serif" w:cs="PT Astra Serif"/>
          <w:color w:val="000000"/>
          <w:sz w:val="28"/>
          <w:szCs w:val="28"/>
        </w:rPr>
        <w:t>03.12.2021 № 49</w:t>
      </w:r>
      <w:r>
        <w:rPr>
          <w:rFonts w:ascii="PT Astra Serif" w:hAnsi="PT Astra Serif" w:cs="PT Astra Serif"/>
          <w:color w:val="000000"/>
          <w:sz w:val="28"/>
          <w:szCs w:val="28"/>
        </w:rPr>
        <w:t xml:space="preserve"> «Об утверждении Порядка разработки и утверждения органами местного самоуправления схем размещения нестационарных торговых объектов на территори</w:t>
      </w:r>
      <w:r>
        <w:rPr>
          <w:rFonts w:ascii="PT Astra Serif" w:hAnsi="PT Astra Serif" w:cs="PT Astra Serif"/>
          <w:sz w:val="28"/>
          <w:szCs w:val="28"/>
        </w:rPr>
        <w:t>и Ульяновской области и признании утратившими силу отд</w:t>
      </w:r>
      <w:r>
        <w:rPr>
          <w:rFonts w:ascii="PT Astra Serif" w:hAnsi="PT Astra Serif" w:cs="PT Astra Serif"/>
          <w:sz w:val="28"/>
          <w:szCs w:val="28"/>
        </w:rPr>
        <w:t xml:space="preserve">ельных нормативных правовых актов Министерства сельского, лесного хозяйства и природных ресурсов Ульяновской области» Администрация муниципального образования «Тереньгульский район» п о с т а н о в л я е т: </w:t>
      </w:r>
    </w:p>
    <w:p w:rsidR="00000000" w:rsidRDefault="009E6714">
      <w:pPr>
        <w:ind w:firstLine="708"/>
        <w:jc w:val="both"/>
      </w:pPr>
      <w:r>
        <w:rPr>
          <w:rFonts w:ascii="PT Astra Serif" w:hAnsi="PT Astra Serif" w:cs="PT Astra Serif"/>
          <w:sz w:val="28"/>
          <w:szCs w:val="28"/>
        </w:rPr>
        <w:t>1. Утвердить прилагаемую схему размещения нестац</w:t>
      </w:r>
      <w:r>
        <w:rPr>
          <w:rFonts w:ascii="PT Astra Serif" w:hAnsi="PT Astra Serif" w:cs="PT Astra Serif"/>
          <w:sz w:val="28"/>
          <w:szCs w:val="28"/>
        </w:rPr>
        <w:t>ионарных торговых объектов на территории муниципального образования «Тереньгульск</w:t>
      </w:r>
      <w:r>
        <w:rPr>
          <w:rFonts w:ascii="PT Astra Serif" w:hAnsi="PT Astra Serif" w:cs="PT Astra Serif"/>
          <w:sz w:val="28"/>
          <w:szCs w:val="28"/>
        </w:rPr>
        <w:t>ий район</w:t>
      </w:r>
      <w:r>
        <w:rPr>
          <w:rFonts w:ascii="PT Astra Serif" w:hAnsi="PT Astra Serif" w:cs="PT Astra Serif"/>
          <w:sz w:val="28"/>
          <w:szCs w:val="28"/>
        </w:rPr>
        <w:t>» Ульяновской области.</w:t>
      </w:r>
    </w:p>
    <w:p w:rsidR="00000000" w:rsidRDefault="009E6714">
      <w:pPr>
        <w:ind w:firstLine="708"/>
        <w:jc w:val="both"/>
      </w:pPr>
      <w:r>
        <w:rPr>
          <w:rFonts w:ascii="PT Astra Serif" w:hAnsi="PT Astra Serif" w:cs="PT Astra Serif"/>
          <w:sz w:val="28"/>
          <w:szCs w:val="28"/>
        </w:rPr>
        <w:t xml:space="preserve">2. Признать утратившими силу постановление Администрации муниципального образования  Тереньгульского района Ульяновской области от </w:t>
      </w:r>
      <w:r>
        <w:rPr>
          <w:rFonts w:ascii="PT Astra Serif" w:hAnsi="PT Astra Serif" w:cs="PT Astra Serif"/>
          <w:sz w:val="28"/>
          <w:szCs w:val="28"/>
        </w:rPr>
        <w:t>29.08.2023 г.</w:t>
      </w:r>
      <w:r>
        <w:rPr>
          <w:rFonts w:ascii="PT Astra Serif" w:hAnsi="PT Astra Serif" w:cs="PT Astra Serif"/>
          <w:sz w:val="28"/>
          <w:szCs w:val="28"/>
        </w:rPr>
        <w:t xml:space="preserve"> № 342 «Об утверждении схемы </w:t>
      </w:r>
      <w:r>
        <w:rPr>
          <w:rFonts w:ascii="PT Astra Serif" w:hAnsi="PT Astra Serif" w:cs="PT Astra Serif"/>
          <w:sz w:val="28"/>
          <w:szCs w:val="28"/>
        </w:rPr>
        <w:t>размещения  нестационарных  торговых объектов на  территории муниципального образования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>
        <w:rPr>
          <w:rFonts w:ascii="PT Astra Serif" w:hAnsi="PT Astra Serif" w:cs="PT Astra Serif"/>
          <w:sz w:val="28"/>
          <w:szCs w:val="28"/>
        </w:rPr>
        <w:t>«Тереньгульское городское поселение».</w:t>
      </w:r>
    </w:p>
    <w:p w:rsidR="00000000" w:rsidRDefault="009E6714">
      <w:pPr>
        <w:jc w:val="both"/>
      </w:pPr>
      <w:r>
        <w:rPr>
          <w:rFonts w:ascii="PT Astra Serif" w:hAnsi="PT Astra Serif" w:cs="PT Astra Serif"/>
          <w:sz w:val="28"/>
          <w:szCs w:val="28"/>
        </w:rPr>
        <w:tab/>
      </w:r>
    </w:p>
    <w:p w:rsidR="00000000" w:rsidRDefault="009E6714">
      <w:pPr>
        <w:jc w:val="both"/>
      </w:pPr>
    </w:p>
    <w:p w:rsidR="00000000" w:rsidRDefault="009E6714">
      <w:pPr>
        <w:jc w:val="both"/>
      </w:pPr>
    </w:p>
    <w:p w:rsidR="00000000" w:rsidRDefault="009E6714">
      <w:pPr>
        <w:jc w:val="both"/>
      </w:pPr>
      <w:r>
        <w:rPr>
          <w:rFonts w:ascii="PT Astra Serif" w:hAnsi="PT Astra Serif" w:cs="PT Astra Serif"/>
          <w:sz w:val="28"/>
          <w:szCs w:val="28"/>
        </w:rPr>
        <w:lastRenderedPageBreak/>
        <w:tab/>
        <w:t xml:space="preserve">3. Настоящее постановление вступает в силу на следующий день после дня его опубликования в </w:t>
      </w:r>
      <w:r>
        <w:rPr>
          <w:rFonts w:ascii="PT Astra Serif" w:hAnsi="PT Astra Serif" w:cs="PT Astra Serif"/>
          <w:sz w:val="28"/>
          <w:szCs w:val="28"/>
        </w:rPr>
        <w:t xml:space="preserve"> инфо</w:t>
      </w:r>
      <w:r>
        <w:rPr>
          <w:rFonts w:ascii="PT Astra Serif" w:hAnsi="PT Astra Serif" w:cs="PT Astra Serif"/>
          <w:sz w:val="28"/>
          <w:szCs w:val="28"/>
        </w:rPr>
        <w:t>рмационном бюллетене «Вестник района».</w:t>
      </w:r>
    </w:p>
    <w:p w:rsidR="00000000" w:rsidRDefault="009E6714">
      <w:pPr>
        <w:rPr>
          <w:rFonts w:ascii="PT Astra Serif" w:hAnsi="PT Astra Serif" w:cs="PT Astra Serif"/>
          <w:b/>
          <w:sz w:val="28"/>
          <w:szCs w:val="28"/>
        </w:rPr>
      </w:pPr>
    </w:p>
    <w:p w:rsidR="00000000" w:rsidRDefault="009E6714">
      <w:pPr>
        <w:rPr>
          <w:rFonts w:ascii="PT Astra Serif" w:hAnsi="PT Astra Serif" w:cs="PT Astra Serif"/>
          <w:b/>
          <w:sz w:val="28"/>
          <w:szCs w:val="28"/>
        </w:rPr>
      </w:pPr>
    </w:p>
    <w:p w:rsidR="00000000" w:rsidRDefault="009E6714">
      <w:pPr>
        <w:rPr>
          <w:rFonts w:ascii="PT Astra Serif" w:hAnsi="PT Astra Serif" w:cs="PT Astra Serif"/>
          <w:b/>
          <w:sz w:val="28"/>
          <w:szCs w:val="28"/>
        </w:rPr>
      </w:pPr>
    </w:p>
    <w:p w:rsidR="00000000" w:rsidRDefault="009E6714">
      <w:r>
        <w:rPr>
          <w:rFonts w:ascii="PT Astra Serif" w:hAnsi="PT Astra Serif" w:cs="PT Astra Serif"/>
          <w:sz w:val="28"/>
          <w:szCs w:val="28"/>
        </w:rPr>
        <w:t>Глава администрации</w:t>
      </w:r>
    </w:p>
    <w:p w:rsidR="00000000" w:rsidRDefault="009E6714">
      <w:r>
        <w:rPr>
          <w:rFonts w:ascii="PT Astra Serif" w:hAnsi="PT Astra Serif" w:cs="PT Astra Serif"/>
          <w:sz w:val="28"/>
          <w:szCs w:val="28"/>
        </w:rPr>
        <w:t>муниципального образования</w:t>
      </w:r>
    </w:p>
    <w:p w:rsidR="00000000" w:rsidRDefault="009E6714">
      <w:r>
        <w:rPr>
          <w:rFonts w:ascii="PT Astra Serif" w:hAnsi="PT Astra Serif" w:cs="PT Astra Serif"/>
          <w:sz w:val="28"/>
          <w:szCs w:val="28"/>
        </w:rPr>
        <w:t>«Тереньгульский район»                                                                 Г.А. Шерстнев</w:t>
      </w:r>
    </w:p>
    <w:p w:rsidR="00000000" w:rsidRDefault="009E6714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sectPr w:rsidR="00000000">
          <w:footerReference w:type="default" r:id="rId6"/>
          <w:footerReference w:type="first" r:id="rId7"/>
          <w:pgSz w:w="11906" w:h="16838"/>
          <w:pgMar w:top="1134" w:right="850" w:bottom="1696" w:left="1701" w:header="720" w:footer="1134" w:gutter="0"/>
          <w:cols w:space="720"/>
          <w:titlePg/>
          <w:docGrid w:linePitch="360"/>
        </w:sectPr>
      </w:pPr>
    </w:p>
    <w:p w:rsidR="00000000" w:rsidRDefault="009E6714">
      <w:pPr>
        <w:ind w:right="-283"/>
      </w:pPr>
      <w:r>
        <w:rPr>
          <w:rFonts w:ascii="PT Astra Serif" w:eastAsia="PT Astra Serif" w:hAnsi="PT Astra Serif" w:cs="PT Astra Serif"/>
          <w:sz w:val="28"/>
          <w:szCs w:val="28"/>
        </w:rPr>
        <w:lastRenderedPageBreak/>
        <w:t xml:space="preserve">                                                               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PT Astra Serif" w:hAnsi="PT Astra Serif" w:cs="PT Astra Serif"/>
          <w:sz w:val="28"/>
          <w:szCs w:val="28"/>
        </w:rPr>
        <w:t>Приложение</w:t>
      </w:r>
    </w:p>
    <w:p w:rsidR="00000000" w:rsidRDefault="009E6714">
      <w:pPr>
        <w:ind w:right="-283"/>
      </w:pP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</w:t>
      </w:r>
      <w:r>
        <w:rPr>
          <w:rFonts w:ascii="PT Astra Serif" w:hAnsi="PT Astra Serif" w:cs="PT Astra Serif"/>
          <w:sz w:val="28"/>
          <w:szCs w:val="28"/>
        </w:rPr>
        <w:t xml:space="preserve">к постановлению Администрации  </w:t>
      </w:r>
    </w:p>
    <w:p w:rsidR="00000000" w:rsidRDefault="009E6714">
      <w:pPr>
        <w:ind w:right="-283"/>
      </w:pP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PT Astra Serif" w:hAnsi="PT Astra Serif" w:cs="PT Astra Serif"/>
          <w:sz w:val="28"/>
          <w:szCs w:val="28"/>
        </w:rPr>
        <w:t>муниципального образования</w:t>
      </w:r>
    </w:p>
    <w:p w:rsidR="00000000" w:rsidRDefault="009E6714">
      <w:pPr>
        <w:ind w:right="-283"/>
      </w:pP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PT Astra Serif" w:hAnsi="PT Astra Serif" w:cs="PT Astra Serif"/>
          <w:sz w:val="28"/>
          <w:szCs w:val="28"/>
        </w:rPr>
        <w:t>«Тереньгульский район»</w:t>
      </w:r>
    </w:p>
    <w:p w:rsidR="00000000" w:rsidRDefault="009E6714">
      <w:pPr>
        <w:ind w:right="-283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right="-283"/>
      </w:pP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                                                                </w:t>
      </w:r>
      <w:r>
        <w:rPr>
          <w:rFonts w:ascii="PT Astra Serif" w:hAnsi="PT Astra Serif" w:cs="PT Astra Serif"/>
          <w:sz w:val="28"/>
          <w:szCs w:val="28"/>
        </w:rPr>
        <w:t>от</w:t>
      </w:r>
      <w:r>
        <w:rPr>
          <w:rFonts w:ascii="PT Astra Serif" w:hAnsi="PT Astra Serif" w:cs="PT Astra Serif"/>
          <w:sz w:val="28"/>
          <w:szCs w:val="28"/>
        </w:rPr>
        <w:t xml:space="preserve"> </w:t>
      </w:r>
      <w:r>
        <w:rPr>
          <w:rFonts w:ascii="PT Astra Serif" w:hAnsi="PT Astra Serif" w:cs="PT Astra Serif"/>
          <w:sz w:val="28"/>
          <w:szCs w:val="28"/>
        </w:rPr>
        <w:t>11 апреля</w:t>
      </w:r>
      <w:r>
        <w:rPr>
          <w:rFonts w:ascii="PT Astra Serif" w:hAnsi="PT Astra Serif" w:cs="PT Astra Serif"/>
          <w:sz w:val="28"/>
          <w:szCs w:val="28"/>
        </w:rPr>
        <w:t xml:space="preserve"> 2024</w:t>
      </w:r>
      <w:r>
        <w:rPr>
          <w:rFonts w:ascii="PT Astra Serif" w:hAnsi="PT Astra Serif" w:cs="PT Astra Serif"/>
          <w:sz w:val="28"/>
          <w:szCs w:val="28"/>
        </w:rPr>
        <w:t xml:space="preserve"> г. № </w:t>
      </w:r>
      <w:r>
        <w:rPr>
          <w:rFonts w:ascii="PT Astra Serif" w:hAnsi="PT Astra Serif" w:cs="PT Astra Serif"/>
          <w:sz w:val="28"/>
          <w:szCs w:val="28"/>
        </w:rPr>
        <w:t>185</w:t>
      </w:r>
    </w:p>
    <w:p w:rsidR="00000000" w:rsidRDefault="009E6714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center"/>
      </w:pPr>
      <w:r>
        <w:rPr>
          <w:rFonts w:ascii="PT Astra Serif" w:hAnsi="PT Astra Serif" w:cs="PT Astra Serif"/>
          <w:sz w:val="28"/>
          <w:szCs w:val="28"/>
        </w:rPr>
        <w:t>«СХЕМА</w:t>
      </w:r>
    </w:p>
    <w:p w:rsidR="00000000" w:rsidRDefault="009E6714">
      <w:pPr>
        <w:jc w:val="center"/>
      </w:pPr>
      <w:r>
        <w:rPr>
          <w:rFonts w:ascii="PT Astra Serif" w:eastAsia="PT Astra Serif" w:hAnsi="PT Astra Serif" w:cs="PT Astra Serif"/>
          <w:sz w:val="28"/>
          <w:szCs w:val="28"/>
        </w:rPr>
        <w:t xml:space="preserve"> </w:t>
      </w:r>
      <w:r>
        <w:rPr>
          <w:rFonts w:ascii="PT Astra Serif" w:hAnsi="PT Astra Serif" w:cs="PT Astra Serif"/>
          <w:sz w:val="28"/>
          <w:szCs w:val="28"/>
        </w:rPr>
        <w:t xml:space="preserve">размещения нестационарных торговых объектов на территории муниципального образования </w:t>
      </w:r>
    </w:p>
    <w:p w:rsidR="00000000" w:rsidRDefault="009E6714">
      <w:pPr>
        <w:jc w:val="center"/>
      </w:pPr>
      <w:r>
        <w:rPr>
          <w:rFonts w:ascii="PT Astra Serif" w:hAnsi="PT Astra Serif" w:cs="PT Astra Serif"/>
          <w:sz w:val="28"/>
          <w:szCs w:val="28"/>
        </w:rPr>
        <w:t>«Тереньгульск</w:t>
      </w:r>
      <w:r>
        <w:rPr>
          <w:rFonts w:ascii="PT Astra Serif" w:hAnsi="PT Astra Serif" w:cs="PT Astra Serif"/>
          <w:sz w:val="28"/>
          <w:szCs w:val="28"/>
        </w:rPr>
        <w:t>ий район»</w:t>
      </w:r>
      <w:r>
        <w:rPr>
          <w:rFonts w:ascii="PT Astra Serif" w:hAnsi="PT Astra Serif" w:cs="PT Astra Serif"/>
          <w:sz w:val="28"/>
          <w:szCs w:val="28"/>
        </w:rPr>
        <w:t xml:space="preserve">»      </w:t>
      </w:r>
    </w:p>
    <w:p w:rsidR="00000000" w:rsidRDefault="009E6714">
      <w:pPr>
        <w:jc w:val="center"/>
      </w:pPr>
      <w:r>
        <w:pict>
          <v:roundrect id="Фигура2" o:spid="_x0000_s1026" style="position:absolute;left:0;text-align:left;margin-left:676.75pt;margin-top:1638.35pt;width:8.25pt;height:6pt;z-index:1;mso-wrap-style:none;mso-position-horizontal:absolute;mso-position-horizontal-relative:text;mso-position-vertical:absolute;mso-position-vertical-relative:text;v-text-anchor:middle" arcsize="10923f" fillcolor="#729fcf" strokecolor="#3465a4" strokeweight=".26mm">
            <v:fill color2="#8d6030"/>
            <v:stroke color2="#cb9a5b" joinstyle="miter"/>
          </v:roundrect>
        </w:pict>
      </w:r>
    </w:p>
    <w:p w:rsidR="00000000" w:rsidRDefault="009E6714">
      <w:pPr>
        <w:jc w:val="center"/>
      </w:pPr>
      <w:r>
        <w:rPr>
          <w:rFonts w:ascii="PT Astra Serif" w:eastAsia="PT Astra Serif" w:hAnsi="PT Astra Serif" w:cs="PT Astra Serif"/>
          <w:sz w:val="22"/>
          <w:szCs w:val="22"/>
        </w:rPr>
        <w:t xml:space="preserve">                                     </w:t>
      </w:r>
      <w:r>
        <w:rPr>
          <w:rFonts w:ascii="PT Astra Serif" w:eastAsia="PT Astra Serif" w:hAnsi="PT Astra Serif" w:cs="PT Astra Serif"/>
          <w:sz w:val="22"/>
          <w:szCs w:val="22"/>
        </w:rPr>
        <w:t xml:space="preserve">                                                                                                    </w:t>
      </w:r>
    </w:p>
    <w:tbl>
      <w:tblPr>
        <w:tblW w:w="0" w:type="auto"/>
        <w:tblInd w:w="-861" w:type="dxa"/>
        <w:tblLayout w:type="fixed"/>
        <w:tblLook w:val="0000" w:firstRow="0" w:lastRow="0" w:firstColumn="0" w:lastColumn="0" w:noHBand="0" w:noVBand="0"/>
      </w:tblPr>
      <w:tblGrid>
        <w:gridCol w:w="594"/>
        <w:gridCol w:w="2241"/>
        <w:gridCol w:w="2100"/>
        <w:gridCol w:w="1470"/>
        <w:gridCol w:w="2325"/>
        <w:gridCol w:w="2040"/>
        <w:gridCol w:w="1650"/>
        <w:gridCol w:w="1755"/>
        <w:gridCol w:w="2295"/>
      </w:tblGrid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Номер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Место размещения (адресный ориентир)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НТО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Форма собственности земельного участка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Площадь нестационарного торгового объекта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(кв. м)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Тип НТО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(кисок, то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рговый павильон, автомагазин, торговый автофургон, автолавка)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Основание включения НТО в схему НТО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Специализация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Период размещения НТО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Графическое изображение места размещения нестационарного торгового объекта 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8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9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р.п. Тереньга, ул. Евст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ифеева, 59а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12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киоск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 1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р.п. Тереньга, ул. Полевая, 37 а.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киоск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2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р.п.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 Тереньга, ул. 50 лет  Победы, 4 в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15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 3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Байдулино, ул. Советская, 14 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30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орговля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4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5.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Байдулино, переулок Ульяновский, 13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54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торговля 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5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6.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Тумкино, ул. Центральная, 91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чена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27 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6</w:t>
            </w:r>
          </w:p>
        </w:tc>
      </w:tr>
      <w:tr w:rsidR="00000000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7.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Гладчиха,  ул. Центральная, 19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 7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8.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р.п. Тереньга, ул.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Евстифеева, 3 в левой части здания КБО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собственность  не разграничена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№8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9.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Сосновка</w:t>
            </w:r>
          </w:p>
          <w:p w:rsidR="00000000" w:rsidRDefault="009E6714">
            <w:pPr>
              <w:jc w:val="center"/>
            </w:pPr>
            <w:r>
              <w:rPr>
                <w:rFonts w:ascii="PT Astra Serif" w:eastAsia="PT Astra Serif" w:hAnsi="PT Astra Serif" w:cs="PT Astra Serif"/>
                <w:sz w:val="26"/>
                <w:szCs w:val="26"/>
              </w:rPr>
              <w:t xml:space="preserve">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ул. Центральная, 98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22 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Торговый павильон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Торговля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продто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варами,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№9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10. 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Сосновка</w:t>
            </w:r>
          </w:p>
          <w:p w:rsidR="00000000" w:rsidRDefault="009E6714">
            <w:pPr>
              <w:jc w:val="center"/>
            </w:pPr>
            <w:r>
              <w:rPr>
                <w:rFonts w:ascii="PT Astra Serif" w:eastAsia="PT Astra Serif" w:hAnsi="PT Astra Serif" w:cs="PT Astra Serif"/>
                <w:sz w:val="26"/>
                <w:szCs w:val="26"/>
              </w:rPr>
              <w:t xml:space="preserve">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ул. Центральная, 80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21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Торговый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павильон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Торговля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продтоварами,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№10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11.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Сосновка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Центральная,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50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площа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дка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60 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лотки, корзины,палатки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Розничная торговля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промтоварами,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№11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Еремкино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ул. Лесная, 11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20 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лотки, корзины, палатки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 xml:space="preserve">Заявление ЮЛ, 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Розничная торговля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смешанной группой товаров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Алёшкино,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ул. Школьная,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49а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20 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лотки,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корзины, палатки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 xml:space="preserve">Заявление ЮЛ, 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Розничная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торговля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промтоварами,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На срок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Прил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ожение №1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Ясашная Ташла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Центральная, 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согласованию заявителя с Администрацией муниципального образования «Ясашноташлинское сельское поселение» 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согласованию (Торговля продовольственными, промышленными,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Ясашная Ташла</w:t>
            </w:r>
          </w:p>
          <w:p w:rsidR="00000000" w:rsidRDefault="009E6714">
            <w:pPr>
              <w:jc w:val="center"/>
            </w:pPr>
            <w:r>
              <w:rPr>
                <w:rFonts w:ascii="PT Astra Serif" w:eastAsia="PT Astra Serif" w:hAnsi="PT Astra Serif" w:cs="PT Astra Serif"/>
                <w:sz w:val="26"/>
                <w:szCs w:val="26"/>
              </w:rPr>
              <w:t xml:space="preserve">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ул. Ленина, 143а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«Ясашноташлинское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(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16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Михайловка ул. Центральная, 45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80 кв. м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палатки, лотки, контейнера.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Розничная торговля промтоварами,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продтоварами,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16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 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17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Скрипино ул Степная, 55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42кв. м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палатки, лотки, контейнера,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Розничная торговля промтоварами, продтоварами, 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17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18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Гавриловка ул Данилова, 28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  <w:lang w:val="en-US"/>
              </w:rPr>
              <w:t>100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кв.м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палатки, лотки, контейнера.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Розничная торговля промтоварами, продтоварами, 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18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19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Елшанка ул. Сорокина, 9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100 кв. м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палатки, лоток, контейнер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Розничная торговля промтоварами, продтоварами, 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19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0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Калиновка ул. Молодежная, 7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50кв. м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Автолавки, палатки, лотки, конте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йнера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Розничная торговля промтоварами, продтоварами, хозтоварами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0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Красноборск</w:t>
            </w:r>
          </w:p>
          <w:p w:rsidR="00000000" w:rsidRDefault="009E6714">
            <w:pPr>
              <w:jc w:val="center"/>
            </w:pPr>
            <w:r>
              <w:rPr>
                <w:rFonts w:ascii="PT Astra Serif" w:eastAsia="PT Astra Serif" w:hAnsi="PT Astra Serif" w:cs="PT Astra Serif"/>
                <w:sz w:val="26"/>
                <w:szCs w:val="26"/>
              </w:rPr>
              <w:lastRenderedPageBreak/>
              <w:t xml:space="preserve">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ул. Почтовая 2А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согласованию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заявителя с Администрацией муниципального образования «Красноборское сел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ьское поселение» 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 xml:space="preserve">Заявление ЮЛ, 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По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согласованию (Торговля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На срок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Приложение №2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Красноборск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Школьная, 14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 муниципального образования «Красноборское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(Торговля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Красноборск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Советская, 72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60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согласованию заявителя с Администрацией муниципального образования «Красноборское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(Торговля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Красноборск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Ул. Молодежная,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7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согласованию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заявителя с Администрацией муниципального образования «Красноборское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 xml:space="preserve">Заявление ЮЛ, 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По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согласованию (Торговля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На срок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дог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Приложение №2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Красноборск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Почтовая, 45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«Красноборское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(Торговля продовольственными, промышленными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26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Зеленец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Советская, 2а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«Красноборское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(Торгов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26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27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Зеленец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Ул. Советская,  25а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Муниципальная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60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согласованию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заявителя с Администрацией муниципального образования «Красноборское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З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 xml:space="preserve">аявление ЮЛ, 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По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согласованию (Торговля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На срок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27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28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c. Зеленец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Ул. Заводская, 9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муниципальная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36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«К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расноборское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(Торговля продовольственными, промышленными, хозяйственными товарами)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28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29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c. Солдатская Ташла ул. Ленина, 8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46 кв.м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 с Администрацией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29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0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Солдатская Ташла ул. Ульяновская, 40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33 кв.м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По согласованию заявителя с Администрацией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муниципального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0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с. Подкуровка ул. Центральная, 67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государственная 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700 кв.м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«Подкуровское сельское п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1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Скугареевка ул. 1-й переулок Центральный, 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100 кв.м 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2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п. Лысогорский ул. Лесная 3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80 кв.м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п. Лы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согорский,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ул. Лесная 51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80 кв.м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 xml:space="preserve">По согласованию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заявителя с Администрацией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 xml:space="preserve">Заявление ЮЛ, </w:t>
            </w: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На срок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Приложение №3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4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д. Коровинка ул. Центральная 9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80 кв.м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№3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5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36.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д. Родничок ул. Крахмальная 6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80 кв.м 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36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37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с. Солдат-Ташла ул. Ульяновская, 32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государственная 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400 кв.м </w:t>
            </w:r>
          </w:p>
          <w:p w:rsidR="00000000" w:rsidRDefault="009E6714">
            <w:pPr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ния «Подкуровское сельское </w:t>
            </w: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lastRenderedPageBreak/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37</w:t>
            </w:r>
          </w:p>
        </w:tc>
      </w:tr>
      <w:tr w:rsidR="00000000">
        <w:tc>
          <w:tcPr>
            <w:tcW w:w="5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lastRenderedPageBreak/>
              <w:t>38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.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 xml:space="preserve">с. Суровка, ул. Хомутинская, </w:t>
            </w:r>
          </w:p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д.</w:t>
            </w:r>
            <w:r>
              <w:rPr>
                <w:rFonts w:ascii="PT Astra Serif" w:eastAsia="PT Astra Serif" w:hAnsi="PT Astra Serif" w:cs="PT Astra Serif"/>
                <w:sz w:val="26"/>
                <w:szCs w:val="26"/>
              </w:rPr>
              <w:t xml:space="preserve"> </w:t>
            </w:r>
            <w:r>
              <w:rPr>
                <w:rFonts w:ascii="PT Astra Serif" w:hAnsi="PT Astra Serif" w:cs="PT Astra Serif"/>
                <w:sz w:val="26"/>
                <w:szCs w:val="26"/>
              </w:rPr>
              <w:t xml:space="preserve">1 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государственная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60 кв.м</w:t>
            </w:r>
          </w:p>
        </w:tc>
        <w:tc>
          <w:tcPr>
            <w:tcW w:w="2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По согласованию заявителя с Администрацией муниципального образования «Подкуровское сельское поселение»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pStyle w:val="a7"/>
              <w:snapToGrid w:val="0"/>
              <w:jc w:val="center"/>
            </w:pPr>
            <w:r>
              <w:rPr>
                <w:rFonts w:ascii="PT Astra Serif" w:hAnsi="PT Astra Serif" w:cs="PT Astra Serif"/>
                <w:color w:val="000000"/>
                <w:sz w:val="26"/>
                <w:szCs w:val="26"/>
              </w:rPr>
              <w:t>Заявление ЮЛ, ИП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E6714">
            <w:pPr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На срок договора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E6714">
            <w:pPr>
              <w:snapToGrid w:val="0"/>
              <w:jc w:val="center"/>
            </w:pPr>
            <w:r>
              <w:rPr>
                <w:rFonts w:ascii="PT Astra Serif" w:hAnsi="PT Astra Serif" w:cs="PT Astra Serif"/>
                <w:sz w:val="26"/>
                <w:szCs w:val="26"/>
              </w:rPr>
              <w:t>Приложение №</w:t>
            </w:r>
            <w:r>
              <w:rPr>
                <w:rFonts w:ascii="PT Astra Serif" w:hAnsi="PT Astra Serif" w:cs="PT Astra Serif"/>
                <w:sz w:val="26"/>
                <w:szCs w:val="26"/>
              </w:rPr>
              <w:t>38</w:t>
            </w:r>
          </w:p>
        </w:tc>
      </w:tr>
    </w:tbl>
    <w:p w:rsidR="00000000" w:rsidRDefault="009E6714">
      <w:pPr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both"/>
        <w:rPr>
          <w:rFonts w:ascii="PT Astra Serif" w:hAnsi="PT Astra Serif" w:cs="PT Astra Serif"/>
          <w:b/>
          <w:sz w:val="28"/>
          <w:szCs w:val="28"/>
        </w:rPr>
      </w:pPr>
    </w:p>
    <w:p w:rsidR="00000000" w:rsidRDefault="009E6714">
      <w:pPr>
        <w:sectPr w:rsidR="00000000">
          <w:footerReference w:type="even" r:id="rId8"/>
          <w:footerReference w:type="default" r:id="rId9"/>
          <w:footerReference w:type="first" r:id="rId10"/>
          <w:pgSz w:w="16838" w:h="11906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000000" w:rsidRDefault="009E6714">
      <w:pPr>
        <w:ind w:firstLine="708"/>
        <w:jc w:val="right"/>
      </w:pPr>
      <w:r>
        <w:rPr>
          <w:rFonts w:ascii="PT Astra Serif" w:eastAsia="PT Astra Serif" w:hAnsi="PT Astra Serif" w:cs="PT Astra Serif"/>
          <w:sz w:val="28"/>
          <w:szCs w:val="28"/>
        </w:rPr>
        <w:lastRenderedPageBreak/>
        <w:t xml:space="preserve">    </w:t>
      </w:r>
      <w:r>
        <w:rPr>
          <w:rFonts w:ascii="PT Astra Serif" w:hAnsi="PT Astra Serif" w:cs="PT Astra Serif"/>
          <w:sz w:val="28"/>
          <w:szCs w:val="28"/>
        </w:rPr>
        <w:t xml:space="preserve">Приложение  №  1 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.05pt;width:289.3pt;height:244.5pt;z-index:2;mso-wrap-distance-left:9.05pt;mso-wrap-distance-top:0;mso-wrap-distance-right:9.05pt;mso-wrap-distance-bottom:0;mso-position-horizontal:center;mso-position-horizontal-relative:text;mso-position-vertical:absolute;mso-position-vertical-relative:text" filled="t">
            <v:fill color2="black"/>
            <v:imagedata r:id="rId11" o:title="" croptop="7748f" cropbottom="4721f" cropleft="24685f" cropright="8050f"/>
          </v:shape>
        </w:pic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  <w:r>
        <w:pict>
          <v:rect id="Фигура18" o:spid="_x0000_s1030" style="position:absolute;left:0;text-align:left;margin-left:131.2pt;margin-top:11.25pt;width:24.05pt;height:18.5pt;z-index:5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eastAsia="PT Astra Serif" w:hAnsi="PT Astra Serif" w:cs="PT Astra Serif"/>
          <w:sz w:val="28"/>
          <w:szCs w:val="28"/>
        </w:rPr>
        <w:t xml:space="preserve"> </w: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sz w:val="28"/>
          <w:szCs w:val="28"/>
        </w:rPr>
        <w:t xml:space="preserve">Рис. 1  р.п. Тереньга, ул. Евстифеева, д. № 59а </w: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sectPr w:rsidR="00000000">
          <w:footerReference w:type="even" r:id="rId12"/>
          <w:footerReference w:type="default" r:id="rId13"/>
          <w:footerReference w:type="first" r:id="rId14"/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lastRenderedPageBreak/>
        <w:t>Приложение  №  2</w:t>
      </w: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  <w:r>
        <w:pict>
          <v:shape id="_x0000_s1028" type="#_x0000_t75" style="position:absolute;left:0;text-align:left;margin-left:69.95pt;margin-top:7.85pt;width:328.55pt;height:305.15pt;z-index:3;mso-wrap-distance-left:9.05pt;mso-wrap-distance-top:0;mso-wrap-distance-right:9.05pt;mso-wrap-distance-bottom:0;mso-position-horizontal:absolute;mso-position-horizontal-relative:text;mso-position-vertical:absolute;mso-position-vertical-relative:text" filled="t">
            <v:fill color2="black"/>
            <v:imagedata r:id="rId15" o:title="" croptop="20229f" cropbottom="9710f" cropleft="28919f" cropright="11806f"/>
          </v:shape>
        </w:pict>
      </w:r>
    </w:p>
    <w:p w:rsidR="00000000" w:rsidRDefault="009E6714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  <w:r>
        <w:pict>
          <v:rect id="Фигура19" o:spid="_x0000_s1031" style="position:absolute;left:0;text-align:left;margin-left:179.2pt;margin-top:11.6pt;width:38.25pt;height:49.25pt;z-index:6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sz w:val="28"/>
          <w:szCs w:val="28"/>
        </w:rPr>
        <w:t>Рис. 2    р.п. Тереньга, ул. Полевая, д. № 37 а.</w:t>
      </w: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</w:pPr>
      <w:r>
        <w:rPr>
          <w:rFonts w:ascii="PT Astra Serif" w:hAnsi="PT Astra Serif" w:cs="PT Astra Serif"/>
          <w:sz w:val="28"/>
          <w:szCs w:val="28"/>
        </w:rPr>
        <w:t>Приложение № 3</w:t>
      </w: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hAnsi="PT Astra Serif" w:cs="PT Astra Serif"/>
          <w:sz w:val="28"/>
          <w:szCs w:val="28"/>
        </w:rPr>
      </w:pPr>
      <w:r>
        <w:pict>
          <v:shape id="_x0000_s1029" type="#_x0000_t75" style="position:absolute;margin-left:0;margin-top:.05pt;width:333.45pt;height:259.1pt;z-index:4;mso-wrap-distance-left:9.05pt;mso-wrap-distance-top:0;mso-wrap-distance-right:9.05pt;mso-wrap-distance-bottom:0;mso-position-horizontal:center;mso-position-horizontal-relative:text;mso-position-vertical:absolute;mso-position-vertical-relative:text" filled="t">
            <v:fill color2="black"/>
            <v:imagedata r:id="rId16" o:title="" croptop="10245f" cropbottom="8049f" cropleft="25157f" cropright="13219f"/>
          </v:shape>
        </w:pict>
      </w: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  <w:r>
        <w:pict>
          <v:rect id="Фигура20" o:spid="_x0000_s1032" style="position:absolute;left:0;text-align:left;margin-left:151.25pt;margin-top:5.35pt;width:44.05pt;height:34.55pt;rotation:18;z-index:7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sz w:val="28"/>
          <w:szCs w:val="28"/>
        </w:rPr>
        <w:t>Рис. 3  р.п. Тереньга, ул. 50 лет  Победы , 4 в</w:t>
      </w: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t>Приложение № 4</w:t>
      </w: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  <w:r>
        <w:pict>
          <v:shape id="_x0000_s1033" type="#_x0000_t75" style="position:absolute;left:0;text-align:left;margin-left:58.15pt;margin-top:6.25pt;width:344.25pt;height:208.65pt;z-index:8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17" o:title="" croptop="21185f" cropbottom="5080f" cropleft="23689f" cropright="6749f"/>
            <w10:wrap type="topAndBottom"/>
          </v:shape>
        </w:pict>
      </w:r>
      <w:r>
        <w:pict>
          <v:rect id="Фигура1" o:spid="_x0000_s1034" style="position:absolute;left:0;text-align:left;margin-left:122.75pt;margin-top:105.05pt;width:35.25pt;height:24pt;rotation:87;z-index:9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sz w:val="28"/>
          <w:szCs w:val="28"/>
        </w:rPr>
        <w:t>Рис. 4  с. Байдулино, ул. Советская, д. № 14 а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t>Приложение № 5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  <w:r>
        <w:pict>
          <v:shape id="_x0000_s1035" type="#_x0000_t75" style="position:absolute;left:0;text-align:left;margin-left:0;margin-top:11.3pt;width:255.2pt;height:224.5pt;z-index:10;mso-wrap-distance-left:0;mso-wrap-distance-top:0;mso-wrap-distance-right:0;mso-wrap-distance-bottom:0;mso-position-horizontal:center;mso-position-horizontal-relative:text;mso-position-vertical:absolute;mso-position-vertical-relative:text" filled="t">
            <v:fill color2="black"/>
            <v:imagedata r:id="rId18" o:title="" croptop="9233f" cropbottom="6428f" cropleft="29359f" cropright="4227f"/>
            <w10:wrap type="topAndBottom"/>
          </v:shape>
        </w:pict>
      </w:r>
      <w:r>
        <w:pict>
          <v:rect id="Фигура3" o:spid="_x0000_s1036" style="position:absolute;left:0;text-align:left;margin-left:197.95pt;margin-top:129.05pt;width:23.25pt;height:22.5pt;z-index:11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center"/>
      </w:pPr>
      <w:r>
        <w:rPr>
          <w:rFonts w:ascii="PT Astra Serif" w:hAnsi="PT Astra Serif" w:cs="PT Astra Serif"/>
          <w:sz w:val="28"/>
          <w:szCs w:val="28"/>
        </w:rPr>
        <w:t>Рис. 5 с. Байдулино, пе</w:t>
      </w:r>
      <w:r>
        <w:rPr>
          <w:rFonts w:ascii="PT Astra Serif" w:hAnsi="PT Astra Serif" w:cs="PT Astra Serif"/>
          <w:sz w:val="28"/>
          <w:szCs w:val="28"/>
        </w:rPr>
        <w:t>реулок Ульяновский, на 10 м севернее дома № 13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t>Приложение № 6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  <w:r>
        <w:pict>
          <v:shape id="_x0000_s1037" type="#_x0000_t75" style="position:absolute;left:0;text-align:left;margin-left:0;margin-top:15.3pt;width:267.95pt;height:180.95pt;z-index:12;mso-wrap-distance-left:0;mso-wrap-distance-top:0;mso-wrap-distance-right:0;mso-wrap-distance-bottom:0;mso-position-horizontal:center;mso-position-horizontal-relative:text;mso-position-vertical:absolute;mso-position-vertical-relative:text" filled="t">
            <v:fill color2="black"/>
            <v:imagedata r:id="rId19" o:title="" croptop="13750f" cropbottom="6001f" cropleft="22005f" cropright="5487f"/>
            <w10:wrap type="topAndBottom"/>
          </v:shape>
        </w:pict>
      </w:r>
      <w:r>
        <w:pict>
          <v:rect id="Фигура4" o:spid="_x0000_s1038" style="position:absolute;left:0;text-align:left;margin-left:192.35pt;margin-top:69.55pt;width:17.25pt;height:12pt;rotation:30;z-index:13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sz w:val="28"/>
          <w:szCs w:val="28"/>
        </w:rPr>
        <w:t>Рис.6  с. Тумкино, ул. Центральная, д. № 91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t xml:space="preserve">Приложение № 7 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  <w:r>
        <w:pict>
          <v:shape id="_x0000_s1039" type="#_x0000_t75" style="position:absolute;left:0;text-align:left;margin-left:0;margin-top:2.4pt;width:259.05pt;height:159.2pt;z-index:14;mso-wrap-distance-left:0;mso-wrap-distance-top:0;mso-wrap-distance-right:0;mso-wrap-distance-bottom:0;mso-position-horizontal:center;mso-position-horizontal-relative:text;mso-position-vertical:absolute;mso-position-vertical-relative:text" filled="t">
            <v:fill color2="black"/>
            <v:imagedata r:id="rId20" o:title="" croptop="14631f" cropbottom="16844f" cropleft="22324f" cropright="12214f"/>
            <w10:wrap type="topAndBottom"/>
          </v:shape>
        </w:pict>
      </w:r>
      <w:r>
        <w:pict>
          <v:rect id="Фигура5" o:spid="_x0000_s1040" style="position:absolute;left:0;text-align:left;margin-left:212.05pt;margin-top:91.4pt;width:16.7pt;height:16.6pt;rotation:1;z-index:15;mso-wrap-style:none;mso-position-horizontal:absolute;mso-position-horizontal-relative:text;mso-position-vertical:absolute;mso-position-vertical-relative:text;v-text-anchor:middle" fillcolor="#729fcf" strokecolor="#3465a4" strokeweight=".26mm">
            <v:fill color2="#8d6030"/>
            <v:stroke color2="#cb9a5b" joinstyle="round"/>
          </v:rect>
        </w:pic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center"/>
      </w:pPr>
      <w:r>
        <w:rPr>
          <w:rFonts w:ascii="PT Astra Serif" w:hAnsi="PT Astra Serif" w:cs="PT Astra Serif"/>
          <w:sz w:val="28"/>
          <w:szCs w:val="28"/>
        </w:rPr>
        <w:t>Рис. 7 с. Гладчиха,  ул. Центральная, южнее дома № 19</w:t>
      </w:r>
    </w:p>
    <w:p w:rsidR="00000000" w:rsidRDefault="009E6714">
      <w:pPr>
        <w:ind w:firstLine="708"/>
        <w:jc w:val="center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ind w:firstLine="708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lastRenderedPageBreak/>
        <w:t>Приложение №8</w:t>
      </w:r>
    </w:p>
    <w:p w:rsidR="00000000" w:rsidRDefault="009E6714">
      <w:pPr>
        <w:ind w:firstLine="708"/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  <w:r>
        <w:pict>
          <v:shape id="_x0000_s1041" type="#_x0000_t75" style="position:absolute;left:0;text-align:left;margin-left:9.05pt;margin-top:2.25pt;width:448.8pt;height:539.55pt;z-index:16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1" o:title="" croptop="-48f" cropbottom="-48f" cropleft="-58f" cropright="-58f"/>
            <w10:wrap type="square" side="largest"/>
          </v:shape>
        </w:pict>
      </w: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  <w:rPr>
          <w:rFonts w:ascii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hAnsi="PT Astra Serif" w:cs="PT Astra Serif"/>
          <w:sz w:val="28"/>
          <w:szCs w:val="28"/>
        </w:rPr>
        <w:t>Приложение №9</w:t>
      </w:r>
    </w:p>
    <w:p w:rsidR="00000000" w:rsidRDefault="009E6714">
      <w:pPr>
        <w:jc w:val="right"/>
      </w:pPr>
    </w:p>
    <w:p w:rsidR="00000000" w:rsidRDefault="009E6714">
      <w:r>
        <w:rPr>
          <w:rFonts w:ascii="PT Astra Serif" w:eastAsia="PT Astra Serif" w:hAnsi="PT Astra Serif" w:cs="PT Astra Serif"/>
          <w:sz w:val="28"/>
          <w:szCs w:val="28"/>
        </w:rPr>
        <w:t xml:space="preserve">    </w:t>
      </w: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  <w:r>
        <w:pict>
          <v:shape id="_x0000_s1043" type="#_x0000_t75" style="position:absolute;margin-left:0;margin-top:0;width:416.8pt;height:290.8pt;z-index:18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22" o:title="" croptop="-33f" cropbottom="-33f" cropleft="-23f" cropright="-23f"/>
            <w10:wrap type="square" side="largest"/>
          </v:shape>
        </w:pict>
      </w: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8"/>
          <w:szCs w:val="28"/>
        </w:rPr>
        <w:t>Приложение №10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42" type="#_x0000_t75" style="position:absolute;left:0;text-align:left;margin-left:48.6pt;margin-top:4.25pt;width:362.8pt;height:310.3pt;z-index:17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3" o:title="" croptop="-31f" cropbottom="-31f" cropleft="-27f" cropright="-27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8"/>
          <w:szCs w:val="28"/>
        </w:rPr>
        <w:t>Приложение №11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44" type="#_x0000_t75" style="position:absolute;left:0;text-align:left;margin-left:0;margin-top:0;width:367.3pt;height:269.8pt;z-index:19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24" o:title="" croptop="-36f" cropbottom="-36f" cropleft="-26f" cropright="-26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№12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45" type="#_x0000_t75" style="position:absolute;left:0;text-align:left;margin-left:91.35pt;margin-top:4.65pt;width:269.8pt;height:216.55pt;z-index:20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5" o:title="" croptop="-45f" cropbottom="-45f" cropleft="-36f" cropright="-36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№13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46" type="#_x0000_t75" style="position:absolute;left:0;text-align:left;margin-left:11.1pt;margin-top:33pt;width:445.3pt;height:268.3pt;z-index:21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6" o:title="" croptop="-36f" cropbottom="-36f" cropleft="-22f" cropright="-22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№14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47" type="#_x0000_t75" style="position:absolute;left:0;text-align:left;margin-left:58pt;margin-top:9.8pt;width:351.55pt;height:281.8pt;z-index:22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7" o:title="" croptop="-34f" cropbottom="-34f" cropleft="-27f" cropright="-27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№15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48" type="#_x0000_t75" style="position:absolute;left:0;text-align:left;margin-left:17.85pt;margin-top:13.5pt;width:439.3pt;height:332.05pt;z-index:23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8" o:title="" croptop="-29f" cropbottom="-29f" cropleft="-22f" cropright="-22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№16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49" type="#_x0000_t75" style="position:absolute;left:0;text-align:left;margin-left:41.1pt;margin-top:3.05pt;width:385.3pt;height:253.3pt;z-index:24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29" o:title="" croptop="-38f" cropbottom="-38f" cropleft="-25f" cropright="-25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№17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0" type="#_x0000_t75" style="position:absolute;left:0;text-align:left;margin-left:91pt;margin-top:12.75pt;width:299.05pt;height:293.05pt;z-index:25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0" o:title="" croptop="-33f" cropbottom="-33f" cropleft="-32f" cropright="-32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№18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1" type="#_x0000_t75" style="position:absolute;left:0;text-align:left;margin-left:46.35pt;margin-top:2.3pt;width:389.8pt;height:264.55pt;z-index:26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1" o:title="" croptop="-37f" cropbottom="-37f" cropleft="-25f" cropright="-25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№19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2" type="#_x0000_t75" style="position:absolute;left:0;text-align:left;margin-left:45.25pt;margin-top:14.25pt;width:383.05pt;height:272.8pt;z-index:27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2" o:title="" croptop="-36f" cropbottom="-36f" cropleft="-25f" cropright="-25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№20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3" type="#_x0000_t75" style="position:absolute;left:0;text-align:left;margin-left:19.75pt;margin-top:6pt;width:440.05pt;height:325.3pt;z-index:28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3" o:title="" croptop="-30f" cropbottom="-30f" cropleft="-22f" cropright="-22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№21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54" type="#_x0000_t75" style="position:absolute;left:0;text-align:left;margin-left:0;margin-top:0;width:453.55pt;height:359.8pt;z-index:29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34" o:title="" croptop="-27f" cropbottom="-27f" cropleft="-21f" cropright="-21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№22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55" type="#_x0000_t75" style="position:absolute;left:0;text-align:left;margin-left:-.5pt;margin-top:24.05pt;width:459.55pt;height:317.8pt;z-index:30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5" o:title="" croptop="-30f" cropbottom="-30f" cropleft="-21f" cropright="-21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№23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6" type="#_x0000_t75" style="position:absolute;left:0;text-align:left;margin-left:0;margin-top:0;width:360.55pt;height:320.05pt;z-index:31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36" o:title="" croptop="-30f" cropbottom="-30f" cropleft="-27f" cropright="-27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№24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57" type="#_x0000_t75" style="position:absolute;left:0;text-align:left;margin-left:0;margin-top:22.5pt;width:467.55pt;height:272.05pt;z-index:32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7" o:title="" croptop="-34f" cropbottom="-34f" cropleft="-19f" cropright="-19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№25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8" type="#_x0000_t75" style="position:absolute;left:0;text-align:left;margin-left:0;margin-top:0;width:436.3pt;height:332.05pt;z-index:33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38" o:title="" croptop="-29f" cropbottom="-29f" cropleft="-22f" cropright="-22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</w:t>
      </w:r>
      <w:r>
        <w:rPr>
          <w:rFonts w:ascii="PT Astra Serif" w:eastAsia="PT Astra Serif" w:hAnsi="PT Astra Serif" w:cs="PT Astra Serif"/>
          <w:sz w:val="26"/>
          <w:szCs w:val="26"/>
        </w:rPr>
        <w:t>ение №26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59" type="#_x0000_t75" style="position:absolute;left:0;text-align:left;margin-left:0;margin-top:9.75pt;width:467.55pt;height:343.25pt;z-index:34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39" o:title="" croptop="-26f" cropbottom="-26f" cropleft="-19f" cropright="-19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№27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60" type="#_x0000_t75" style="position:absolute;left:0;text-align:left;margin-left:5.25pt;margin-top:16.5pt;width:467.55pt;height:384.6pt;z-index:35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40" o:title="" croptop="-24f" cropbottom="-24f" cropleft="-19f" cropright="-19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№28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61" type="#_x0000_t75" style="position:absolute;left:0;text-align:left;margin-left:-3.75pt;margin-top:10.55pt;width:467.55pt;height:295.4pt;z-index:36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41" o:title="" croptop="-33f" cropbottom="-33f" cropleft="-20f" cropright="-20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№29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62" type="#_x0000_t75" style="position:absolute;left:0;text-align:left;margin-left:0;margin-top:0;width:442.3pt;height:377.05pt;z-index:37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42" o:title="" croptop="-26f" cropbottom="-26f" cropleft="-22f" cropright="-22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№30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63" type="#_x0000_t75" style="position:absolute;left:0;text-align:left;margin-left:28.35pt;margin-top:11.25pt;width:410.8pt;height:353.8pt;z-index:38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43" o:title="" croptop="-27f" cropbottom="-27f" cropleft="-23f" cropright="-23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№31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64" type="#_x0000_t75" style="position:absolute;left:0;text-align:left;margin-left:0;margin-top:0;width:467.55pt;height:339.5pt;z-index:39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44" o:title="" croptop="-23f" cropbottom="-23f" cropleft="-16f" cropright="-16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</w:t>
      </w:r>
      <w:r>
        <w:rPr>
          <w:rFonts w:ascii="PT Astra Serif" w:eastAsia="PT Astra Serif" w:hAnsi="PT Astra Serif" w:cs="PT Astra Serif"/>
          <w:sz w:val="26"/>
          <w:szCs w:val="26"/>
        </w:rPr>
        <w:t>ложение №32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65" type="#_x0000_t75" style="position:absolute;left:0;text-align:left;margin-left:0;margin-top:0;width:467.55pt;height:369.95pt;z-index:40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45" o:title="" croptop="-25f" cropbottom="-25f" cropleft="-20f" cropright="-20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№33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66" type="#_x0000_t75" style="position:absolute;left:0;text-align:left;margin-left:0;margin-top:15.75pt;width:467.55pt;height:320.4pt;z-index:41;mso-wrap-distance-left:0;mso-wrap-distance-top:0;mso-wrap-distance-right:0;mso-wrap-distance-bottom:0;mso-position-horizontal:absolute;mso-position-horizontal-relative:text;mso-position-vertical:absolute;mso-position-vertical-relative:text" filled="t">
            <v:fill color2="black"/>
            <v:imagedata r:id="rId46" o:title="" croptop="-27f" cropbottom="-27f" cropleft="-18f" cropright="-18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№34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67" type="#_x0000_t75" style="position:absolute;left:0;text-align:left;margin-left:0;margin-top:0;width:467.55pt;height:308.1pt;z-index:42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47" o:title="" croptop="-28f" cropbottom="-28f" cropleft="-18f" cropright="-18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№35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68" type="#_x0000_t75" style="position:absolute;left:0;text-align:left;margin-left:0;margin-top:0;width:467.55pt;height:383.8pt;z-index:43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48" o:title="" croptop="-25f" cropbottom="-25f" cropleft="-20f" cropright="-20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№36</w:t>
      </w:r>
    </w:p>
    <w:p w:rsidR="00000000" w:rsidRDefault="009E6714">
      <w:pPr>
        <w:jc w:val="right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lastRenderedPageBreak/>
        <w:pict>
          <v:shape id="_x0000_s1069" type="#_x0000_t75" style="position:absolute;left:0;text-align:left;margin-left:0;margin-top:0;width:467.55pt;height:336.45pt;z-index:44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49" o:title="" croptop="-23f" cropbottom="-23f" cropleft="-16f" cropright="-16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№37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  <w:r>
        <w:pict>
          <v:shape id="_x0000_s1070" type="#_x0000_t75" style="position:absolute;left:0;text-align:left;margin-left:0;margin-top:0;width:452.05pt;height:417.55pt;z-index:45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50" o:title="" croptop="-23f" cropbottom="-23f" cropleft="-21f" cropright="-21f"/>
            <w10:wrap type="square" side="largest"/>
          </v:shape>
        </w:pic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right"/>
      </w:pPr>
      <w:r>
        <w:rPr>
          <w:rFonts w:ascii="PT Astra Serif" w:eastAsia="PT Astra Serif" w:hAnsi="PT Astra Serif" w:cs="PT Astra Serif"/>
          <w:sz w:val="26"/>
          <w:szCs w:val="26"/>
        </w:rPr>
        <w:t>Приложение №38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</w:pPr>
      <w:r>
        <w:rPr>
          <w:rFonts w:ascii="PT Astra Serif" w:eastAsia="PT Astra Serif" w:hAnsi="PT Astra Serif" w:cs="PT Astra Serif"/>
          <w:sz w:val="26"/>
          <w:szCs w:val="26"/>
        </w:rPr>
        <w:lastRenderedPageBreak/>
        <w:pict>
          <v:shape id="_x0000_s1071" type="#_x0000_t75" style="position:absolute;left:0;text-align:left;margin-left:0;margin-top:0;width:452.8pt;height:407.8pt;z-index:46;mso-wrap-distance-left:0;mso-wrap-distance-top:0;mso-wrap-distance-right:0;mso-wrap-distance-bottom:0;mso-position-horizontal:center;mso-position-horizontal-relative:text;mso-position-vertical:top;mso-position-vertical-relative:text" filled="t">
            <v:fill color2="black"/>
            <v:imagedata r:id="rId51" o:title="" croptop="-24f" cropbottom="-24f" cropleft="-21f" cropright="-21f"/>
            <w10:wrap type="square" side="largest"/>
          </v:shape>
        </w:pict>
      </w:r>
      <w:r>
        <w:rPr>
          <w:rFonts w:ascii="PT Astra Serif" w:eastAsia="PT Astra Serif" w:hAnsi="PT Astra Serif" w:cs="PT Astra Serif"/>
          <w:sz w:val="26"/>
          <w:szCs w:val="26"/>
        </w:rPr>
        <w:t xml:space="preserve">         </w:t>
      </w:r>
      <w:r>
        <w:rPr>
          <w:rFonts w:ascii="PT Astra Serif" w:eastAsia="PT Astra Serif" w:hAnsi="PT Astra Serif" w:cs="PT Astra Serif"/>
          <w:sz w:val="26"/>
          <w:szCs w:val="26"/>
        </w:rPr>
        <w:t xml:space="preserve">                                                                                                                                    </w:t>
      </w:r>
      <w:r>
        <w:rPr>
          <w:rFonts w:ascii="PT Astra Serif" w:eastAsia="PT Astra Serif" w:hAnsi="PT Astra Serif" w:cs="PT Astra Serif"/>
          <w:sz w:val="26"/>
          <w:szCs w:val="26"/>
        </w:rPr>
        <w:t>»</w:t>
      </w: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</w:pPr>
      <w:r>
        <w:rPr>
          <w:rFonts w:ascii="PT Astra Serif" w:hAnsi="PT Astra Serif" w:cs="PT Astra Serif"/>
          <w:sz w:val="28"/>
          <w:szCs w:val="28"/>
        </w:rPr>
        <w:tab/>
      </w:r>
    </w:p>
    <w:p w:rsidR="00000000" w:rsidRDefault="009E6714">
      <w:pPr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000000" w:rsidRDefault="009E6714">
      <w:pPr>
        <w:jc w:val="both"/>
        <w:rPr>
          <w:rFonts w:ascii="PT Astra Serif" w:eastAsia="PT Astra Serif" w:hAnsi="PT Astra Serif" w:cs="PT Astra Serif"/>
          <w:sz w:val="26"/>
          <w:szCs w:val="26"/>
        </w:rPr>
      </w:pPr>
    </w:p>
    <w:p w:rsidR="009E6714" w:rsidRDefault="009E6714">
      <w:pPr>
        <w:jc w:val="both"/>
      </w:pPr>
    </w:p>
    <w:sectPr w:rsidR="009E6714">
      <w:footerReference w:type="even" r:id="rId52"/>
      <w:footerReference w:type="default" r:id="rId53"/>
      <w:footerReference w:type="first" r:id="rId54"/>
      <w:pgSz w:w="11906" w:h="16838"/>
      <w:pgMar w:top="1134" w:right="850" w:bottom="127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714" w:rsidRDefault="009E6714">
      <w:r>
        <w:separator/>
      </w:r>
    </w:p>
  </w:endnote>
  <w:endnote w:type="continuationSeparator" w:id="0">
    <w:p w:rsidR="009E6714" w:rsidRDefault="009E6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Droid Sans Fallback">
    <w:charset w:val="01"/>
    <w:family w:val="auto"/>
    <w:pitch w:val="variable"/>
  </w:font>
  <w:font w:name="Droid Sans Devanagari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>
    <w:pPr>
      <w:pStyle w:val="ac"/>
      <w:rPr>
        <w:sz w:val="36"/>
        <w:szCs w:val="36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>
    <w:pPr>
      <w:pStyle w:val="ac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>
    <w:pPr>
      <w:pStyle w:val="ac"/>
    </w:pPr>
    <w:r>
      <w:rPr>
        <w:sz w:val="36"/>
        <w:szCs w:val="36"/>
      </w:rPr>
      <w:t>0190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9E67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714" w:rsidRDefault="009E6714">
      <w:r>
        <w:separator/>
      </w:r>
    </w:p>
  </w:footnote>
  <w:footnote w:type="continuationSeparator" w:id="0">
    <w:p w:rsidR="009E6714" w:rsidRDefault="009E67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199B"/>
    <w:rsid w:val="0046199B"/>
    <w:rsid w:val="009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4">
    <w:name w:val="Знак Знак4"/>
    <w:rPr>
      <w:sz w:val="28"/>
      <w:lang w:val="x-none" w:bidi="ar-SA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pPr>
      <w:jc w:val="both"/>
    </w:pPr>
    <w:rPr>
      <w:sz w:val="28"/>
      <w:szCs w:val="20"/>
      <w:lang w:val="x-none"/>
    </w:rPr>
  </w:style>
  <w:style w:type="paragraph" w:styleId="a5">
    <w:name w:val="List"/>
    <w:basedOn w:val="a4"/>
    <w:rPr>
      <w:rFonts w:cs="Droid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20">
    <w:name w:val="Указатель2"/>
    <w:basedOn w:val="a"/>
    <w:pPr>
      <w:suppressLineNumbers/>
    </w:pPr>
    <w:rPr>
      <w:rFonts w:cs="Droid Sans Devanagari"/>
    </w:rPr>
  </w:style>
  <w:style w:type="paragraph" w:customStyle="1" w:styleId="10">
    <w:name w:val="Заголовок1"/>
    <w:basedOn w:val="a"/>
    <w:next w:val="a4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Droid Sans Devanagari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a">
    <w:name w:val="Содержимое врезки"/>
    <w:basedOn w:val="a"/>
  </w:style>
  <w:style w:type="paragraph" w:customStyle="1" w:styleId="ab">
    <w:name w:val="Верхний и нижний колонтитулы"/>
    <w:basedOn w:val="a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openxmlformats.org/officeDocument/2006/relationships/footer" Target="footer2.xml"/><Relationship Id="rId12" Type="http://schemas.openxmlformats.org/officeDocument/2006/relationships/footer" Target="footer6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footer" Target="footer1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10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footer" Target="footer5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9.xml"/><Relationship Id="rId4" Type="http://schemas.openxmlformats.org/officeDocument/2006/relationships/footnotes" Target="footnotes.xml"/><Relationship Id="rId9" Type="http://schemas.openxmlformats.org/officeDocument/2006/relationships/footer" Target="footer4.xml"/><Relationship Id="rId14" Type="http://schemas.openxmlformats.org/officeDocument/2006/relationships/footer" Target="footer8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footer" Target="footer3.xml"/><Relationship Id="rId51" Type="http://schemas.openxmlformats.org/officeDocument/2006/relationships/image" Target="media/image3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Вашурин</dc:creator>
  <cp:lastModifiedBy>Tabakov</cp:lastModifiedBy>
  <cp:revision>2</cp:revision>
  <cp:lastPrinted>2024-04-10T04:48:00Z</cp:lastPrinted>
  <dcterms:created xsi:type="dcterms:W3CDTF">2024-04-17T12:37:00Z</dcterms:created>
  <dcterms:modified xsi:type="dcterms:W3CDTF">2024-04-17T12:37:00Z</dcterms:modified>
</cp:coreProperties>
</file>