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rFonts w:ascii="PT Astra Serif" w:hAnsi="PT Astra Serif" w:cs="Times New Roman"/>
          <w:spacing w:val="-8"/>
          <w:sz w:val="28"/>
          <w:szCs w:val="28"/>
        </w:rPr>
      </w:pPr>
      <w:r>
        <w:rPr>
          <w:rFonts w:cs="Times New Roman" w:ascii="PT Astra Serif" w:hAnsi="PT Astra Serif"/>
          <w:spacing w:val="-8"/>
          <w:sz w:val="28"/>
          <w:szCs w:val="28"/>
        </w:rPr>
        <w:t>«ТЕРЕНЬГУЛЬСКИЙ РАЙОН»</w:t>
      </w:r>
    </w:p>
    <w:p>
      <w:pPr>
        <w:pStyle w:val="NoSpacing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УЛЬЯНОВСКОЙ ОБЛАСТИ</w:t>
      </w:r>
      <w:bookmarkStart w:id="0" w:name="_GoBack"/>
      <w:bookmarkEnd w:id="0"/>
    </w:p>
    <w:p>
      <w:pPr>
        <w:pStyle w:val="NoSpacing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Times New Roman"/>
          <w:b/>
          <w:b/>
          <w:spacing w:val="80"/>
          <w:sz w:val="28"/>
          <w:szCs w:val="28"/>
        </w:rPr>
      </w:pPr>
      <w:r>
        <w:rPr>
          <w:rFonts w:cs="Times New Roman" w:ascii="PT Astra Serif" w:hAnsi="PT Astra Serif"/>
          <w:b/>
          <w:spacing w:val="80"/>
          <w:sz w:val="28"/>
          <w:szCs w:val="28"/>
        </w:rPr>
      </w:r>
    </w:p>
    <w:p>
      <w:pPr>
        <w:pStyle w:val="NoSpacing"/>
        <w:jc w:val="center"/>
        <w:rPr>
          <w:sz w:val="36"/>
          <w:szCs w:val="36"/>
        </w:rPr>
      </w:pPr>
      <w:r>
        <w:rPr>
          <w:rFonts w:cs="Times New Roman" w:ascii="PT Astra Serif" w:hAnsi="PT Astra Serif"/>
          <w:b/>
          <w:spacing w:val="80"/>
          <w:sz w:val="36"/>
          <w:szCs w:val="36"/>
        </w:rPr>
        <w:t>ПОСТАНОВЛЕНИЕ</w:t>
      </w:r>
    </w:p>
    <w:p>
      <w:pPr>
        <w:pStyle w:val="NoSpacing"/>
        <w:jc w:val="center"/>
        <w:rPr>
          <w:rFonts w:ascii="PT Astra Serif" w:hAnsi="PT Astra Serif" w:cs="Times New Roman"/>
          <w:i/>
          <w:i/>
          <w:iCs/>
          <w:sz w:val="28"/>
          <w:szCs w:val="28"/>
        </w:rPr>
      </w:pPr>
      <w:r>
        <w:rPr>
          <w:rFonts w:cs="Times New Roman" w:ascii="PT Astra Serif" w:hAnsi="PT Astra Serif"/>
          <w:i/>
          <w:iCs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Spacing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27 февраля 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sz w:val="28"/>
          <w:szCs w:val="28"/>
        </w:rPr>
        <w:t xml:space="preserve">2024 г.                                           </w:t>
        <w:tab/>
        <w:tab/>
        <w:tab/>
        <w:t xml:space="preserve">  №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sz w:val="28"/>
          <w:szCs w:val="28"/>
        </w:rPr>
        <w:t>105</w:t>
      </w:r>
    </w:p>
    <w:p>
      <w:pPr>
        <w:pStyle w:val="NoSpacing"/>
        <w:jc w:val="right"/>
        <w:rPr>
          <w:rFonts w:ascii="PT Astra Serif" w:hAnsi="PT Astra Serif" w:cs="Times New Roman"/>
          <w:iCs/>
          <w:sz w:val="28"/>
          <w:szCs w:val="28"/>
        </w:rPr>
      </w:pPr>
      <w:r>
        <w:rPr>
          <w:rFonts w:cs="Times New Roman" w:ascii="PT Astra Serif" w:hAnsi="PT Astra Serif"/>
          <w:iCs/>
          <w:sz w:val="28"/>
          <w:szCs w:val="28"/>
        </w:rPr>
        <w:t>Экз. №____</w:t>
      </w:r>
    </w:p>
    <w:p>
      <w:pPr>
        <w:pStyle w:val="NoSpacing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р.п. Тереньга</w:t>
      </w:r>
      <w:r>
        <w:rPr>
          <w:rFonts w:eastAsia="Times New Roman" w:cs="Times New Roman" w:ascii="PT Astra Serif" w:hAnsi="PT Astra Serif"/>
          <w:color w:val="052635"/>
          <w:sz w:val="17"/>
          <w:szCs w:val="17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280" w:after="280"/>
        <w:rPr>
          <w:rFonts w:ascii="PT Astra Serif" w:hAnsi="PT Astra Serif" w:eastAsia="Times New Roman" w:cs="Times New Roman"/>
          <w:color w:val="052635"/>
          <w:sz w:val="17"/>
          <w:szCs w:val="17"/>
          <w:lang w:eastAsia="ru-RU"/>
        </w:rPr>
      </w:pPr>
      <w:r>
        <w:rPr>
          <w:rFonts w:eastAsia="Times New Roman" w:cs="Times New Roman" w:ascii="PT Astra Serif" w:hAnsi="PT Astra Serif"/>
          <w:color w:val="052635"/>
          <w:sz w:val="17"/>
          <w:szCs w:val="17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280" w:after="280"/>
        <w:ind w:right="-96" w:hanging="0"/>
        <w:rPr>
          <w:rFonts w:ascii="PT Astra Serif" w:hAnsi="PT Astra Serif" w:eastAsia="Times New Roman" w:cs="Times New Roman"/>
          <w:color w:val="052635"/>
          <w:sz w:val="17"/>
          <w:szCs w:val="17"/>
          <w:lang w:eastAsia="ru-RU"/>
        </w:rPr>
      </w:pPr>
      <w:r>
        <w:rPr>
          <w:rFonts w:eastAsia="Times New Roman" w:cs="Times New Roman" w:ascii="PT Astra Serif" w:hAnsi="PT Astra Serif"/>
          <w:color w:val="052635"/>
          <w:sz w:val="17"/>
          <w:szCs w:val="17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280" w:after="280"/>
        <w:jc w:val="center"/>
        <w:rPr>
          <w:rFonts w:ascii="PT Astra Serif" w:hAnsi="PT Astra Serif"/>
        </w:rPr>
      </w:pPr>
      <w:bookmarkStart w:id="1" w:name="__DdeLink__4366_1402457900"/>
      <w:bookmarkEnd w:id="1"/>
      <w:r>
        <w:rPr>
          <w:rFonts w:eastAsia="Times New Roman" w:cs="Times New Roman" w:ascii="PT Astra Serif" w:hAnsi="PT Astra Serif"/>
          <w:b/>
          <w:bCs/>
          <w:sz w:val="30"/>
          <w:szCs w:val="30"/>
          <w:lang w:eastAsia="ru-RU"/>
        </w:rPr>
        <w:t>О внесении изменений в постановление Администрации муниципального образования «Тереньгульский район» от 08.12.2020 года №489</w:t>
      </w:r>
    </w:p>
    <w:p>
      <w:pPr>
        <w:pStyle w:val="NoSpacing"/>
        <w:rPr>
          <w:rFonts w:ascii="PT Astra Serif" w:hAnsi="PT Astra Serif" w:cs="Times New Roman"/>
          <w:lang w:eastAsia="ru-RU"/>
        </w:rPr>
      </w:pPr>
      <w:r>
        <w:rPr>
          <w:rFonts w:cs="Times New Roman" w:ascii="PT Astra Serif" w:hAnsi="PT Astra Serif"/>
          <w:lang w:eastAsia="ru-RU"/>
        </w:rPr>
        <w:t> 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  <w:lang w:eastAsia="ru-RU"/>
        </w:rPr>
        <w:tab/>
        <w:t>Администрация   муниципального  образования   «Тереньгульский   район» п о с т а н о в л я е т:</w:t>
      </w:r>
    </w:p>
    <w:p>
      <w:pPr>
        <w:pStyle w:val="NoSpacing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  <w:lang w:eastAsia="ru-RU"/>
        </w:rPr>
        <w:tab/>
        <w:t xml:space="preserve">1. Внести в постановление Администрации </w:t>
      </w:r>
      <w:r>
        <w:rPr>
          <w:rFonts w:eastAsia="Times New Roman" w:cs="Times New Roman" w:ascii="PT Astra Serif" w:hAnsi="PT Astra Serif"/>
          <w:bCs/>
          <w:sz w:val="30"/>
          <w:szCs w:val="30"/>
          <w:lang w:eastAsia="ru-RU"/>
        </w:rPr>
        <w:t xml:space="preserve">муниципального образования «Тереньгульский район» от 08.12.2020 года №489 «О создании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районного центра подготовки граждан (молодежи) к военной службе и военно-патриотическому  воспитанию муниципального образования «Тереньгульский район»  Ульяновской области» следующие изменения:</w:t>
      </w:r>
    </w:p>
    <w:p>
      <w:pPr>
        <w:pStyle w:val="NoSpacing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1.1.Пункт 2 постановления изложить в следующей редакции: «2.Руководителем районного центра подготовки граждан (молодежи) к военной службе и военно-патриотическому  воспитанию муниципального образования «Тереньгульский район»  Ульяновской области назначить начальника муниципального учреждения  Отдел образования </w:t>
      </w:r>
      <w:r>
        <w:rPr>
          <w:rFonts w:cs="Times New Roman" w:ascii="PT Astra Serif" w:hAnsi="PT Astra Serif"/>
          <w:sz w:val="28"/>
          <w:szCs w:val="28"/>
          <w:lang w:eastAsia="ru-RU"/>
        </w:rPr>
        <w:t>муниципального образования «Тереньгульский район»  Н.В.Андросову».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  <w:lang w:eastAsia="ru-RU"/>
        </w:rPr>
        <w:t xml:space="preserve">       </w:t>
      </w:r>
      <w:r>
        <w:rPr>
          <w:rFonts w:cs="Times New Roman" w:ascii="PT Astra Serif" w:hAnsi="PT Astra Serif"/>
          <w:sz w:val="28"/>
          <w:szCs w:val="28"/>
          <w:lang w:eastAsia="ru-RU"/>
        </w:rPr>
        <w:t xml:space="preserve">1.2. Пункт 3 </w:t>
      </w:r>
      <w:r>
        <w:rPr>
          <w:rFonts w:cs="Times New Roman" w:ascii="PT Astra Serif" w:hAnsi="PT Astra Serif"/>
          <w:sz w:val="28"/>
          <w:szCs w:val="28"/>
        </w:rPr>
        <w:t>постановления изложить в следующей редакции: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</w:rPr>
        <w:t xml:space="preserve">«3.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Рекомендовать военному комиссару  Усачёву В.В. (по Сенгилеевскому и Тереньгульскому району Ульяновской области) осуществлять взаимодействие в подготовке граждан Российской Федерации к военной службе и военно-патриотическому воспитанию с районным центром на базе</w:t>
      </w:r>
      <w:r>
        <w:rPr>
          <w:rFonts w:cs="Times New Roman" w:ascii="PT Astra Serif" w:hAnsi="PT Astra Serif"/>
          <w:sz w:val="28"/>
          <w:szCs w:val="28"/>
          <w:lang w:eastAsia="ru-RU"/>
        </w:rPr>
        <w:t xml:space="preserve"> муниципального учреждения дополнительного образования «Центр детского творчества» муниципального образования «Тереньгульский район» Ульяновской области (по согласованию).»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ab/>
      </w:r>
      <w:r>
        <w:rPr>
          <w:rFonts w:ascii="PT Astra Serif" w:hAnsi="PT Astra Serif"/>
          <w:color w:val="auto"/>
          <w:sz w:val="28"/>
          <w:szCs w:val="28"/>
        </w:rPr>
        <w:t>1.3. Приложение № 2 к постановлению изложить в следующей редакции:</w:t>
      </w:r>
    </w:p>
    <w:p>
      <w:pPr>
        <w:pStyle w:val="Paragraphscx18794711"/>
        <w:spacing w:before="0" w:after="0"/>
        <w:jc w:val="both"/>
        <w:textAlignment w:val="baseline"/>
        <w:rPr>
          <w:rStyle w:val="Normaltextrunscx32485057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Paragraphscx18794711"/>
        <w:spacing w:before="0" w:after="0"/>
        <w:jc w:val="right"/>
        <w:textAlignment w:val="baseline"/>
        <w:rPr>
          <w:rFonts w:ascii="PT Astra Serif" w:hAnsi="PT Astra Serif"/>
        </w:rPr>
      </w:pPr>
      <w:r>
        <w:rPr>
          <w:rStyle w:val="Normaltextrunscx32485057"/>
          <w:rFonts w:ascii="PT Astra Serif" w:hAnsi="PT Astra Serif"/>
          <w:sz w:val="28"/>
          <w:szCs w:val="28"/>
        </w:rPr>
        <w:t>«Приложение №2</w:t>
      </w:r>
    </w:p>
    <w:p>
      <w:pPr>
        <w:pStyle w:val="Paragraphscx18794711"/>
        <w:spacing w:before="0" w:after="0"/>
        <w:jc w:val="right"/>
        <w:textAlignment w:val="baseline"/>
        <w:rPr>
          <w:rFonts w:ascii="PT Astra Serif" w:hAnsi="PT Astra Serif"/>
        </w:rPr>
      </w:pPr>
      <w:r>
        <w:rPr>
          <w:rStyle w:val="Normaltextrunscx32485057"/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Style w:val="Normaltextrunscx32485057"/>
          <w:rFonts w:ascii="PT Astra Serif" w:hAnsi="PT Astra Serif"/>
          <w:sz w:val="28"/>
          <w:szCs w:val="28"/>
        </w:rPr>
        <w:t>к распоряжению администрации</w:t>
      </w:r>
    </w:p>
    <w:p>
      <w:pPr>
        <w:pStyle w:val="Paragraphscx18794711"/>
        <w:spacing w:before="0" w:after="0"/>
        <w:jc w:val="right"/>
        <w:textAlignment w:val="baseline"/>
        <w:rPr>
          <w:rFonts w:ascii="PT Astra Serif" w:hAnsi="PT Astra Serif"/>
        </w:rPr>
      </w:pPr>
      <w:r>
        <w:rPr>
          <w:rStyle w:val="Normaltextrunscx32485057"/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pStyle w:val="Paragraphscx18794711"/>
        <w:spacing w:before="0" w:after="0"/>
        <w:jc w:val="right"/>
        <w:textAlignment w:val="baseline"/>
        <w:rPr>
          <w:rFonts w:ascii="PT Astra Serif" w:hAnsi="PT Astra Serif"/>
        </w:rPr>
      </w:pPr>
      <w:r>
        <w:rPr>
          <w:rStyle w:val="Normaltextrunscx32485057"/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>
        <w:rPr>
          <w:rStyle w:val="Normaltextrunscx32485057"/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Paragraphscx18794711"/>
        <w:spacing w:before="0" w:after="0"/>
        <w:jc w:val="right"/>
        <w:textAlignment w:val="baseline"/>
        <w:rPr>
          <w:rFonts w:ascii="PT Astra Serif" w:hAnsi="PT Astra Serif"/>
          <w:u w:val="single"/>
        </w:rPr>
      </w:pPr>
      <w:r>
        <w:rPr>
          <w:rStyle w:val="Normaltextrunscx32485057"/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>
        <w:rPr>
          <w:rStyle w:val="Normaltextrunscx32485057"/>
          <w:rFonts w:ascii="PT Astra Serif" w:hAnsi="PT Astra Serif"/>
          <w:sz w:val="28"/>
          <w:szCs w:val="28"/>
        </w:rPr>
        <w:t>от «</w:t>
      </w:r>
      <w:r>
        <w:rPr>
          <w:rStyle w:val="Normaltextrunscx32485057"/>
          <w:rFonts w:ascii="PT Astra Serif" w:hAnsi="PT Astra Serif"/>
          <w:sz w:val="28"/>
          <w:szCs w:val="28"/>
          <w:u w:val="single"/>
        </w:rPr>
        <w:t>08»декабря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2020 г №</w:t>
      </w:r>
      <w:r>
        <w:rPr>
          <w:rStyle w:val="Normaltextrunscx32485057"/>
          <w:rFonts w:ascii="PT Astra Serif" w:hAnsi="PT Astra Serif"/>
          <w:sz w:val="28"/>
          <w:szCs w:val="28"/>
          <w:u w:val="single"/>
        </w:rPr>
        <w:t>489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</w:r>
    </w:p>
    <w:p>
      <w:pPr>
        <w:pStyle w:val="Paragraphscx18794711"/>
        <w:spacing w:before="0" w:after="0"/>
        <w:jc w:val="center"/>
        <w:textAlignment w:val="baseline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30"/>
          <w:szCs w:val="30"/>
        </w:rPr>
        <w:t>районного центра подготовки граждан (молодёжи) к военной службе и военно-патриотическому воспитанию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                                                                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«Тереньгульский район» Ульяновской области</w:t>
      </w:r>
      <w:r>
        <w:rPr>
          <w:rFonts w:ascii="PT Astra Serif" w:hAnsi="PT Astra Serif"/>
          <w:sz w:val="30"/>
          <w:szCs w:val="30"/>
        </w:rPr>
        <w:t>: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i/>
          <w:i/>
          <w:sz w:val="30"/>
          <w:szCs w:val="30"/>
        </w:rPr>
      </w:pPr>
      <w:r>
        <w:rPr>
          <w:rFonts w:ascii="PT Astra Serif" w:hAnsi="PT Astra Serif"/>
          <w:i/>
          <w:sz w:val="30"/>
          <w:szCs w:val="30"/>
        </w:rPr>
        <w:t>Председатель Совета:</w:t>
      </w:r>
    </w:p>
    <w:p>
      <w:pPr>
        <w:pStyle w:val="Paragraphscx18794711"/>
        <w:spacing w:before="0" w:after="0"/>
        <w:jc w:val="both"/>
        <w:textAlignment w:val="baseline"/>
        <w:rPr>
          <w:rStyle w:val="Normaltextrunscx32485057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Андросова Наталья Викторовна - </w:t>
      </w:r>
      <w:r>
        <w:rPr>
          <w:rFonts w:ascii="PT Astra Serif" w:hAnsi="PT Astra Serif"/>
          <w:b/>
          <w:sz w:val="30"/>
          <w:szCs w:val="30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начальник муниципального учреждения  Отдел образования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«Тереньгульский район» </w:t>
      </w:r>
    </w:p>
    <w:p>
      <w:pPr>
        <w:pStyle w:val="Paragraphscx18794711"/>
        <w:spacing w:before="0" w:after="0"/>
        <w:jc w:val="both"/>
        <w:textAlignment w:val="baseline"/>
        <w:rPr>
          <w:rStyle w:val="Normaltextrunscx32485057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i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Заместитель председателя Совета: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Усачев Валерий Владимирович</w:t>
      </w:r>
      <w:r>
        <w:rPr>
          <w:rFonts w:ascii="PT Astra Serif" w:hAnsi="PT Astra Serif"/>
          <w:b/>
          <w:sz w:val="28"/>
          <w:szCs w:val="28"/>
        </w:rPr>
        <w:t xml:space="preserve"> –</w:t>
      </w:r>
      <w:r>
        <w:rPr>
          <w:rFonts w:ascii="PT Astra Serif" w:hAnsi="PT Astra Serif"/>
          <w:sz w:val="28"/>
          <w:szCs w:val="28"/>
        </w:rPr>
        <w:t>военный  комиссар по Сенгилеевскому и Тереньгульскому району Ульяновской области  (по согласованию);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i/>
          <w:i/>
          <w:sz w:val="30"/>
          <w:szCs w:val="30"/>
        </w:rPr>
      </w:pPr>
      <w:r>
        <w:rPr>
          <w:rFonts w:ascii="PT Astra Serif" w:hAnsi="PT Astra Serif"/>
          <w:i/>
          <w:sz w:val="30"/>
          <w:szCs w:val="30"/>
        </w:rPr>
        <w:t xml:space="preserve"> 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i/>
          <w:i/>
          <w:sz w:val="30"/>
          <w:szCs w:val="30"/>
        </w:rPr>
      </w:pPr>
      <w:r>
        <w:rPr>
          <w:rFonts w:ascii="PT Astra Serif" w:hAnsi="PT Astra Serif"/>
          <w:i/>
          <w:sz w:val="30"/>
          <w:szCs w:val="30"/>
        </w:rPr>
        <w:t xml:space="preserve">Секретарь Совета: 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30"/>
          <w:szCs w:val="30"/>
        </w:rPr>
        <w:t xml:space="preserve">Прокофьева Елена Валентиновна – специалист </w:t>
      </w:r>
      <w:r>
        <w:rPr>
          <w:rFonts w:ascii="PT Astra Serif" w:hAnsi="PT Astra Serif"/>
          <w:sz w:val="28"/>
          <w:szCs w:val="28"/>
        </w:rPr>
        <w:t xml:space="preserve">муниципального учреждения  Отдел образования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«Тереньгульский район» (по согласованию).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i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Члены Совета: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Минеев Александр Владимирович</w:t>
      </w:r>
      <w:r>
        <w:rPr>
          <w:rFonts w:ascii="PT Astra Serif" w:hAnsi="PT Astra Serif"/>
          <w:b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консультант Управления социального развития, спорта  и охраны здоровья граждан администрации 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30"/>
          <w:szCs w:val="30"/>
        </w:rPr>
        <w:t>«Тереньгульский район»;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2.Диянова Ирина  Михайловна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– главный   редактора газеты «Тереньгульские вести» (по согласованию);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3.Курзина  Елена Сергеевна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30"/>
          <w:szCs w:val="30"/>
        </w:rPr>
        <w:t xml:space="preserve">– главный специалист-эксперт комиссии по делам несовершеннолетних и защите их прав администрации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30"/>
          <w:szCs w:val="30"/>
        </w:rPr>
        <w:t>«Тереньгульский район»;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30"/>
          <w:szCs w:val="30"/>
        </w:rPr>
        <w:t>4.Пиякин Валентин Петрович</w:t>
      </w:r>
      <w:r>
        <w:rPr>
          <w:rFonts w:ascii="PT Astra Serif" w:hAnsi="PT Astra Serif"/>
          <w:b/>
          <w:sz w:val="30"/>
          <w:szCs w:val="30"/>
        </w:rPr>
        <w:t xml:space="preserve"> – </w:t>
      </w:r>
      <w:r>
        <w:rPr>
          <w:rFonts w:ascii="PT Astra Serif" w:hAnsi="PT Astra Serif"/>
          <w:sz w:val="30"/>
          <w:szCs w:val="30"/>
        </w:rPr>
        <w:t xml:space="preserve">председатель  Совета ветеранов ВОв, труда, вооружённых сил и правоохранительных органов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30"/>
          <w:szCs w:val="30"/>
        </w:rPr>
        <w:t>«Тереньгульский район»  (по согласованию);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 Климина Злата  Александровна</w:t>
      </w:r>
      <w:r>
        <w:rPr>
          <w:rFonts w:ascii="PT Astra Serif" w:hAnsi="PT Astra Serif"/>
          <w:b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 xml:space="preserve">директор районного музея 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«Тереньгульский район» (по согласованию)</w:t>
      </w:r>
      <w:r>
        <w:rPr>
          <w:rFonts w:ascii="PT Astra Serif" w:hAnsi="PT Astra Serif"/>
          <w:sz w:val="30"/>
          <w:szCs w:val="30"/>
        </w:rPr>
        <w:t>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30"/>
          <w:szCs w:val="30"/>
        </w:rPr>
        <w:t>Никитина  Елена Анатольевна</w:t>
      </w:r>
      <w:r>
        <w:rPr>
          <w:rFonts w:ascii="PT Astra Serif" w:hAnsi="PT Astra Serif"/>
          <w:b/>
          <w:sz w:val="30"/>
          <w:szCs w:val="30"/>
        </w:rPr>
        <w:t xml:space="preserve"> - </w:t>
      </w:r>
      <w:r>
        <w:rPr>
          <w:rFonts w:ascii="PT Astra Serif" w:hAnsi="PT Astra Serif"/>
          <w:sz w:val="30"/>
          <w:szCs w:val="30"/>
        </w:rPr>
        <w:t xml:space="preserve">учитель – преподаватель  ОБЖ  МОУ «Тереньгульский лицей при УлГТУ» </w:t>
      </w:r>
      <w:r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30"/>
          <w:szCs w:val="30"/>
        </w:rPr>
        <w:t>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30"/>
          <w:szCs w:val="30"/>
        </w:rPr>
        <w:t>7.Кох Роберт Викторович</w:t>
      </w:r>
      <w:r>
        <w:rPr>
          <w:rFonts w:ascii="PT Astra Serif" w:hAnsi="PT Astra Serif"/>
          <w:b/>
          <w:sz w:val="30"/>
          <w:szCs w:val="30"/>
        </w:rPr>
        <w:t xml:space="preserve"> –</w:t>
      </w:r>
      <w:r>
        <w:rPr>
          <w:rFonts w:ascii="PT Astra Serif" w:hAnsi="PT Astra Serif"/>
          <w:sz w:val="30"/>
          <w:szCs w:val="30"/>
        </w:rPr>
        <w:t xml:space="preserve"> учитель-преподаватель ОБЖ МОУ Красноборская СОШ, руководитель военно-полевых сборов юношей 10-х классов общеобразовательных классов </w:t>
      </w:r>
      <w:r>
        <w:rPr>
          <w:rFonts w:ascii="PT Astra Serif" w:hAnsi="PT Astra Serif"/>
          <w:sz w:val="28"/>
          <w:szCs w:val="28"/>
        </w:rPr>
        <w:t>(по согласованию)</w:t>
      </w:r>
      <w:r>
        <w:rPr>
          <w:rFonts w:ascii="PT Astra Serif" w:hAnsi="PT Astra Serif"/>
          <w:sz w:val="30"/>
          <w:szCs w:val="30"/>
        </w:rPr>
        <w:t>.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8. Падерова Анжелика Андреевна – директор муниципального учреждения дополнительного образования «Цент детского творчества»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30"/>
          <w:szCs w:val="30"/>
        </w:rPr>
        <w:t>«Тереньгульский район»</w:t>
      </w:r>
      <w:r>
        <w:rPr>
          <w:rFonts w:ascii="PT Astra Serif" w:hAnsi="PT Astra Serif"/>
          <w:sz w:val="28"/>
          <w:szCs w:val="28"/>
        </w:rPr>
        <w:t xml:space="preserve">  (по согласованию)</w:t>
      </w:r>
      <w:r>
        <w:rPr>
          <w:rFonts w:ascii="PT Astra Serif" w:hAnsi="PT Astra Serif"/>
          <w:sz w:val="30"/>
          <w:szCs w:val="30"/>
        </w:rPr>
        <w:t>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9. Саломон Ольга Валерьевна – и.о.директора  МУК «Культурно-досугового центра»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30"/>
          <w:szCs w:val="30"/>
        </w:rPr>
        <w:t>«Тереньгульский район»</w:t>
      </w:r>
      <w:r>
        <w:rPr>
          <w:rFonts w:ascii="PT Astra Serif" w:hAnsi="PT Astra Serif"/>
          <w:sz w:val="28"/>
          <w:szCs w:val="28"/>
        </w:rPr>
        <w:t xml:space="preserve">  (по согласованию)</w:t>
      </w:r>
      <w:r>
        <w:rPr>
          <w:rFonts w:ascii="PT Astra Serif" w:hAnsi="PT Astra Serif"/>
          <w:sz w:val="30"/>
          <w:szCs w:val="30"/>
        </w:rPr>
        <w:t>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10.Терехина Ксения Николаевна – специалист по вопросам  молодёжной политики Управления  социального развития, спорта  и охраны здоровья граждан администрации 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30"/>
          <w:szCs w:val="30"/>
        </w:rPr>
        <w:t>«Тереньгульский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30"/>
          <w:szCs w:val="30"/>
        </w:rPr>
        <w:t>;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Кочкалев Виктор Евгеньевич  – директор муниципального учреждения дополнительного образования «Детско-юношеская спортивная  школа имени Геннадия Владимировича Бакушева»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30"/>
          <w:szCs w:val="30"/>
        </w:rPr>
        <w:t>«Тереньгульский район»</w:t>
      </w:r>
      <w:r>
        <w:rPr>
          <w:rFonts w:ascii="PT Astra Serif" w:hAnsi="PT Astra Serif"/>
          <w:sz w:val="28"/>
          <w:szCs w:val="28"/>
        </w:rPr>
        <w:t xml:space="preserve">  (по согласованию)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Крюченков Дмитрий Николаевич – специалист по охране труда и технике безопасности муниципального учреждения  Отдел образования </w:t>
      </w:r>
      <w:r>
        <w:rPr>
          <w:rStyle w:val="Normaltextrunscx32485057"/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Style w:val="Normaltextrunscx32485057"/>
          <w:rFonts w:ascii="PT Astra Serif" w:hAnsi="PT Astra Serif"/>
          <w:sz w:val="28"/>
          <w:szCs w:val="28"/>
        </w:rPr>
        <w:t xml:space="preserve">  «Тереньгульский район» (по согласованию)».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cs="Times New Roman" w:ascii="PT Astra Serif" w:hAnsi="PT Astra Serif"/>
          <w:sz w:val="28"/>
          <w:szCs w:val="28"/>
        </w:rPr>
        <w:t>Настоящее  постановление  вступает в силу на следующий день  после дня его   опубликования в информационном бюллетене «Вестник района».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 </w:t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</w:r>
    </w:p>
    <w:p>
      <w:pPr>
        <w:pStyle w:val="Paragraphscx18794711"/>
        <w:spacing w:before="0" w:after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Spacing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Spacing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«Тереньгульский район»                                                                  Г.А.Шерстнев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PT Astra Serif" w:hAnsi="PT Astra Serif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PT Astra Serif" w:hAnsi="PT Astra Serif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52635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PT Astra Serif" w:hAnsi="PT Astra Serif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52635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PT Astra Serif" w:hAnsi="PT Astra Serif" w:eastAsia="Times New Roman" w:cs="Times New Roman"/>
          <w:color w:val="052635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52635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PT Astra Serif" w:hAnsi="PT Astra Serif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850" w:header="0" w:top="1134" w:footer="1134" w:bottom="16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aragraphscx18794711"/>
      <w:spacing w:before="0" w:after="0"/>
      <w:jc w:val="both"/>
      <w:textAlignment w:val="baseline"/>
      <w:rPr>
        <w:rStyle w:val="Normaltextrunscx32485057"/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aragraphscx18794711"/>
      <w:spacing w:before="0" w:after="0"/>
      <w:jc w:val="both"/>
      <w:textAlignment w:val="baseline"/>
      <w:rPr>
        <w:rStyle w:val="Normaltextrunscx32485057"/>
        <w:rFonts w:ascii="PT Astra Serif" w:hAnsi="PT Astra Serif"/>
        <w:sz w:val="28"/>
        <w:szCs w:val="28"/>
      </w:rPr>
    </w:pPr>
    <w:r>
      <w:rPr>
        <w:rStyle w:val="Normaltextrunscx32485057"/>
        <w:rFonts w:ascii="PT Astra Serif" w:hAnsi="PT Astra Serif"/>
        <w:sz w:val="36"/>
        <w:szCs w:val="36"/>
      </w:rPr>
      <w:t>0107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Normaltextrunscx32485057" w:customStyle="1">
    <w:name w:val="normaltextrun scx32485057"/>
    <w:basedOn w:val="DefaultParagraphFont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Paragraphscx18794711" w:customStyle="1">
    <w:name w:val="paragraph scx1879471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3</Pages>
  <Words>498</Words>
  <Characters>4167</Characters>
  <CharactersWithSpaces>5212</CharactersWithSpaces>
  <Paragraphs>50</Paragraphs>
  <Company>Microsoft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2024-01-15T04:15:00Z</dcterms:created>
  <dc:creator>Елена</dc:creator>
  <dc:description/>
  <dc:language>ru-RU</dc:language>
  <cp:lastModifiedBy/>
  <cp:lastPrinted>2024-02-26T04:24:00Z</cp:lastPrinted>
  <dcterms:modified xsi:type="dcterms:W3CDTF">2024-02-29T10:55:47Z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