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-123" w:type="dxa"/>
        <w:tblLook w:val="04A0" w:firstRow="1" w:lastRow="0" w:firstColumn="1" w:lastColumn="0" w:noHBand="0" w:noVBand="1"/>
      </w:tblPr>
      <w:tblGrid>
        <w:gridCol w:w="9600"/>
      </w:tblGrid>
      <w:tr w:rsidR="00926FB5">
        <w:tc>
          <w:tcPr>
            <w:tcW w:w="9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26FB5" w:rsidRDefault="00675E80">
            <w:pPr>
              <w:jc w:val="right"/>
            </w:pPr>
            <w:bookmarkStart w:id="0" w:name="_GoBack"/>
            <w:bookmarkEnd w:id="0"/>
            <w:r>
              <w:t xml:space="preserve">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Главе администрации</w:t>
            </w:r>
          </w:p>
          <w:p w:rsidR="00926FB5" w:rsidRDefault="00675E8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муниципального образования</w:t>
            </w:r>
          </w:p>
          <w:p w:rsidR="00926FB5" w:rsidRDefault="00675E8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«Тереньгульский район»</w:t>
            </w:r>
          </w:p>
          <w:p w:rsidR="00926FB5" w:rsidRDefault="00675E8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Шерстневу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Г.А.</w:t>
            </w:r>
          </w:p>
        </w:tc>
      </w:tr>
    </w:tbl>
    <w:p w:rsidR="00926FB5" w:rsidRDefault="00926FB5"/>
    <w:p w:rsidR="00926FB5" w:rsidRDefault="00926FB5">
      <w:pPr>
        <w:pStyle w:val="a4"/>
        <w:jc w:val="center"/>
        <w:rPr>
          <w:rFonts w:ascii="PT Astra Serif" w:hAnsi="PT Astra Serif"/>
          <w:b/>
          <w:sz w:val="28"/>
        </w:rPr>
      </w:pPr>
    </w:p>
    <w:p w:rsidR="00926FB5" w:rsidRDefault="00675E80">
      <w:pPr>
        <w:pStyle w:val="a4"/>
        <w:jc w:val="center"/>
        <w:rPr>
          <w:rFonts w:ascii="PT Astra Serif" w:hAnsi="PT Astra Serif"/>
          <w:b/>
          <w:color w:val="00000A"/>
          <w:sz w:val="28"/>
        </w:rPr>
      </w:pPr>
      <w:r>
        <w:rPr>
          <w:rFonts w:ascii="PT Astra Serif" w:hAnsi="PT Astra Serif"/>
          <w:b/>
          <w:sz w:val="28"/>
        </w:rPr>
        <w:t xml:space="preserve">Информация </w:t>
      </w:r>
      <w:r>
        <w:rPr>
          <w:rFonts w:ascii="PT Astra Serif" w:hAnsi="PT Astra Serif"/>
          <w:b/>
          <w:bCs/>
          <w:color w:val="00000A"/>
          <w:sz w:val="28"/>
          <w:szCs w:val="28"/>
        </w:rPr>
        <w:t xml:space="preserve"> о проведении массовых национально-культурных и религиозных мероприятий на территории МО «Тереньгульский район» в 202</w:t>
      </w:r>
      <w:r>
        <w:rPr>
          <w:rFonts w:ascii="PT Astra Serif" w:eastAsiaTheme="minorHAnsi" w:hAnsi="PT Astra Serif" w:cstheme="minorBidi"/>
          <w:b/>
          <w:bCs/>
          <w:color w:val="auto"/>
          <w:sz w:val="28"/>
          <w:szCs w:val="28"/>
          <w:lang w:eastAsia="en-US" w:bidi="ar-SA"/>
        </w:rPr>
        <w:t>3</w:t>
      </w:r>
      <w:r>
        <w:rPr>
          <w:rFonts w:ascii="PT Astra Serif" w:hAnsi="PT Astra Serif"/>
          <w:b/>
          <w:bCs/>
          <w:color w:val="00000A"/>
          <w:sz w:val="28"/>
          <w:szCs w:val="28"/>
        </w:rPr>
        <w:t xml:space="preserve"> году. Об участии национальных общественных объединений в их подготовке и проведении.</w:t>
      </w:r>
    </w:p>
    <w:p w:rsidR="00926FB5" w:rsidRDefault="00675E80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</w:t>
      </w:r>
    </w:p>
    <w:p w:rsidR="00926FB5" w:rsidRDefault="00675E80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В 2023г. на территории МО «Тереньгу</w:t>
      </w:r>
      <w:r>
        <w:rPr>
          <w:sz w:val="28"/>
        </w:rPr>
        <w:t>льский район» были  проведены  национальные праздники «</w:t>
      </w:r>
      <w:proofErr w:type="spellStart"/>
      <w:r>
        <w:rPr>
          <w:sz w:val="28"/>
        </w:rPr>
        <w:t>Сабаантуй</w:t>
      </w:r>
      <w:proofErr w:type="spellEnd"/>
      <w:r>
        <w:rPr>
          <w:sz w:val="28"/>
        </w:rPr>
        <w:t xml:space="preserve">» на  центральном стадионе в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Тереньга и «</w:t>
      </w:r>
      <w:proofErr w:type="spellStart"/>
      <w:r>
        <w:rPr>
          <w:sz w:val="28"/>
        </w:rPr>
        <w:t>Акатуй</w:t>
      </w:r>
      <w:proofErr w:type="spellEnd"/>
      <w:r>
        <w:rPr>
          <w:sz w:val="28"/>
        </w:rPr>
        <w:t xml:space="preserve">»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с. </w:t>
      </w:r>
      <w:proofErr w:type="spellStart"/>
      <w:r>
        <w:rPr>
          <w:sz w:val="28"/>
        </w:rPr>
        <w:t>Байдулино</w:t>
      </w:r>
      <w:proofErr w:type="spellEnd"/>
      <w:r>
        <w:rPr>
          <w:sz w:val="28"/>
        </w:rPr>
        <w:t xml:space="preserve"> около </w:t>
      </w:r>
      <w:proofErr w:type="spellStart"/>
      <w:r>
        <w:rPr>
          <w:sz w:val="28"/>
        </w:rPr>
        <w:t>Байдулинского</w:t>
      </w:r>
      <w:proofErr w:type="spellEnd"/>
      <w:r>
        <w:rPr>
          <w:sz w:val="28"/>
        </w:rPr>
        <w:t xml:space="preserve"> СДК.</w:t>
      </w:r>
    </w:p>
    <w:p w:rsidR="00926FB5" w:rsidRDefault="00675E80">
      <w:pPr>
        <w:jc w:val="both"/>
        <w:rPr>
          <w:sz w:val="28"/>
        </w:rPr>
      </w:pPr>
      <w:r>
        <w:rPr>
          <w:sz w:val="28"/>
        </w:rPr>
        <w:tab/>
        <w:t>В подготовке к мероприятиям  сотрудники учреждений культуры работали  вместе  с представителями н</w:t>
      </w:r>
      <w:r>
        <w:rPr>
          <w:sz w:val="28"/>
        </w:rPr>
        <w:t>ациональных общественных объединений Тереньгульского района.</w:t>
      </w:r>
    </w:p>
    <w:p w:rsidR="00926FB5" w:rsidRDefault="00675E80">
      <w:pPr>
        <w:jc w:val="both"/>
        <w:rPr>
          <w:sz w:val="28"/>
        </w:rPr>
      </w:pPr>
      <w:r>
        <w:rPr>
          <w:sz w:val="28"/>
        </w:rPr>
        <w:tab/>
        <w:t>На всех мероприятиях была представлена  национальная выпечка и напитки, территория  праздника  была  украшена с учетом национального декора, были представлены многочисленные выставки, работали д</w:t>
      </w:r>
      <w:r>
        <w:rPr>
          <w:sz w:val="28"/>
        </w:rPr>
        <w:t>етские аттракционы,  концертные программы были представлены номерами мордовской, татарской, чувашской и русской национальностей.</w:t>
      </w:r>
    </w:p>
    <w:p w:rsidR="00926FB5" w:rsidRDefault="00675E80">
      <w:pPr>
        <w:jc w:val="both"/>
        <w:rPr>
          <w:sz w:val="28"/>
        </w:rPr>
      </w:pPr>
      <w:r>
        <w:rPr>
          <w:sz w:val="28"/>
        </w:rPr>
        <w:tab/>
        <w:t>На областных национальных мероприятиях Тереньгульский район выставлял подворья на «Сабантуе», «</w:t>
      </w:r>
      <w:proofErr w:type="spellStart"/>
      <w:r>
        <w:rPr>
          <w:sz w:val="28"/>
        </w:rPr>
        <w:t>Акатуе</w:t>
      </w:r>
      <w:proofErr w:type="spellEnd"/>
      <w:r>
        <w:rPr>
          <w:sz w:val="28"/>
        </w:rPr>
        <w:t>» и «</w:t>
      </w:r>
      <w:proofErr w:type="spellStart"/>
      <w:r>
        <w:rPr>
          <w:sz w:val="28"/>
        </w:rPr>
        <w:t>Шумбрате</w:t>
      </w:r>
      <w:proofErr w:type="spellEnd"/>
      <w:r>
        <w:rPr>
          <w:sz w:val="28"/>
        </w:rPr>
        <w:t>».</w:t>
      </w:r>
    </w:p>
    <w:p w:rsidR="00926FB5" w:rsidRDefault="00675E80">
      <w:pPr>
        <w:jc w:val="both"/>
        <w:rPr>
          <w:sz w:val="28"/>
        </w:rPr>
      </w:pPr>
      <w:r>
        <w:rPr>
          <w:sz w:val="28"/>
        </w:rPr>
        <w:tab/>
        <w:t>На облас</w:t>
      </w:r>
      <w:r>
        <w:rPr>
          <w:sz w:val="28"/>
        </w:rPr>
        <w:t xml:space="preserve">тных  мероприятиях  Тереньгульский район представлял национальные подворья, концертные номера, национальные выпечку и кухню, работы </w:t>
      </w:r>
      <w:proofErr w:type="spellStart"/>
      <w:r>
        <w:rPr>
          <w:sz w:val="28"/>
        </w:rPr>
        <w:t>Тереньгульских</w:t>
      </w:r>
      <w:proofErr w:type="spellEnd"/>
      <w:r>
        <w:rPr>
          <w:sz w:val="28"/>
        </w:rPr>
        <w:t xml:space="preserve"> мастеров по плетению корзин, вышивки и изготовление куклы.</w:t>
      </w:r>
    </w:p>
    <w:p w:rsidR="00926FB5" w:rsidRDefault="00675E80">
      <w:pPr>
        <w:jc w:val="both"/>
        <w:rPr>
          <w:sz w:val="28"/>
        </w:rPr>
      </w:pPr>
      <w:r>
        <w:rPr>
          <w:sz w:val="28"/>
        </w:rPr>
        <w:tab/>
        <w:t xml:space="preserve">Все </w:t>
      </w:r>
      <w:proofErr w:type="gramStart"/>
      <w:r>
        <w:rPr>
          <w:sz w:val="28"/>
        </w:rPr>
        <w:t>гости</w:t>
      </w:r>
      <w:proofErr w:type="gramEnd"/>
      <w:r>
        <w:rPr>
          <w:sz w:val="28"/>
        </w:rPr>
        <w:t xml:space="preserve"> которые присутствовали на местных мероп</w:t>
      </w:r>
      <w:r>
        <w:rPr>
          <w:sz w:val="28"/>
        </w:rPr>
        <w:t>риятиях и областных были довольны национальными подворьями и  национальной кухней.</w:t>
      </w:r>
    </w:p>
    <w:p w:rsidR="00926FB5" w:rsidRDefault="00926FB5">
      <w:pPr>
        <w:jc w:val="both"/>
        <w:rPr>
          <w:rFonts w:ascii="PT Astra Serif" w:hAnsi="PT Astra Serif"/>
          <w:sz w:val="28"/>
        </w:rPr>
      </w:pPr>
    </w:p>
    <w:p w:rsidR="00926FB5" w:rsidRDefault="00926FB5">
      <w:pPr>
        <w:jc w:val="both"/>
        <w:rPr>
          <w:rFonts w:ascii="PT Astra Serif" w:hAnsi="PT Astra Serif"/>
          <w:sz w:val="28"/>
        </w:rPr>
      </w:pPr>
    </w:p>
    <w:p w:rsidR="00926FB5" w:rsidRDefault="00926FB5">
      <w:pPr>
        <w:jc w:val="both"/>
        <w:rPr>
          <w:rFonts w:ascii="PT Astra Serif" w:hAnsi="PT Astra Serif"/>
          <w:sz w:val="28"/>
        </w:rPr>
      </w:pPr>
    </w:p>
    <w:p w:rsidR="00926FB5" w:rsidRDefault="00675E80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 Отдела по делам культуры и</w:t>
      </w:r>
    </w:p>
    <w:p w:rsidR="00926FB5" w:rsidRDefault="00675E80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организации досуга населения</w:t>
      </w:r>
    </w:p>
    <w:p w:rsidR="00926FB5" w:rsidRDefault="00675E80">
      <w:pPr>
        <w:jc w:val="both"/>
      </w:pPr>
      <w:r>
        <w:rPr>
          <w:rFonts w:ascii="PT Astra Serif" w:hAnsi="PT Astra Serif"/>
          <w:sz w:val="28"/>
        </w:rPr>
        <w:t xml:space="preserve">МО «Тереньгульский район»                                                           А.В. Казанцев  </w:t>
      </w:r>
    </w:p>
    <w:sectPr w:rsidR="00926FB5">
      <w:pgSz w:w="11906" w:h="16838"/>
      <w:pgMar w:top="540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1"/>
    <w:family w:val="swiss"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;Times New Roman">
    <w:panose1 w:val="00000000000000000000"/>
    <w:charset w:val="00"/>
    <w:family w:val="roman"/>
    <w:notTrueType/>
    <w:pitch w:val="default"/>
  </w:font>
  <w:font w:name="Droid Sans Devanagari;Arial"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926FB5"/>
    <w:rsid w:val="00675E80"/>
    <w:rsid w:val="0092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NSimSun" w:hAnsi="Times New Roman" w:cs="Lucida Sans"/>
      <w:color w:val="000000"/>
      <w:kern w:val="0"/>
      <w:sz w:val="24"/>
      <w:szCs w:val="20"/>
    </w:rPr>
  </w:style>
  <w:style w:type="paragraph" w:styleId="1">
    <w:name w:val="heading 1"/>
    <w:next w:val="a"/>
    <w:uiPriority w:val="9"/>
    <w:qFormat/>
    <w:pPr>
      <w:suppressAutoHyphens/>
      <w:spacing w:before="120" w:after="120"/>
      <w:jc w:val="both"/>
      <w:outlineLvl w:val="0"/>
    </w:pPr>
    <w:rPr>
      <w:rFonts w:ascii="XO Thames" w:eastAsia="NSimSun" w:hAnsi="XO Thames" w:cs="Lucida Sans"/>
      <w:b/>
      <w:color w:val="000000"/>
      <w:kern w:val="0"/>
      <w:sz w:val="32"/>
      <w:szCs w:val="20"/>
    </w:rPr>
  </w:style>
  <w:style w:type="paragraph" w:styleId="2">
    <w:name w:val="heading 2"/>
    <w:next w:val="a"/>
    <w:uiPriority w:val="9"/>
    <w:qFormat/>
    <w:pPr>
      <w:suppressAutoHyphens/>
      <w:spacing w:before="120" w:after="120"/>
      <w:jc w:val="both"/>
      <w:outlineLvl w:val="1"/>
    </w:pPr>
    <w:rPr>
      <w:rFonts w:ascii="XO Thames" w:eastAsia="NSimSun" w:hAnsi="XO Thames" w:cs="Lucida Sans"/>
      <w:b/>
      <w:color w:val="000000"/>
      <w:kern w:val="0"/>
      <w:sz w:val="28"/>
      <w:szCs w:val="20"/>
    </w:rPr>
  </w:style>
  <w:style w:type="paragraph" w:styleId="3">
    <w:name w:val="heading 3"/>
    <w:next w:val="a"/>
    <w:uiPriority w:val="9"/>
    <w:qFormat/>
    <w:pPr>
      <w:suppressAutoHyphens/>
      <w:spacing w:before="120" w:after="120"/>
      <w:jc w:val="both"/>
      <w:outlineLvl w:val="2"/>
    </w:pPr>
    <w:rPr>
      <w:rFonts w:ascii="XO Thames" w:eastAsia="NSimSun" w:hAnsi="XO Thames" w:cs="Lucida Sans"/>
      <w:b/>
      <w:color w:val="000000"/>
      <w:kern w:val="0"/>
      <w:sz w:val="26"/>
      <w:szCs w:val="20"/>
    </w:rPr>
  </w:style>
  <w:style w:type="paragraph" w:styleId="4">
    <w:name w:val="heading 4"/>
    <w:next w:val="a"/>
    <w:uiPriority w:val="9"/>
    <w:qFormat/>
    <w:pPr>
      <w:suppressAutoHyphens/>
      <w:spacing w:before="120" w:after="120"/>
      <w:jc w:val="both"/>
      <w:outlineLvl w:val="3"/>
    </w:pPr>
    <w:rPr>
      <w:rFonts w:ascii="XO Thames" w:eastAsia="NSimSun" w:hAnsi="XO Thames" w:cs="Lucida Sans"/>
      <w:b/>
      <w:color w:val="000000"/>
      <w:kern w:val="0"/>
      <w:sz w:val="24"/>
      <w:szCs w:val="20"/>
    </w:rPr>
  </w:style>
  <w:style w:type="paragraph" w:styleId="5">
    <w:name w:val="heading 5"/>
    <w:next w:val="a"/>
    <w:uiPriority w:val="9"/>
    <w:qFormat/>
    <w:pPr>
      <w:suppressAutoHyphens/>
      <w:spacing w:before="120" w:after="120"/>
      <w:jc w:val="both"/>
      <w:outlineLvl w:val="4"/>
    </w:pPr>
    <w:rPr>
      <w:rFonts w:ascii="XO Thames" w:eastAsia="NSimSun" w:hAnsi="XO Thames" w:cs="Lucida Sans"/>
      <w:b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Обычный (веб) Знак"/>
    <w:link w:val="a4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a5">
    <w:name w:val="Strong"/>
    <w:basedOn w:val="a0"/>
    <w:link w:val="10"/>
    <w:qFormat/>
    <w:rPr>
      <w:b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Droid Sans Devanagari;Arial"/>
      <w:i/>
      <w:iCs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20">
    <w:name w:val="toc 2"/>
    <w:next w:val="a"/>
    <w:uiPriority w:val="39"/>
    <w:pPr>
      <w:suppressAutoHyphens/>
      <w:ind w:left="2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40">
    <w:name w:val="toc 4"/>
    <w:next w:val="a"/>
    <w:uiPriority w:val="39"/>
    <w:pPr>
      <w:suppressAutoHyphens/>
      <w:ind w:left="6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6">
    <w:name w:val="toc 6"/>
    <w:next w:val="a"/>
    <w:uiPriority w:val="39"/>
    <w:pPr>
      <w:suppressAutoHyphens/>
      <w:ind w:left="10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7">
    <w:name w:val="toc 7"/>
    <w:next w:val="a"/>
    <w:uiPriority w:val="39"/>
    <w:pPr>
      <w:suppressAutoHyphens/>
      <w:ind w:left="12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a4">
    <w:name w:val="Normal (Web)"/>
    <w:basedOn w:val="a"/>
    <w:link w:val="a3"/>
    <w:qFormat/>
    <w:pPr>
      <w:spacing w:beforeAutospacing="1" w:afterAutospacing="1"/>
    </w:pPr>
  </w:style>
  <w:style w:type="paragraph" w:customStyle="1" w:styleId="Default0">
    <w:name w:val="Default"/>
    <w:link w:val="Default"/>
    <w:qFormat/>
    <w:pPr>
      <w:suppressAutoHyphens/>
    </w:pPr>
    <w:rPr>
      <w:rFonts w:ascii="Times New Roman" w:eastAsia="NSimSun" w:hAnsi="Times New Roman" w:cs="Lucida Sans"/>
      <w:color w:val="000000"/>
      <w:kern w:val="0"/>
      <w:sz w:val="24"/>
      <w:szCs w:val="20"/>
    </w:rPr>
  </w:style>
  <w:style w:type="paragraph" w:styleId="30">
    <w:name w:val="toc 3"/>
    <w:next w:val="a"/>
    <w:uiPriority w:val="39"/>
    <w:pPr>
      <w:suppressAutoHyphens/>
      <w:ind w:left="4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customStyle="1" w:styleId="22">
    <w:name w:val="Основной шрифт абзаца2"/>
    <w:qFormat/>
    <w:pPr>
      <w:suppressAutoHyphens/>
    </w:pPr>
    <w:rPr>
      <w:rFonts w:ascii="Times New Roman" w:eastAsia="NSimSun" w:hAnsi="Times New Roman" w:cs="Lucida Sans"/>
      <w:color w:val="000000"/>
      <w:kern w:val="0"/>
      <w:szCs w:val="20"/>
    </w:rPr>
  </w:style>
  <w:style w:type="paragraph" w:customStyle="1" w:styleId="10">
    <w:name w:val="Строгий1"/>
    <w:basedOn w:val="22"/>
    <w:link w:val="a5"/>
    <w:qFormat/>
    <w:rPr>
      <w:b/>
    </w:rPr>
  </w:style>
  <w:style w:type="paragraph" w:customStyle="1" w:styleId="Internetlink">
    <w:name w:val="Internet link"/>
    <w:qFormat/>
    <w:pPr>
      <w:suppressAutoHyphens/>
    </w:pPr>
    <w:rPr>
      <w:rFonts w:ascii="Times New Roman" w:eastAsia="NSimSun" w:hAnsi="Times New Roman" w:cs="Lucida Sans"/>
      <w:color w:val="0000FF"/>
      <w:kern w:val="0"/>
      <w:szCs w:val="20"/>
      <w:u w:val="single"/>
    </w:rPr>
  </w:style>
  <w:style w:type="paragraph" w:customStyle="1" w:styleId="Footnote0">
    <w:name w:val="Footnote"/>
    <w:link w:val="Footnote"/>
    <w:qFormat/>
    <w:pPr>
      <w:suppressAutoHyphens/>
      <w:ind w:firstLine="851"/>
      <w:jc w:val="both"/>
    </w:pPr>
    <w:rPr>
      <w:rFonts w:ascii="XO Thames" w:eastAsia="NSimSun" w:hAnsi="XO Thames" w:cs="Lucida Sans"/>
      <w:color w:val="000000"/>
      <w:kern w:val="0"/>
      <w:sz w:val="22"/>
      <w:szCs w:val="20"/>
    </w:rPr>
  </w:style>
  <w:style w:type="paragraph" w:styleId="15">
    <w:name w:val="toc 1"/>
    <w:next w:val="a"/>
    <w:uiPriority w:val="39"/>
    <w:pPr>
      <w:suppressAutoHyphens/>
    </w:pPr>
    <w:rPr>
      <w:rFonts w:ascii="XO Thames" w:eastAsia="NSimSun" w:hAnsi="XO Thames" w:cs="Lucida Sans"/>
      <w:b/>
      <w:color w:val="000000"/>
      <w:kern w:val="0"/>
      <w:sz w:val="28"/>
      <w:szCs w:val="20"/>
    </w:rPr>
  </w:style>
  <w:style w:type="paragraph" w:customStyle="1" w:styleId="ac">
    <w:name w:val="Колонтитул"/>
    <w:qFormat/>
    <w:pPr>
      <w:suppressAutoHyphens/>
      <w:jc w:val="both"/>
    </w:pPr>
    <w:rPr>
      <w:rFonts w:ascii="XO Thames" w:eastAsia="NSimSun" w:hAnsi="XO Thames" w:cs="Lucida Sans"/>
      <w:color w:val="000000"/>
      <w:kern w:val="0"/>
      <w:szCs w:val="20"/>
    </w:rPr>
  </w:style>
  <w:style w:type="paragraph" w:styleId="9">
    <w:name w:val="toc 9"/>
    <w:next w:val="a"/>
    <w:uiPriority w:val="39"/>
    <w:pPr>
      <w:suppressAutoHyphens/>
      <w:ind w:left="16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8">
    <w:name w:val="toc 8"/>
    <w:next w:val="a"/>
    <w:uiPriority w:val="39"/>
    <w:pPr>
      <w:suppressAutoHyphens/>
      <w:ind w:left="14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50">
    <w:name w:val="toc 5"/>
    <w:next w:val="a"/>
    <w:uiPriority w:val="39"/>
    <w:pPr>
      <w:suppressAutoHyphens/>
      <w:ind w:left="8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ad">
    <w:name w:val="Subtitle"/>
    <w:next w:val="a"/>
    <w:uiPriority w:val="11"/>
    <w:qFormat/>
    <w:pPr>
      <w:suppressAutoHyphens/>
      <w:jc w:val="both"/>
    </w:pPr>
    <w:rPr>
      <w:rFonts w:ascii="XO Thames" w:eastAsia="NSimSun" w:hAnsi="XO Thames" w:cs="Lucida Sans"/>
      <w:i/>
      <w:color w:val="000000"/>
      <w:kern w:val="0"/>
      <w:sz w:val="24"/>
      <w:szCs w:val="20"/>
    </w:rPr>
  </w:style>
  <w:style w:type="paragraph" w:styleId="ae">
    <w:name w:val="Title"/>
    <w:next w:val="a"/>
    <w:uiPriority w:val="10"/>
    <w:qFormat/>
    <w:pPr>
      <w:suppressAutoHyphens/>
      <w:spacing w:before="567" w:after="567"/>
      <w:jc w:val="center"/>
    </w:pPr>
    <w:rPr>
      <w:rFonts w:ascii="XO Thames" w:eastAsia="NSimSun" w:hAnsi="XO Thames" w:cs="Lucida Sans"/>
      <w:b/>
      <w:caps/>
      <w:color w:val="000000"/>
      <w:kern w:val="0"/>
      <w:sz w:val="4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PT Astra Serif;Times New Roman" w:hAnsi="PT Astra Serif;Times New Roman" w:cs="Droid Sans Devanagari;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NSimSun" w:hAnsi="Times New Roman" w:cs="Lucida Sans"/>
      <w:color w:val="000000"/>
      <w:kern w:val="0"/>
      <w:sz w:val="24"/>
      <w:szCs w:val="20"/>
    </w:rPr>
  </w:style>
  <w:style w:type="paragraph" w:styleId="1">
    <w:name w:val="heading 1"/>
    <w:next w:val="a"/>
    <w:uiPriority w:val="9"/>
    <w:qFormat/>
    <w:pPr>
      <w:suppressAutoHyphens/>
      <w:spacing w:before="120" w:after="120"/>
      <w:jc w:val="both"/>
      <w:outlineLvl w:val="0"/>
    </w:pPr>
    <w:rPr>
      <w:rFonts w:ascii="XO Thames" w:eastAsia="NSimSun" w:hAnsi="XO Thames" w:cs="Lucida Sans"/>
      <w:b/>
      <w:color w:val="000000"/>
      <w:kern w:val="0"/>
      <w:sz w:val="32"/>
      <w:szCs w:val="20"/>
    </w:rPr>
  </w:style>
  <w:style w:type="paragraph" w:styleId="2">
    <w:name w:val="heading 2"/>
    <w:next w:val="a"/>
    <w:uiPriority w:val="9"/>
    <w:qFormat/>
    <w:pPr>
      <w:suppressAutoHyphens/>
      <w:spacing w:before="120" w:after="120"/>
      <w:jc w:val="both"/>
      <w:outlineLvl w:val="1"/>
    </w:pPr>
    <w:rPr>
      <w:rFonts w:ascii="XO Thames" w:eastAsia="NSimSun" w:hAnsi="XO Thames" w:cs="Lucida Sans"/>
      <w:b/>
      <w:color w:val="000000"/>
      <w:kern w:val="0"/>
      <w:sz w:val="28"/>
      <w:szCs w:val="20"/>
    </w:rPr>
  </w:style>
  <w:style w:type="paragraph" w:styleId="3">
    <w:name w:val="heading 3"/>
    <w:next w:val="a"/>
    <w:uiPriority w:val="9"/>
    <w:qFormat/>
    <w:pPr>
      <w:suppressAutoHyphens/>
      <w:spacing w:before="120" w:after="120"/>
      <w:jc w:val="both"/>
      <w:outlineLvl w:val="2"/>
    </w:pPr>
    <w:rPr>
      <w:rFonts w:ascii="XO Thames" w:eastAsia="NSimSun" w:hAnsi="XO Thames" w:cs="Lucida Sans"/>
      <w:b/>
      <w:color w:val="000000"/>
      <w:kern w:val="0"/>
      <w:sz w:val="26"/>
      <w:szCs w:val="20"/>
    </w:rPr>
  </w:style>
  <w:style w:type="paragraph" w:styleId="4">
    <w:name w:val="heading 4"/>
    <w:next w:val="a"/>
    <w:uiPriority w:val="9"/>
    <w:qFormat/>
    <w:pPr>
      <w:suppressAutoHyphens/>
      <w:spacing w:before="120" w:after="120"/>
      <w:jc w:val="both"/>
      <w:outlineLvl w:val="3"/>
    </w:pPr>
    <w:rPr>
      <w:rFonts w:ascii="XO Thames" w:eastAsia="NSimSun" w:hAnsi="XO Thames" w:cs="Lucida Sans"/>
      <w:b/>
      <w:color w:val="000000"/>
      <w:kern w:val="0"/>
      <w:sz w:val="24"/>
      <w:szCs w:val="20"/>
    </w:rPr>
  </w:style>
  <w:style w:type="paragraph" w:styleId="5">
    <w:name w:val="heading 5"/>
    <w:next w:val="a"/>
    <w:uiPriority w:val="9"/>
    <w:qFormat/>
    <w:pPr>
      <w:suppressAutoHyphens/>
      <w:spacing w:before="120" w:after="120"/>
      <w:jc w:val="both"/>
      <w:outlineLvl w:val="4"/>
    </w:pPr>
    <w:rPr>
      <w:rFonts w:ascii="XO Thames" w:eastAsia="NSimSun" w:hAnsi="XO Thames" w:cs="Lucida Sans"/>
      <w:b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Обычный (веб) Знак"/>
    <w:link w:val="a4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a5">
    <w:name w:val="Strong"/>
    <w:basedOn w:val="a0"/>
    <w:link w:val="10"/>
    <w:qFormat/>
    <w:rPr>
      <w:b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Droid Sans Devanagari;Arial"/>
      <w:i/>
      <w:iCs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20">
    <w:name w:val="toc 2"/>
    <w:next w:val="a"/>
    <w:uiPriority w:val="39"/>
    <w:pPr>
      <w:suppressAutoHyphens/>
      <w:ind w:left="2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40">
    <w:name w:val="toc 4"/>
    <w:next w:val="a"/>
    <w:uiPriority w:val="39"/>
    <w:pPr>
      <w:suppressAutoHyphens/>
      <w:ind w:left="6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6">
    <w:name w:val="toc 6"/>
    <w:next w:val="a"/>
    <w:uiPriority w:val="39"/>
    <w:pPr>
      <w:suppressAutoHyphens/>
      <w:ind w:left="10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7">
    <w:name w:val="toc 7"/>
    <w:next w:val="a"/>
    <w:uiPriority w:val="39"/>
    <w:pPr>
      <w:suppressAutoHyphens/>
      <w:ind w:left="12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a4">
    <w:name w:val="Normal (Web)"/>
    <w:basedOn w:val="a"/>
    <w:link w:val="a3"/>
    <w:qFormat/>
    <w:pPr>
      <w:spacing w:beforeAutospacing="1" w:afterAutospacing="1"/>
    </w:pPr>
  </w:style>
  <w:style w:type="paragraph" w:customStyle="1" w:styleId="Default0">
    <w:name w:val="Default"/>
    <w:link w:val="Default"/>
    <w:qFormat/>
    <w:pPr>
      <w:suppressAutoHyphens/>
    </w:pPr>
    <w:rPr>
      <w:rFonts w:ascii="Times New Roman" w:eastAsia="NSimSun" w:hAnsi="Times New Roman" w:cs="Lucida Sans"/>
      <w:color w:val="000000"/>
      <w:kern w:val="0"/>
      <w:sz w:val="24"/>
      <w:szCs w:val="20"/>
    </w:rPr>
  </w:style>
  <w:style w:type="paragraph" w:styleId="30">
    <w:name w:val="toc 3"/>
    <w:next w:val="a"/>
    <w:uiPriority w:val="39"/>
    <w:pPr>
      <w:suppressAutoHyphens/>
      <w:ind w:left="4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customStyle="1" w:styleId="22">
    <w:name w:val="Основной шрифт абзаца2"/>
    <w:qFormat/>
    <w:pPr>
      <w:suppressAutoHyphens/>
    </w:pPr>
    <w:rPr>
      <w:rFonts w:ascii="Times New Roman" w:eastAsia="NSimSun" w:hAnsi="Times New Roman" w:cs="Lucida Sans"/>
      <w:color w:val="000000"/>
      <w:kern w:val="0"/>
      <w:szCs w:val="20"/>
    </w:rPr>
  </w:style>
  <w:style w:type="paragraph" w:customStyle="1" w:styleId="10">
    <w:name w:val="Строгий1"/>
    <w:basedOn w:val="22"/>
    <w:link w:val="a5"/>
    <w:qFormat/>
    <w:rPr>
      <w:b/>
    </w:rPr>
  </w:style>
  <w:style w:type="paragraph" w:customStyle="1" w:styleId="Internetlink">
    <w:name w:val="Internet link"/>
    <w:qFormat/>
    <w:pPr>
      <w:suppressAutoHyphens/>
    </w:pPr>
    <w:rPr>
      <w:rFonts w:ascii="Times New Roman" w:eastAsia="NSimSun" w:hAnsi="Times New Roman" w:cs="Lucida Sans"/>
      <w:color w:val="0000FF"/>
      <w:kern w:val="0"/>
      <w:szCs w:val="20"/>
      <w:u w:val="single"/>
    </w:rPr>
  </w:style>
  <w:style w:type="paragraph" w:customStyle="1" w:styleId="Footnote0">
    <w:name w:val="Footnote"/>
    <w:link w:val="Footnote"/>
    <w:qFormat/>
    <w:pPr>
      <w:suppressAutoHyphens/>
      <w:ind w:firstLine="851"/>
      <w:jc w:val="both"/>
    </w:pPr>
    <w:rPr>
      <w:rFonts w:ascii="XO Thames" w:eastAsia="NSimSun" w:hAnsi="XO Thames" w:cs="Lucida Sans"/>
      <w:color w:val="000000"/>
      <w:kern w:val="0"/>
      <w:sz w:val="22"/>
      <w:szCs w:val="20"/>
    </w:rPr>
  </w:style>
  <w:style w:type="paragraph" w:styleId="15">
    <w:name w:val="toc 1"/>
    <w:next w:val="a"/>
    <w:uiPriority w:val="39"/>
    <w:pPr>
      <w:suppressAutoHyphens/>
    </w:pPr>
    <w:rPr>
      <w:rFonts w:ascii="XO Thames" w:eastAsia="NSimSun" w:hAnsi="XO Thames" w:cs="Lucida Sans"/>
      <w:b/>
      <w:color w:val="000000"/>
      <w:kern w:val="0"/>
      <w:sz w:val="28"/>
      <w:szCs w:val="20"/>
    </w:rPr>
  </w:style>
  <w:style w:type="paragraph" w:customStyle="1" w:styleId="ac">
    <w:name w:val="Колонтитул"/>
    <w:qFormat/>
    <w:pPr>
      <w:suppressAutoHyphens/>
      <w:jc w:val="both"/>
    </w:pPr>
    <w:rPr>
      <w:rFonts w:ascii="XO Thames" w:eastAsia="NSimSun" w:hAnsi="XO Thames" w:cs="Lucida Sans"/>
      <w:color w:val="000000"/>
      <w:kern w:val="0"/>
      <w:szCs w:val="20"/>
    </w:rPr>
  </w:style>
  <w:style w:type="paragraph" w:styleId="9">
    <w:name w:val="toc 9"/>
    <w:next w:val="a"/>
    <w:uiPriority w:val="39"/>
    <w:pPr>
      <w:suppressAutoHyphens/>
      <w:ind w:left="16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8">
    <w:name w:val="toc 8"/>
    <w:next w:val="a"/>
    <w:uiPriority w:val="39"/>
    <w:pPr>
      <w:suppressAutoHyphens/>
      <w:ind w:left="14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50">
    <w:name w:val="toc 5"/>
    <w:next w:val="a"/>
    <w:uiPriority w:val="39"/>
    <w:pPr>
      <w:suppressAutoHyphens/>
      <w:ind w:left="800"/>
    </w:pPr>
    <w:rPr>
      <w:rFonts w:ascii="XO Thames" w:eastAsia="NSimSun" w:hAnsi="XO Thames" w:cs="Lucida Sans"/>
      <w:color w:val="000000"/>
      <w:kern w:val="0"/>
      <w:sz w:val="28"/>
      <w:szCs w:val="20"/>
    </w:rPr>
  </w:style>
  <w:style w:type="paragraph" w:styleId="ad">
    <w:name w:val="Subtitle"/>
    <w:next w:val="a"/>
    <w:uiPriority w:val="11"/>
    <w:qFormat/>
    <w:pPr>
      <w:suppressAutoHyphens/>
      <w:jc w:val="both"/>
    </w:pPr>
    <w:rPr>
      <w:rFonts w:ascii="XO Thames" w:eastAsia="NSimSun" w:hAnsi="XO Thames" w:cs="Lucida Sans"/>
      <w:i/>
      <w:color w:val="000000"/>
      <w:kern w:val="0"/>
      <w:sz w:val="24"/>
      <w:szCs w:val="20"/>
    </w:rPr>
  </w:style>
  <w:style w:type="paragraph" w:styleId="ae">
    <w:name w:val="Title"/>
    <w:next w:val="a"/>
    <w:uiPriority w:val="10"/>
    <w:qFormat/>
    <w:pPr>
      <w:suppressAutoHyphens/>
      <w:spacing w:before="567" w:after="567"/>
      <w:jc w:val="center"/>
    </w:pPr>
    <w:rPr>
      <w:rFonts w:ascii="XO Thames" w:eastAsia="NSimSun" w:hAnsi="XO Thames" w:cs="Lucida Sans"/>
      <w:b/>
      <w:caps/>
      <w:color w:val="000000"/>
      <w:kern w:val="0"/>
      <w:sz w:val="4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PT Astra Serif;Times New Roman" w:hAnsi="PT Astra Serif;Times New Roman" w:cs="Droid Sans Devanagari;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2023-06-30T17:04:00Z</cp:lastPrinted>
  <dcterms:created xsi:type="dcterms:W3CDTF">2023-11-14T04:19:00Z</dcterms:created>
  <dcterms:modified xsi:type="dcterms:W3CDTF">2023-11-14T04:19:00Z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