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FB" w:rsidRDefault="003D7FCF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Информация </w:t>
      </w:r>
    </w:p>
    <w:p w:rsidR="006055FB" w:rsidRDefault="003D7FCF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«О выполнении подпрограммы</w:t>
      </w:r>
    </w:p>
    <w:p w:rsidR="006055FB" w:rsidRDefault="003D7FCF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«Укрепление единства российской нации и этнокультурное развитие народов России на территории муниципального образования «Тереньгульский район» за </w:t>
      </w:r>
      <w:r>
        <w:rPr>
          <w:rFonts w:eastAsia="Droid Sans Fallback" w:cs="Droid Sans Devanagari"/>
          <w:b/>
          <w:bCs/>
          <w:sz w:val="28"/>
          <w:szCs w:val="28"/>
          <w:lang w:eastAsia="zh-CN" w:bidi="hi-IN"/>
        </w:rPr>
        <w:t>2022 год»</w:t>
      </w:r>
    </w:p>
    <w:p w:rsidR="006055FB" w:rsidRDefault="006055FB">
      <w:pPr>
        <w:pStyle w:val="Standard"/>
        <w:jc w:val="center"/>
        <w:rPr>
          <w:b/>
          <w:bCs/>
          <w:sz w:val="28"/>
          <w:szCs w:val="28"/>
        </w:rPr>
      </w:pPr>
    </w:p>
    <w:p w:rsidR="006055FB" w:rsidRDefault="003D7FCF">
      <w:pPr>
        <w:pStyle w:val="Standard"/>
        <w:ind w:firstLine="708"/>
        <w:jc w:val="both"/>
        <w:rPr>
          <w:sz w:val="28"/>
          <w:szCs w:val="28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Для реализации мероприятий по национальной политике в Тереньгульском районе действует 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муниципальной 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программы  «Гражданское общество и национальная политика на территории муниципального образования «Тереньгульский район». </w:t>
      </w:r>
    </w:p>
    <w:p w:rsidR="006055FB" w:rsidRDefault="003D7FCF">
      <w:pPr>
        <w:pStyle w:val="Standard"/>
        <w:ind w:firstLine="708"/>
        <w:jc w:val="both"/>
        <w:rPr>
          <w:sz w:val="28"/>
          <w:szCs w:val="28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>В рамках данной программы организована работа Совета национальностей при Главе администрации Тереньгульского района. В 2022 году было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 проведено 4 заседания, на которых рассматривались вопросы согласно Плану мероприятий.  Также в течение года были проведены целенаправленные мероприятия на укрепление национального единства и духовности в районе. Затрачены бюджетные средства в сумме </w:t>
      </w:r>
      <w:r>
        <w:rPr>
          <w:rFonts w:eastAsia="Droid Sans Fallback" w:cs="Droid Sans Devanagari"/>
          <w:b/>
          <w:bCs/>
          <w:sz w:val="28"/>
          <w:szCs w:val="28"/>
          <w:lang w:eastAsia="zh-CN" w:bidi="hi-IN"/>
        </w:rPr>
        <w:t>64 000</w:t>
      </w:r>
      <w:r>
        <w:rPr>
          <w:rFonts w:eastAsia="Droid Sans Fallback" w:cs="Droid Sans Devanagari"/>
          <w:b/>
          <w:bCs/>
          <w:sz w:val="28"/>
          <w:szCs w:val="28"/>
          <w:lang w:eastAsia="zh-CN" w:bidi="hi-IN"/>
        </w:rPr>
        <w:t xml:space="preserve"> рублей </w:t>
      </w:r>
      <w:r>
        <w:rPr>
          <w:rFonts w:eastAsia="Droid Sans Fallback" w:cs="Droid Sans Devanagari"/>
          <w:bCs/>
          <w:sz w:val="28"/>
          <w:szCs w:val="28"/>
          <w:lang w:eastAsia="zh-CN" w:bidi="hi-IN"/>
        </w:rPr>
        <w:t xml:space="preserve">на следующие мероприятия: </w:t>
      </w:r>
    </w:p>
    <w:p w:rsidR="006055FB" w:rsidRDefault="003D7FCF">
      <w:pPr>
        <w:pStyle w:val="Standard"/>
        <w:ind w:firstLine="708"/>
        <w:jc w:val="both"/>
        <w:rPr>
          <w:sz w:val="28"/>
          <w:szCs w:val="28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- </w:t>
      </w:r>
      <w:r>
        <w:rPr>
          <w:rFonts w:eastAsia="Droid Sans Fallback" w:cs="Droid Sans Devanagari"/>
          <w:b/>
          <w:sz w:val="28"/>
          <w:szCs w:val="28"/>
          <w:lang w:eastAsia="zh-CN" w:bidi="hi-IN"/>
        </w:rPr>
        <w:t>участие в организации проведения областных праздников – мордовского национального праздника  «</w:t>
      </w:r>
      <w:proofErr w:type="spellStart"/>
      <w:r>
        <w:rPr>
          <w:rFonts w:eastAsia="Droid Sans Fallback" w:cs="Droid Sans Devanagari"/>
          <w:b/>
          <w:sz w:val="28"/>
          <w:szCs w:val="28"/>
          <w:lang w:eastAsia="zh-CN" w:bidi="hi-IN"/>
        </w:rPr>
        <w:t>Шумбрат</w:t>
      </w:r>
      <w:proofErr w:type="spellEnd"/>
      <w:r>
        <w:rPr>
          <w:rFonts w:eastAsia="Droid Sans Fallback" w:cs="Droid Sans Devanagari"/>
          <w:b/>
          <w:sz w:val="28"/>
          <w:szCs w:val="28"/>
          <w:lang w:eastAsia="zh-CN" w:bidi="hi-IN"/>
        </w:rPr>
        <w:t>» и чувашского национального праздника «</w:t>
      </w:r>
      <w:proofErr w:type="spellStart"/>
      <w:r>
        <w:rPr>
          <w:rFonts w:eastAsia="Droid Sans Fallback" w:cs="Droid Sans Devanagari"/>
          <w:b/>
          <w:sz w:val="28"/>
          <w:szCs w:val="28"/>
          <w:lang w:eastAsia="zh-CN" w:bidi="hi-IN"/>
        </w:rPr>
        <w:t>Акатуй</w:t>
      </w:r>
      <w:proofErr w:type="spellEnd"/>
      <w:r>
        <w:rPr>
          <w:rFonts w:eastAsia="Droid Sans Fallback" w:cs="Droid Sans Devanagari"/>
          <w:b/>
          <w:sz w:val="28"/>
          <w:szCs w:val="28"/>
          <w:lang w:eastAsia="zh-CN" w:bidi="hi-IN"/>
        </w:rPr>
        <w:t>».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 Сумма выделенных средств составила 27,0 </w:t>
      </w:r>
      <w:proofErr w:type="spellStart"/>
      <w:r>
        <w:rPr>
          <w:rFonts w:eastAsia="Droid Sans Fallback" w:cs="Droid Sans Devanagari"/>
          <w:sz w:val="28"/>
          <w:szCs w:val="28"/>
          <w:lang w:eastAsia="zh-CN" w:bidi="hi-IN"/>
        </w:rPr>
        <w:t>тыс</w:t>
      </w:r>
      <w:proofErr w:type="gramStart"/>
      <w:r>
        <w:rPr>
          <w:rFonts w:eastAsia="Droid Sans Fallback" w:cs="Droid Sans Devanagari"/>
          <w:sz w:val="28"/>
          <w:szCs w:val="28"/>
          <w:lang w:eastAsia="zh-CN" w:bidi="hi-IN"/>
        </w:rPr>
        <w:t>.р</w:t>
      </w:r>
      <w:proofErr w:type="gramEnd"/>
      <w:r>
        <w:rPr>
          <w:rFonts w:eastAsia="Droid Sans Fallback" w:cs="Droid Sans Devanagari"/>
          <w:sz w:val="28"/>
          <w:szCs w:val="28"/>
          <w:lang w:eastAsia="zh-CN" w:bidi="hi-IN"/>
        </w:rPr>
        <w:t>ублей</w:t>
      </w:r>
      <w:proofErr w:type="spellEnd"/>
      <w:r>
        <w:rPr>
          <w:rFonts w:eastAsia="Droid Sans Fallback" w:cs="Droid Sans Devanagari"/>
          <w:sz w:val="28"/>
          <w:szCs w:val="28"/>
          <w:lang w:eastAsia="zh-CN" w:bidi="hi-IN"/>
        </w:rPr>
        <w:t xml:space="preserve"> (15,0 </w:t>
      </w:r>
      <w:proofErr w:type="spellStart"/>
      <w:r>
        <w:rPr>
          <w:rFonts w:eastAsia="Droid Sans Fallback" w:cs="Droid Sans Devanagari"/>
          <w:sz w:val="28"/>
          <w:szCs w:val="28"/>
          <w:lang w:eastAsia="zh-CN" w:bidi="hi-IN"/>
        </w:rPr>
        <w:t>т.р</w:t>
      </w:r>
      <w:proofErr w:type="spellEnd"/>
      <w:r>
        <w:rPr>
          <w:rFonts w:eastAsia="Droid Sans Fallback" w:cs="Droid Sans Devanagari"/>
          <w:sz w:val="28"/>
          <w:szCs w:val="28"/>
          <w:lang w:eastAsia="zh-CN" w:bidi="hi-IN"/>
        </w:rPr>
        <w:t>.  — орга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низация мероприятий, 12,0 </w:t>
      </w:r>
      <w:proofErr w:type="spellStart"/>
      <w:r>
        <w:rPr>
          <w:rFonts w:eastAsia="Droid Sans Fallback" w:cs="Droid Sans Devanagari"/>
          <w:sz w:val="28"/>
          <w:szCs w:val="28"/>
          <w:lang w:eastAsia="zh-CN" w:bidi="hi-IN"/>
        </w:rPr>
        <w:t>т.р</w:t>
      </w:r>
      <w:proofErr w:type="spellEnd"/>
      <w:r>
        <w:rPr>
          <w:rFonts w:eastAsia="Droid Sans Fallback" w:cs="Droid Sans Devanagari"/>
          <w:sz w:val="28"/>
          <w:szCs w:val="28"/>
          <w:lang w:eastAsia="zh-CN" w:bidi="hi-IN"/>
        </w:rPr>
        <w:t>. - оказание транспортных услуг по доставке чувашской вокальной группы Тереньгульского района на областной «</w:t>
      </w:r>
      <w:proofErr w:type="spellStart"/>
      <w:r>
        <w:rPr>
          <w:rFonts w:eastAsia="Droid Sans Fallback" w:cs="Droid Sans Devanagari"/>
          <w:sz w:val="28"/>
          <w:szCs w:val="28"/>
          <w:lang w:eastAsia="zh-CN" w:bidi="hi-IN"/>
        </w:rPr>
        <w:t>Акатуй</w:t>
      </w:r>
      <w:proofErr w:type="spellEnd"/>
      <w:r>
        <w:rPr>
          <w:rFonts w:eastAsia="Droid Sans Fallback" w:cs="Droid Sans Devanagari"/>
          <w:sz w:val="28"/>
          <w:szCs w:val="28"/>
          <w:lang w:eastAsia="zh-CN" w:bidi="hi-IN"/>
        </w:rPr>
        <w:t>»);</w:t>
      </w:r>
    </w:p>
    <w:p w:rsidR="006055FB" w:rsidRDefault="003D7FCF">
      <w:pPr>
        <w:pStyle w:val="Standard"/>
        <w:ind w:firstLine="708"/>
        <w:jc w:val="both"/>
        <w:rPr>
          <w:sz w:val="28"/>
          <w:szCs w:val="28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- </w:t>
      </w:r>
      <w:r>
        <w:rPr>
          <w:rFonts w:eastAsia="Droid Sans Fallback" w:cs="Droid Sans Devanagari"/>
          <w:b/>
          <w:sz w:val="28"/>
          <w:szCs w:val="28"/>
          <w:lang w:eastAsia="zh-CN" w:bidi="hi-IN"/>
        </w:rPr>
        <w:t>участие в организации федерального национального татарского праздника «Сабантуй»: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 наш район был закреплен з</w:t>
      </w:r>
      <w:r>
        <w:rPr>
          <w:rFonts w:eastAsia="Droid Sans Fallback" w:cs="Droid Sans Devanagari"/>
          <w:sz w:val="28"/>
          <w:szCs w:val="28"/>
          <w:lang w:eastAsia="zh-CN" w:bidi="hi-IN"/>
        </w:rPr>
        <w:t>а 3-мя делегациями: из Новосибирской области, Приморского края и Ростовской области. Делегации  нужно было встречать и сопровождать в течение всего празднования Сабантуя. Кроме этого, район организовал национальное подворье. На эти цели были затрачены дене</w:t>
      </w:r>
      <w:r>
        <w:rPr>
          <w:rFonts w:eastAsia="Droid Sans Fallback" w:cs="Droid Sans Devanagari"/>
          <w:sz w:val="28"/>
          <w:szCs w:val="28"/>
          <w:lang w:eastAsia="zh-CN" w:bidi="hi-IN"/>
        </w:rPr>
        <w:t>жные средства в сумме 16,0 тыс. рублей;</w:t>
      </w:r>
    </w:p>
    <w:p w:rsidR="006055FB" w:rsidRDefault="003D7FCF">
      <w:pPr>
        <w:pStyle w:val="Standard"/>
        <w:jc w:val="both"/>
        <w:rPr>
          <w:sz w:val="28"/>
          <w:szCs w:val="28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ab/>
        <w:t xml:space="preserve">- </w:t>
      </w:r>
      <w:r>
        <w:rPr>
          <w:rFonts w:eastAsia="Droid Sans Fallback" w:cs="Droid Sans Devanagari"/>
          <w:b/>
          <w:sz w:val="28"/>
          <w:szCs w:val="28"/>
          <w:lang w:eastAsia="zh-CN" w:bidi="hi-IN"/>
        </w:rPr>
        <w:t>приобретение гелиевых шаров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 для организации проведения митинга, посвященного  воссоединению </w:t>
      </w:r>
      <w:r>
        <w:rPr>
          <w:rFonts w:eastAsia="Droid Sans Fallback" w:cs="Droid Sans Devanagari"/>
          <w:b/>
          <w:sz w:val="28"/>
          <w:szCs w:val="28"/>
          <w:lang w:eastAsia="zh-CN" w:bidi="hi-IN"/>
        </w:rPr>
        <w:t>России с Крымом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,  в сумме 1,8 </w:t>
      </w:r>
      <w:proofErr w:type="spellStart"/>
      <w:r>
        <w:rPr>
          <w:rFonts w:eastAsia="Droid Sans Fallback" w:cs="Droid Sans Devanagari"/>
          <w:sz w:val="28"/>
          <w:szCs w:val="28"/>
          <w:lang w:eastAsia="zh-CN" w:bidi="hi-IN"/>
        </w:rPr>
        <w:t>т.р</w:t>
      </w:r>
      <w:proofErr w:type="spellEnd"/>
      <w:r>
        <w:rPr>
          <w:rFonts w:eastAsia="Droid Sans Fallback" w:cs="Droid Sans Devanagari"/>
          <w:sz w:val="28"/>
          <w:szCs w:val="28"/>
          <w:lang w:eastAsia="zh-CN" w:bidi="hi-IN"/>
        </w:rPr>
        <w:t>.;</w:t>
      </w:r>
    </w:p>
    <w:p w:rsidR="006055FB" w:rsidRDefault="003D7FCF">
      <w:pPr>
        <w:pStyle w:val="Standard"/>
        <w:jc w:val="both"/>
        <w:rPr>
          <w:sz w:val="28"/>
          <w:szCs w:val="28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ab/>
        <w:t xml:space="preserve">- </w:t>
      </w:r>
      <w:r>
        <w:rPr>
          <w:rFonts w:eastAsia="Droid Sans Fallback" w:cs="Droid Sans Devanagari"/>
          <w:b/>
          <w:sz w:val="28"/>
          <w:szCs w:val="28"/>
          <w:lang w:eastAsia="zh-CN" w:bidi="hi-IN"/>
        </w:rPr>
        <w:t>приобретение цветочной продукции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 для проведения митинга,   посвященного </w:t>
      </w:r>
      <w:r>
        <w:rPr>
          <w:rFonts w:eastAsia="Droid Sans Fallback" w:cs="Droid Sans Devanagari"/>
          <w:b/>
          <w:sz w:val="28"/>
          <w:szCs w:val="28"/>
          <w:lang w:eastAsia="zh-CN" w:bidi="hi-IN"/>
        </w:rPr>
        <w:t>Дню памяти</w:t>
      </w:r>
      <w:r>
        <w:rPr>
          <w:rFonts w:eastAsia="Droid Sans Fallback" w:cs="Droid Sans Devanagari"/>
          <w:b/>
          <w:sz w:val="28"/>
          <w:szCs w:val="28"/>
          <w:lang w:eastAsia="zh-CN" w:bidi="hi-IN"/>
        </w:rPr>
        <w:t xml:space="preserve"> и скорби 22 июня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 в сумме 0,9 т. р.;</w:t>
      </w:r>
    </w:p>
    <w:p w:rsidR="006055FB" w:rsidRDefault="003D7FCF">
      <w:pPr>
        <w:pStyle w:val="Standard"/>
        <w:jc w:val="both"/>
        <w:rPr>
          <w:sz w:val="28"/>
          <w:szCs w:val="28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ab/>
        <w:t xml:space="preserve">- </w:t>
      </w:r>
      <w:r>
        <w:rPr>
          <w:rFonts w:eastAsia="Droid Sans Fallback" w:cs="Droid Sans Devanagari"/>
          <w:b/>
          <w:sz w:val="28"/>
          <w:szCs w:val="28"/>
          <w:lang w:eastAsia="zh-CN" w:bidi="hi-IN"/>
        </w:rPr>
        <w:t>изготовление баннера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 на сумму 7,92 </w:t>
      </w:r>
      <w:proofErr w:type="spellStart"/>
      <w:r>
        <w:rPr>
          <w:rFonts w:eastAsia="Droid Sans Fallback" w:cs="Droid Sans Devanagari"/>
          <w:sz w:val="28"/>
          <w:szCs w:val="28"/>
          <w:lang w:eastAsia="zh-CN" w:bidi="hi-IN"/>
        </w:rPr>
        <w:t>т.р</w:t>
      </w:r>
      <w:proofErr w:type="spellEnd"/>
      <w:r>
        <w:rPr>
          <w:rFonts w:eastAsia="Droid Sans Fallback" w:cs="Droid Sans Devanagari"/>
          <w:sz w:val="28"/>
          <w:szCs w:val="28"/>
          <w:lang w:eastAsia="zh-CN" w:bidi="hi-IN"/>
        </w:rPr>
        <w:t xml:space="preserve">.; </w:t>
      </w:r>
    </w:p>
    <w:p w:rsidR="006055FB" w:rsidRDefault="003D7FCF">
      <w:pPr>
        <w:pStyle w:val="Standard"/>
        <w:jc w:val="both"/>
        <w:rPr>
          <w:sz w:val="28"/>
          <w:szCs w:val="28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ab/>
        <w:t xml:space="preserve">- </w:t>
      </w:r>
      <w:r>
        <w:rPr>
          <w:rFonts w:eastAsia="Droid Sans Fallback" w:cs="Droid Sans Devanagari"/>
          <w:b/>
          <w:sz w:val="28"/>
          <w:szCs w:val="28"/>
          <w:lang w:eastAsia="zh-CN" w:bidi="hi-IN"/>
        </w:rPr>
        <w:t>п</w:t>
      </w:r>
      <w:r>
        <w:rPr>
          <w:rFonts w:cs="Times New Roman"/>
          <w:b/>
          <w:sz w:val="28"/>
          <w:szCs w:val="28"/>
        </w:rPr>
        <w:t>риобретение сувенирной продукции</w:t>
      </w:r>
      <w:r>
        <w:rPr>
          <w:rFonts w:cs="Times New Roman"/>
          <w:sz w:val="28"/>
          <w:szCs w:val="28"/>
        </w:rPr>
        <w:t xml:space="preserve">  для вручения матерям и женам мобилизованных военнослужащих </w:t>
      </w:r>
      <w:r>
        <w:rPr>
          <w:rFonts w:cs="Times New Roman"/>
          <w:b/>
          <w:sz w:val="28"/>
          <w:szCs w:val="28"/>
        </w:rPr>
        <w:t>ко Дню народного единства</w:t>
      </w:r>
      <w:r>
        <w:rPr>
          <w:rFonts w:cs="Times New Roman"/>
          <w:sz w:val="28"/>
          <w:szCs w:val="28"/>
        </w:rPr>
        <w:t xml:space="preserve"> на 8,0 </w:t>
      </w:r>
      <w:proofErr w:type="spellStart"/>
      <w:r>
        <w:rPr>
          <w:rFonts w:cs="Times New Roman"/>
          <w:sz w:val="28"/>
          <w:szCs w:val="28"/>
        </w:rPr>
        <w:t>тыс</w:t>
      </w:r>
      <w:proofErr w:type="gramStart"/>
      <w:r>
        <w:rPr>
          <w:rFonts w:cs="Times New Roman"/>
          <w:sz w:val="28"/>
          <w:szCs w:val="28"/>
        </w:rPr>
        <w:t>.р</w:t>
      </w:r>
      <w:proofErr w:type="gramEnd"/>
      <w:r>
        <w:rPr>
          <w:rFonts w:cs="Times New Roman"/>
          <w:sz w:val="28"/>
          <w:szCs w:val="28"/>
        </w:rPr>
        <w:t>уб</w:t>
      </w:r>
      <w:proofErr w:type="spellEnd"/>
      <w:r>
        <w:rPr>
          <w:rFonts w:cs="Times New Roman"/>
          <w:sz w:val="28"/>
          <w:szCs w:val="28"/>
        </w:rPr>
        <w:t xml:space="preserve">.. </w:t>
      </w:r>
    </w:p>
    <w:p w:rsidR="006055FB" w:rsidRDefault="003D7FCF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  <w:t>- изготовление буклетов, направл</w:t>
      </w:r>
      <w:r>
        <w:rPr>
          <w:rFonts w:cs="Times New Roman"/>
          <w:sz w:val="28"/>
          <w:szCs w:val="28"/>
        </w:rPr>
        <w:t xml:space="preserve">енных на профилактику экстремизма, другие буклеты. На это выделено 2,38 тыс. рублей. </w:t>
      </w:r>
    </w:p>
    <w:p w:rsidR="006055FB" w:rsidRDefault="006055FB">
      <w:pPr>
        <w:pStyle w:val="Standard"/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</w:p>
    <w:p w:rsidR="006055FB" w:rsidRDefault="003D7FCF">
      <w:pPr>
        <w:pStyle w:val="Standard"/>
        <w:jc w:val="both"/>
        <w:rPr>
          <w:sz w:val="28"/>
          <w:szCs w:val="28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ab/>
        <w:t>Кроме этого, местным отделением Татарской национально-культурной автономией был организован День татарского языка и культуры.</w:t>
      </w:r>
    </w:p>
    <w:p w:rsidR="006055FB" w:rsidRDefault="003D7FCF">
      <w:pPr>
        <w:pStyle w:val="Standard"/>
        <w:ind w:firstLine="708"/>
        <w:jc w:val="both"/>
        <w:rPr>
          <w:sz w:val="28"/>
          <w:szCs w:val="28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>Благодаря слаженной работе и взаимодействи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ю между муниципальными отделами  и учреждениями, были организованы День Тереньги, День молодежи, </w:t>
      </w:r>
      <w:r>
        <w:rPr>
          <w:rFonts w:eastAsia="Droid Sans Fallback" w:cs="Droid Sans Devanagari"/>
          <w:sz w:val="28"/>
          <w:szCs w:val="28"/>
          <w:lang w:eastAsia="zh-CN" w:bidi="hi-IN"/>
        </w:rPr>
        <w:lastRenderedPageBreak/>
        <w:t xml:space="preserve">День семьи, любви и верности, День Российского флага, Межрегиональный фестиваль гармонистов им. </w:t>
      </w:r>
      <w:proofErr w:type="spellStart"/>
      <w:r>
        <w:rPr>
          <w:rFonts w:eastAsia="Droid Sans Fallback" w:cs="Droid Sans Devanagari"/>
          <w:sz w:val="28"/>
          <w:szCs w:val="28"/>
          <w:lang w:eastAsia="zh-CN" w:bidi="hi-IN"/>
        </w:rPr>
        <w:t>А.Данилова</w:t>
      </w:r>
      <w:proofErr w:type="spellEnd"/>
      <w:r>
        <w:rPr>
          <w:rFonts w:eastAsia="Droid Sans Fallback" w:cs="Droid Sans Devanagari"/>
          <w:sz w:val="28"/>
          <w:szCs w:val="28"/>
          <w:lang w:eastAsia="zh-CN" w:bidi="hi-IN"/>
        </w:rPr>
        <w:t xml:space="preserve"> «Тереньгульские переливы», организация Крестного ход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а с </w:t>
      </w:r>
      <w:proofErr w:type="spellStart"/>
      <w:r>
        <w:rPr>
          <w:rFonts w:eastAsia="Droid Sans Fallback" w:cs="Droid Sans Devanagari"/>
          <w:sz w:val="28"/>
          <w:szCs w:val="28"/>
          <w:lang w:eastAsia="zh-CN" w:bidi="hi-IN"/>
        </w:rPr>
        <w:t>Жадовской</w:t>
      </w:r>
      <w:proofErr w:type="spellEnd"/>
      <w:r>
        <w:rPr>
          <w:rFonts w:eastAsia="Droid Sans Fallback" w:cs="Droid Sans Devanagari"/>
          <w:sz w:val="28"/>
          <w:szCs w:val="28"/>
          <w:lang w:eastAsia="zh-CN" w:bidi="hi-IN"/>
        </w:rPr>
        <w:t xml:space="preserve"> иконой Божией матери в </w:t>
      </w:r>
      <w:proofErr w:type="spellStart"/>
      <w:r>
        <w:rPr>
          <w:rFonts w:eastAsia="Droid Sans Fallback" w:cs="Droid Sans Devanagari"/>
          <w:sz w:val="28"/>
          <w:szCs w:val="28"/>
          <w:lang w:eastAsia="zh-CN" w:bidi="hi-IN"/>
        </w:rPr>
        <w:t>р.п</w:t>
      </w:r>
      <w:proofErr w:type="spellEnd"/>
      <w:r>
        <w:rPr>
          <w:rFonts w:eastAsia="Droid Sans Fallback" w:cs="Droid Sans Devanagari"/>
          <w:sz w:val="28"/>
          <w:szCs w:val="28"/>
          <w:lang w:eastAsia="zh-CN" w:bidi="hi-IN"/>
        </w:rPr>
        <w:t xml:space="preserve">. </w:t>
      </w:r>
      <w:proofErr w:type="gramStart"/>
      <w:r>
        <w:rPr>
          <w:rFonts w:eastAsia="Droid Sans Fallback" w:cs="Droid Sans Devanagari"/>
          <w:sz w:val="28"/>
          <w:szCs w:val="28"/>
          <w:lang w:eastAsia="zh-CN" w:bidi="hi-IN"/>
        </w:rPr>
        <w:t xml:space="preserve">Тереньга, организация Крестного хода с иконой Владимирской Божией матери в с. </w:t>
      </w:r>
      <w:proofErr w:type="spellStart"/>
      <w:r>
        <w:rPr>
          <w:rFonts w:eastAsia="Droid Sans Fallback" w:cs="Droid Sans Devanagari"/>
          <w:sz w:val="28"/>
          <w:szCs w:val="28"/>
          <w:lang w:eastAsia="zh-CN" w:bidi="hi-IN"/>
        </w:rPr>
        <w:t>Ясашная</w:t>
      </w:r>
      <w:proofErr w:type="spellEnd"/>
      <w:r>
        <w:rPr>
          <w:rFonts w:eastAsia="Droid Sans Fallback" w:cs="Droid Sans Devanagari"/>
          <w:sz w:val="28"/>
          <w:szCs w:val="28"/>
          <w:lang w:eastAsia="zh-CN" w:bidi="hi-IN"/>
        </w:rPr>
        <w:t xml:space="preserve"> Ташла, в начале сентября во всех образовательных учреждениях были организованы информационные классные часы на тему профилактики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 экстремизма и национализма, в ноябре  - организован День народного единства и другие мероприятия.</w:t>
      </w:r>
      <w:proofErr w:type="gramEnd"/>
    </w:p>
    <w:p w:rsidR="006055FB" w:rsidRDefault="003D7FCF">
      <w:pPr>
        <w:pStyle w:val="Standard"/>
        <w:ind w:firstLine="708"/>
        <w:jc w:val="both"/>
        <w:rPr>
          <w:sz w:val="28"/>
          <w:szCs w:val="28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Утвержден и доведен до всех план работы Совета национальностей на 2023 год. </w:t>
      </w:r>
    </w:p>
    <w:p w:rsidR="006055FB" w:rsidRDefault="003D7FCF">
      <w:pPr>
        <w:pStyle w:val="Standard"/>
        <w:jc w:val="both"/>
        <w:rPr>
          <w:sz w:val="28"/>
          <w:szCs w:val="28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ab/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За аналогичный период прошлого года по этой подпрограмме были затрачены денежные средства в сумме </w:t>
      </w:r>
      <w:r>
        <w:rPr>
          <w:rFonts w:eastAsia="Droid Sans Fallback" w:cs="Droid Sans Devanagari"/>
          <w:b/>
          <w:bCs/>
          <w:sz w:val="28"/>
          <w:szCs w:val="28"/>
          <w:lang w:eastAsia="zh-CN" w:bidi="hi-IN"/>
        </w:rPr>
        <w:t>106 789,60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 рублей. </w:t>
      </w:r>
      <w:proofErr w:type="gramStart"/>
      <w:r>
        <w:rPr>
          <w:rFonts w:eastAsia="Droid Sans Fallback" w:cs="Droid Sans Devanagari"/>
          <w:sz w:val="28"/>
          <w:szCs w:val="28"/>
          <w:lang w:eastAsia="zh-CN" w:bidi="hi-IN"/>
        </w:rPr>
        <w:t xml:space="preserve">Данные денежные средства были израсходованы на организацию захоронений воина-красногвардейца в сумме 91 940 рублей (33,0 </w:t>
      </w:r>
      <w:proofErr w:type="spellStart"/>
      <w:r>
        <w:rPr>
          <w:rFonts w:eastAsia="Droid Sans Fallback" w:cs="Droid Sans Devanagari"/>
          <w:sz w:val="28"/>
          <w:szCs w:val="28"/>
          <w:lang w:eastAsia="zh-CN" w:bidi="hi-IN"/>
        </w:rPr>
        <w:t>т.р</w:t>
      </w:r>
      <w:proofErr w:type="spellEnd"/>
      <w:r>
        <w:rPr>
          <w:rFonts w:eastAsia="Droid Sans Fallback" w:cs="Droid Sans Devanagari"/>
          <w:sz w:val="28"/>
          <w:szCs w:val="28"/>
          <w:lang w:eastAsia="zh-CN" w:bidi="hi-IN"/>
        </w:rPr>
        <w:t>. - транспортны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е услуги по захоронению, доставка поискового отряда «Сармат» до места проведения раскопок в Новгородскую область, 58,94 </w:t>
      </w:r>
      <w:proofErr w:type="spellStart"/>
      <w:r>
        <w:rPr>
          <w:rFonts w:eastAsia="Droid Sans Fallback" w:cs="Droid Sans Devanagari"/>
          <w:sz w:val="28"/>
          <w:szCs w:val="28"/>
          <w:lang w:eastAsia="zh-CN" w:bidi="hi-IN"/>
        </w:rPr>
        <w:t>т.р</w:t>
      </w:r>
      <w:proofErr w:type="spellEnd"/>
      <w:r>
        <w:rPr>
          <w:rFonts w:eastAsia="Droid Sans Fallback" w:cs="Droid Sans Devanagari"/>
          <w:sz w:val="28"/>
          <w:szCs w:val="28"/>
          <w:lang w:eastAsia="zh-CN" w:bidi="hi-IN"/>
        </w:rPr>
        <w:t>. - организация мероприятий по захоронению воина-красногвардейца, обнаруженного в ходе проведения поисковых работ),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 на пошив национал</w:t>
      </w:r>
      <w:r>
        <w:rPr>
          <w:rFonts w:eastAsia="Droid Sans Fallback" w:cs="Droid Sans Devanagari"/>
          <w:sz w:val="28"/>
          <w:szCs w:val="28"/>
          <w:lang w:eastAsia="zh-CN" w:bidi="hi-IN"/>
        </w:rPr>
        <w:t>ьных костюмов – 14 849,60.</w:t>
      </w:r>
      <w:proofErr w:type="gramEnd"/>
    </w:p>
    <w:p w:rsidR="006055FB" w:rsidRDefault="006055FB">
      <w:pPr>
        <w:pStyle w:val="Standard"/>
        <w:jc w:val="both"/>
        <w:rPr>
          <w:sz w:val="28"/>
          <w:szCs w:val="28"/>
        </w:rPr>
      </w:pPr>
    </w:p>
    <w:p w:rsidR="006055FB" w:rsidRDefault="006055FB">
      <w:pPr>
        <w:pStyle w:val="Standard"/>
        <w:jc w:val="both"/>
        <w:rPr>
          <w:sz w:val="28"/>
          <w:szCs w:val="28"/>
        </w:rPr>
      </w:pPr>
    </w:p>
    <w:p w:rsidR="006055FB" w:rsidRDefault="006055FB">
      <w:pPr>
        <w:pStyle w:val="Standard"/>
        <w:jc w:val="both"/>
        <w:rPr>
          <w:sz w:val="28"/>
          <w:szCs w:val="28"/>
        </w:rPr>
      </w:pPr>
    </w:p>
    <w:p w:rsidR="006055FB" w:rsidRDefault="003D7FCF">
      <w:pPr>
        <w:pStyle w:val="Standard"/>
        <w:jc w:val="both"/>
        <w:rPr>
          <w:sz w:val="28"/>
          <w:szCs w:val="28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>Специалист  по взаимодействию</w:t>
      </w:r>
    </w:p>
    <w:p w:rsidR="006055FB" w:rsidRDefault="003D7FCF">
      <w:pPr>
        <w:pStyle w:val="Standard"/>
        <w:jc w:val="both"/>
        <w:rPr>
          <w:sz w:val="28"/>
          <w:szCs w:val="28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с гражданским обществом  </w:t>
      </w:r>
      <w:r>
        <w:rPr>
          <w:rFonts w:eastAsia="Droid Sans Fallback" w:cs="Droid Sans Devanagari"/>
          <w:sz w:val="28"/>
          <w:szCs w:val="28"/>
          <w:lang w:eastAsia="zh-CN" w:bidi="hi-IN"/>
        </w:rPr>
        <w:tab/>
      </w:r>
      <w:r>
        <w:rPr>
          <w:rFonts w:eastAsia="Droid Sans Fallback" w:cs="Droid Sans Devanagari"/>
          <w:sz w:val="28"/>
          <w:szCs w:val="28"/>
          <w:lang w:eastAsia="zh-CN" w:bidi="hi-IN"/>
        </w:rPr>
        <w:tab/>
      </w:r>
      <w:r>
        <w:rPr>
          <w:rFonts w:eastAsia="Droid Sans Fallback" w:cs="Droid Sans Devanagari"/>
          <w:sz w:val="28"/>
          <w:szCs w:val="28"/>
          <w:lang w:eastAsia="zh-CN" w:bidi="hi-IN"/>
        </w:rPr>
        <w:tab/>
      </w:r>
      <w:r>
        <w:rPr>
          <w:rFonts w:eastAsia="Droid Sans Fallback" w:cs="Droid Sans Devanagari"/>
          <w:sz w:val="28"/>
          <w:szCs w:val="28"/>
          <w:lang w:eastAsia="zh-CN" w:bidi="hi-IN"/>
        </w:rPr>
        <w:tab/>
      </w:r>
      <w:r>
        <w:rPr>
          <w:rFonts w:eastAsia="Droid Sans Fallback" w:cs="Droid Sans Devanagari"/>
          <w:sz w:val="28"/>
          <w:szCs w:val="28"/>
          <w:lang w:eastAsia="zh-CN" w:bidi="hi-IN"/>
        </w:rPr>
        <w:tab/>
      </w:r>
      <w:r>
        <w:rPr>
          <w:rFonts w:eastAsia="Droid Sans Fallback" w:cs="Droid Sans Devanagari"/>
          <w:sz w:val="28"/>
          <w:szCs w:val="28"/>
          <w:lang w:eastAsia="zh-CN" w:bidi="hi-IN"/>
        </w:rPr>
        <w:tab/>
        <w:t>Л.Г. Максимова</w:t>
      </w:r>
    </w:p>
    <w:p w:rsidR="006055FB" w:rsidRDefault="006055FB">
      <w:pPr>
        <w:pStyle w:val="Standard"/>
        <w:jc w:val="both"/>
        <w:rPr>
          <w:sz w:val="28"/>
          <w:szCs w:val="28"/>
        </w:rPr>
      </w:pPr>
    </w:p>
    <w:p w:rsidR="006055FB" w:rsidRDefault="006055FB">
      <w:pPr>
        <w:rPr>
          <w:sz w:val="28"/>
          <w:szCs w:val="28"/>
        </w:rPr>
      </w:pPr>
    </w:p>
    <w:sectPr w:rsidR="006055FB">
      <w:pgSz w:w="11906" w:h="16838"/>
      <w:pgMar w:top="1134" w:right="1134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FB"/>
    <w:rsid w:val="003D7FCF"/>
    <w:rsid w:val="0060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Standard">
    <w:name w:val="Standard"/>
    <w:qFormat/>
    <w:rsid w:val="00E51E1E"/>
    <w:pPr>
      <w:widowControl w:val="0"/>
      <w:suppressAutoHyphens/>
      <w:textAlignment w:val="baseline"/>
    </w:pPr>
    <w:rPr>
      <w:rFonts w:ascii="Times New Roman" w:eastAsia="Verdana" w:hAnsi="Times New Roman" w:cs="Tahoma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Standard">
    <w:name w:val="Standard"/>
    <w:qFormat/>
    <w:rsid w:val="00E51E1E"/>
    <w:pPr>
      <w:widowControl w:val="0"/>
      <w:suppressAutoHyphens/>
      <w:textAlignment w:val="baseline"/>
    </w:pPr>
    <w:rPr>
      <w:rFonts w:ascii="Times New Roman" w:eastAsia="Verdana" w:hAnsi="Times New Roman" w:cs="Tahoma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Tabakov</cp:lastModifiedBy>
  <cp:revision>2</cp:revision>
  <cp:lastPrinted>2023-03-13T08:50:00Z</cp:lastPrinted>
  <dcterms:created xsi:type="dcterms:W3CDTF">2023-11-14T04:15:00Z</dcterms:created>
  <dcterms:modified xsi:type="dcterms:W3CDTF">2023-11-14T04:15:00Z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