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ОБЩЕСТВЕННАЯ ПАЛАТА 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«ТЕРЕНЬГУЛЬСКИЙ РАЙОН» УЛЬЯНОВСКОЙ ОБЛАСТИ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>
      <w:pPr>
        <w:pStyle w:val="Normal"/>
        <w:tabs>
          <w:tab w:val="clear" w:pos="706"/>
          <w:tab w:val="left" w:pos="6210" w:leader="none"/>
        </w:tabs>
        <w:bidi w:val="0"/>
        <w:spacing w:lineRule="auto" w:line="204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30 апреля</w:t>
      </w:r>
      <w:r>
        <w:rPr>
          <w:sz w:val="28"/>
          <w:szCs w:val="28"/>
        </w:rPr>
        <w:t xml:space="preserve"> 2021 </w:t>
      </w:r>
      <w:r>
        <w:rPr>
          <w:sz w:val="28"/>
          <w:szCs w:val="28"/>
          <w:lang w:val="ru-RU"/>
        </w:rPr>
        <w:t xml:space="preserve">г. </w:t>
        <w:tab/>
        <w:tab/>
        <w:tab/>
        <w:tab/>
        <w:tab/>
        <w:t xml:space="preserve">№  2 </w:t>
      </w:r>
    </w:p>
    <w:p>
      <w:pPr>
        <w:pStyle w:val="Normal"/>
        <w:tabs>
          <w:tab w:val="clear" w:pos="706"/>
          <w:tab w:val="left" w:pos="6210" w:leader="none"/>
        </w:tabs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р.п. Тереньга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Заседания Общественной палаты МО «Тереньгульский район»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>Председательствующий</w:t>
      </w:r>
      <w:r>
        <w:rPr>
          <w:sz w:val="28"/>
          <w:szCs w:val="28"/>
          <w:lang w:val="ru-RU"/>
        </w:rPr>
        <w:t xml:space="preserve"> — Кузьмина Полина Петровна</w:t>
      </w:r>
      <w:r>
        <w:rPr>
          <w:i w:val="false"/>
          <w:iCs w:val="false"/>
          <w:sz w:val="28"/>
          <w:szCs w:val="28"/>
          <w:lang w:val="ru-RU"/>
        </w:rPr>
        <w:t xml:space="preserve"> – председатель Общественной палаты муниципального образования «Тереньгульский район».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Секретарь </w:t>
      </w:r>
      <w:r>
        <w:rPr>
          <w:b w:val="false"/>
          <w:bCs w:val="false"/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 xml:space="preserve"> Богданова Наталья Юрьевна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Присутствовали: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Аминов Камиль Абдулкадирович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Зотова Марина Юрьевна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                              </w:t>
      </w:r>
      <w:r>
        <w:rPr>
          <w:color w:val="222222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Кузьмина Полина Петровна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Макаров Валерий Викторович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>Марьева Татьяна Борисовна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left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                              </w:t>
      </w:r>
      <w:r>
        <w:rPr>
          <w:color w:val="222222"/>
          <w:sz w:val="28"/>
          <w:szCs w:val="28"/>
          <w:lang w:val="ru-RU"/>
        </w:rPr>
        <w:t>Падерова Анжела Андреевна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>Тлеулеева Диана Витальевна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>Федякин Владимир Михайлович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Чеботарев Александр Александрович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color w:val="222222"/>
          <w:sz w:val="26"/>
          <w:szCs w:val="26"/>
          <w:lang w:val="ru-RU"/>
        </w:rPr>
      </w:pPr>
      <w:r>
        <w:rPr>
          <w:color w:val="222222"/>
          <w:sz w:val="26"/>
          <w:szCs w:val="26"/>
          <w:lang w:val="ru-RU"/>
        </w:rPr>
        <w:t xml:space="preserve"> </w:t>
      </w:r>
      <w:r>
        <w:rPr>
          <w:b w:val="false"/>
          <w:bCs w:val="false"/>
          <w:i/>
          <w:iCs/>
          <w:color w:val="222222"/>
          <w:sz w:val="26"/>
          <w:szCs w:val="26"/>
          <w:lang w:val="ru-RU"/>
        </w:rPr>
        <w:t xml:space="preserve">                                  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ab/>
        <w:tab/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i/>
          <w:i/>
          <w:iCs/>
          <w:color w:val="222222"/>
          <w:sz w:val="28"/>
          <w:szCs w:val="28"/>
          <w:lang w:val="ru-RU"/>
        </w:rPr>
      </w:pPr>
      <w:r>
        <w:rPr>
          <w:i/>
          <w:iCs/>
          <w:color w:val="222222"/>
          <w:sz w:val="28"/>
          <w:szCs w:val="28"/>
          <w:lang w:val="ru-RU"/>
        </w:rPr>
        <w:t xml:space="preserve">Отсутствовали: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Лукьянов Алексей Васильевич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Кондрашкин Виктор Михайлович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Мартынов Виктор Васильевич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</w:t>
      </w:r>
      <w:r>
        <w:rPr>
          <w:b w:val="false"/>
          <w:bCs w:val="false"/>
          <w:i w:val="false"/>
          <w:iCs w:val="false"/>
          <w:color w:val="222222"/>
          <w:sz w:val="26"/>
          <w:szCs w:val="26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6"/>
          <w:szCs w:val="26"/>
          <w:lang w:val="ru-RU"/>
        </w:rPr>
        <w:t>Филиппов Виктор Дмитриевич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Евстифеева Елена Владимировна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Рудаков Владимир Петрович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Приглашенные:</w:t>
        <w:tab/>
        <w:t>Богданова Н.Ю. - методист отдела организационного обеспечения Совета депутатов МО «Тереньгульский район»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Андросова Н.В. - И.о.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заместителя Главы администрации по социальному развитию — начальник МУ Отдел образования МО «Тереньгульский район»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Сонина Т.В. - руководитель аппарата администрации МО «Тереньгульский район»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30 апреля 2021 в 14</w:t>
      </w:r>
      <w:r>
        <w:rPr>
          <w:b w:val="false"/>
          <w:bCs w:val="false"/>
          <w:i w:val="false"/>
          <w:iCs w:val="false"/>
          <w:sz w:val="28"/>
          <w:szCs w:val="28"/>
          <w:vertAlign w:val="superscript"/>
          <w:lang w:val="ru-RU"/>
        </w:rPr>
        <w:t xml:space="preserve">00 </w:t>
      </w:r>
      <w:r>
        <w:rPr>
          <w:b w:val="false"/>
          <w:bCs w:val="false"/>
          <w:i w:val="false"/>
          <w:iCs w:val="false"/>
          <w:position w:val="0"/>
          <w:sz w:val="28"/>
          <w:sz w:val="28"/>
          <w:szCs w:val="28"/>
          <w:vertAlign w:val="baseline"/>
          <w:lang w:val="ru-RU"/>
        </w:rPr>
        <w:t>в Совете депутатов</w:t>
      </w:r>
      <w:r>
        <w:rPr>
          <w:b w:val="false"/>
          <w:bCs w:val="false"/>
          <w:i w:val="false"/>
          <w:iCs w:val="false"/>
          <w:position w:val="0"/>
          <w:sz w:val="28"/>
          <w:sz w:val="28"/>
          <w:szCs w:val="28"/>
          <w:shd w:fill="auto" w:val="clear"/>
          <w:vertAlign w:val="baseline"/>
          <w:lang w:val="ru-RU"/>
        </w:rPr>
        <w:t xml:space="preserve"> муниципального образования «Тереньгульский район»</w:t>
      </w:r>
      <w:r>
        <w:rPr>
          <w:sz w:val="28"/>
          <w:szCs w:val="28"/>
          <w:lang w:val="ru-RU"/>
        </w:rPr>
        <w:t xml:space="preserve"> состоялось второе заседание Общественной палаты муниципального образования «Тереньгульский район».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16"/>
          <w:szCs w:val="19"/>
          <w:lang w:val="ru-RU"/>
        </w:rPr>
      </w:pPr>
      <w:r>
        <w:rPr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На заседание приглашены: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Богданова Н.Ю. - методист отдела организационного обеспечения Совета депутатов МО «Тереньгульский район»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Андросова Н.В. - И.о.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заместителя Главы администрации по социальному развитию — начальник МУ Отдел образования МО «Тереньгульский район»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Сонина Т.В. - руководитель аппарата администрации МО «Тереньгульский район»</w:t>
      </w:r>
    </w:p>
    <w:p>
      <w:pPr>
        <w:pStyle w:val="Normal"/>
        <w:shd w:fill="FFFFFF" w:val="clear"/>
        <w:tabs>
          <w:tab w:val="clear" w:pos="706"/>
        </w:tabs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16"/>
          <w:szCs w:val="19"/>
          <w:u w:val="none"/>
          <w:shd w:fill="auto" w:val="clear"/>
          <w:lang w:val="ru-RU" w:eastAsia="ar-SA"/>
        </w:rPr>
      </w:pPr>
      <w:r>
        <w:rPr>
          <w:rFonts w:cs="Times New Roman"/>
          <w:b w:val="false"/>
          <w:bCs w:val="false"/>
          <w:i/>
          <w:iCs/>
          <w:sz w:val="16"/>
          <w:szCs w:val="19"/>
          <w:u w:val="none"/>
          <w:shd w:fill="auto" w:val="clear"/>
          <w:lang w:val="ru-RU" w:eastAsia="ar-SA"/>
        </w:rPr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Уважаемые члены Общественной палаты! </w:t>
      </w:r>
      <w:r>
        <w:rPr>
          <w:b w:val="false"/>
          <w:bCs w:val="false"/>
          <w:sz w:val="28"/>
          <w:szCs w:val="28"/>
          <w:lang w:val="ru-RU"/>
        </w:rPr>
        <w:t xml:space="preserve"> На  заседание  из 15 членов прибыло 9.  Кворум имеется. 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Нам необходимо утвердить повестку дня. Вашему вниманию предлагается следующая повестка дня: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ПОВЕСТКА ДНЯ: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16"/>
          <w:szCs w:val="19"/>
          <w:lang w:val="ru-RU"/>
        </w:rPr>
      </w:pPr>
      <w:r>
        <w:rPr>
          <w:b/>
          <w:bCs/>
          <w:sz w:val="16"/>
          <w:szCs w:val="19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/>
      </w:pPr>
      <w:r>
        <w:rPr/>
        <w:t xml:space="preserve">  </w:t>
      </w:r>
      <w:r>
        <w:rPr>
          <w:sz w:val="28"/>
          <w:szCs w:val="28"/>
        </w:rPr>
        <w:t xml:space="preserve"> </w:t>
      </w:r>
      <w:r>
        <w:rPr>
          <w:i w:val="false"/>
          <w:iCs w:val="false"/>
          <w:sz w:val="28"/>
          <w:szCs w:val="28"/>
          <w:lang w:val="ru-RU"/>
        </w:rPr>
        <w:t xml:space="preserve">  </w:t>
      </w:r>
      <w:r>
        <w:rPr>
          <w:i w:val="false"/>
          <w:iCs w:val="false"/>
          <w:sz w:val="28"/>
          <w:szCs w:val="28"/>
          <w:lang w:val="ru-RU"/>
        </w:rPr>
        <w:t xml:space="preserve">1. О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Кодексе этики 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членов Общественной палаты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муниципального образования «Тереньгульский район».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72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2"/>
          <w:szCs w:val="14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</w:t>
      </w:r>
      <w:r>
        <w:rPr>
          <w:b/>
          <w:bCs/>
          <w:i/>
          <w:iCs/>
          <w:sz w:val="24"/>
          <w:szCs w:val="24"/>
          <w:lang w:val="ru-RU"/>
        </w:rPr>
        <w:t>Докладывает: Кузьмина Полина Петровна</w:t>
      </w:r>
      <w:r>
        <w:rPr>
          <w:b w:val="false"/>
          <w:bCs w:val="false"/>
          <w:i/>
          <w:iCs/>
          <w:sz w:val="24"/>
          <w:szCs w:val="24"/>
          <w:lang w:val="ru-RU"/>
        </w:rPr>
        <w:t xml:space="preserve"> - председатель Общественной палаты МО «Тереньгульский район»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72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6"/>
          <w:szCs w:val="19"/>
          <w:lang w:val="ru-RU"/>
        </w:rPr>
      </w:pPr>
      <w:r>
        <w:rPr>
          <w:b w:val="false"/>
          <w:bCs w:val="false"/>
          <w:i w:val="false"/>
          <w:iCs w:val="false"/>
          <w:sz w:val="16"/>
          <w:szCs w:val="19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1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2. Организация и проведение праздничных мероприятий, посвященных 76-ой годовщине Победы в ВОВ в муниципальном образовании «Тереньгульский район».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720" w:hanging="0"/>
        <w:jc w:val="both"/>
        <w:rPr>
          <w:rFonts w:ascii="Times New Roman" w:hAnsi="Times New Roman"/>
          <w:b/>
          <w:b/>
          <w:bCs/>
          <w:i/>
          <w:i/>
          <w:iCs/>
          <w:sz w:val="12"/>
          <w:szCs w:val="14"/>
          <w:lang w:val="ru-RU"/>
        </w:rPr>
      </w:pPr>
      <w:r>
        <w:rPr>
          <w:b/>
          <w:bCs/>
          <w:i/>
          <w:iCs/>
          <w:sz w:val="12"/>
          <w:szCs w:val="1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20" w:right="0" w:hanging="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     </w:t>
      </w:r>
      <w:r>
        <w:rPr>
          <w:b/>
          <w:bCs/>
          <w:i/>
          <w:iCs/>
          <w:sz w:val="24"/>
          <w:szCs w:val="24"/>
          <w:lang w:val="ru-RU"/>
        </w:rPr>
        <w:t>Докладывает: Ноздрякова Гульшат Габдулхаковна</w:t>
      </w:r>
      <w:r>
        <w:rPr>
          <w:b w:val="false"/>
          <w:bCs w:val="false"/>
          <w:i/>
          <w:iCs/>
          <w:sz w:val="24"/>
          <w:szCs w:val="24"/>
          <w:lang w:val="ru-RU"/>
        </w:rPr>
        <w:t xml:space="preserve"> — и.о. н</w:t>
      </w:r>
      <w:r>
        <w:rPr>
          <w:b w:val="false"/>
          <w:bCs w:val="false"/>
          <w:i/>
          <w:iCs/>
          <w:sz w:val="22"/>
          <w:szCs w:val="22"/>
          <w:lang w:val="ru-RU"/>
        </w:rPr>
        <w:t>ачальника МУ «Отдел по делам культуры и организации досуга населения» МО «Тереньгульский район»</w:t>
      </w:r>
    </w:p>
    <w:p>
      <w:pPr>
        <w:pStyle w:val="Normal"/>
        <w:tabs>
          <w:tab w:val="clear" w:pos="706"/>
        </w:tabs>
        <w:bidi w:val="0"/>
        <w:spacing w:lineRule="auto" w:line="204"/>
        <w:ind w:left="20" w:right="0" w:firstLine="519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16"/>
          <w:szCs w:val="19"/>
          <w:lang w:val="ru-RU"/>
        </w:rPr>
      </w:pPr>
      <w:r>
        <w:rPr>
          <w:b w:val="false"/>
          <w:bCs w:val="false"/>
          <w:i/>
          <w:iCs/>
          <w:sz w:val="16"/>
          <w:szCs w:val="19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>
          <w:rFonts w:ascii="Times New Roman" w:hAnsi="Times New Roman"/>
          <w:b w:val="false"/>
          <w:i w:val="false"/>
          <w:sz w:val="28"/>
          <w:szCs w:val="28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     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3. О</w:t>
      </w:r>
      <w:r>
        <w:rPr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подготовке к проведению летней оздоровительной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кампании 2021 г. на территории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муниципального образования «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Тереньгульск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ий район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".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2"/>
          <w:szCs w:val="1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12"/>
          <w:szCs w:val="14"/>
        </w:rPr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376" w:right="0" w:hanging="0"/>
        <w:jc w:val="both"/>
        <w:rPr/>
      </w:pPr>
      <w:r>
        <w:rPr/>
        <w:t xml:space="preserve">   </w:t>
      </w:r>
      <w:r>
        <w:rPr/>
        <w:t>Докладывает: Андросова Наталья Викторовна – и.о. заместителя Главы администрации по социальному развитию — начальник МУ Отдел образования МО «Тереньгульский район»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16"/>
          <w:szCs w:val="19"/>
          <w:lang w:val="ru-RU"/>
        </w:rPr>
      </w:pP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16"/>
          <w:szCs w:val="19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-1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 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4. О плане работы Общественной палаты муниципального образования «Тереньгульский район» на 2 полугодие 2021 года.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72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12"/>
          <w:szCs w:val="14"/>
          <w:lang w:val="ru-RU"/>
        </w:rPr>
      </w:pPr>
      <w:r>
        <w:rPr>
          <w:b w:val="false"/>
          <w:bCs w:val="false"/>
          <w:i w:val="false"/>
          <w:iCs w:val="false"/>
          <w:sz w:val="12"/>
          <w:szCs w:val="1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-10" w:righ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  </w:t>
      </w:r>
      <w:r>
        <w:rPr>
          <w:b/>
          <w:bCs/>
          <w:i/>
          <w:iCs/>
          <w:sz w:val="24"/>
          <w:szCs w:val="24"/>
          <w:lang w:val="ru-RU"/>
        </w:rPr>
        <w:t>Докладывает: Кузьмина Полина Петровна</w:t>
      </w:r>
      <w:r>
        <w:rPr>
          <w:b w:val="false"/>
          <w:bCs w:val="false"/>
          <w:i/>
          <w:iCs/>
          <w:sz w:val="24"/>
          <w:szCs w:val="24"/>
          <w:lang w:val="ru-RU"/>
        </w:rPr>
        <w:t xml:space="preserve"> - председатель Общественной палаты МО «Тереньгульский район»</w:t>
      </w:r>
    </w:p>
    <w:p>
      <w:pPr>
        <w:pStyle w:val="Normal"/>
        <w:bidi w:val="0"/>
        <w:spacing w:lineRule="auto" w:line="204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16"/>
          <w:szCs w:val="19"/>
          <w:lang w:val="ru-RU"/>
        </w:rPr>
      </w:pPr>
      <w:r>
        <w:rPr>
          <w:b w:val="false"/>
          <w:bCs w:val="false"/>
          <w:i/>
          <w:iCs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Какие будут предложения по повестке дня?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Поступило предложение – утвердить повестку дня.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Кто за предложенную повестку дня, прошу голосовать.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Кто за? – 9 </w:t>
      </w:r>
      <w:r>
        <w:rPr>
          <w:sz w:val="28"/>
          <w:szCs w:val="28"/>
          <w:lang w:val="ru-RU"/>
        </w:rPr>
        <w:t>членов</w:t>
      </w:r>
      <w:r>
        <w:rPr>
          <w:sz w:val="28"/>
          <w:szCs w:val="28"/>
        </w:rPr>
        <w:t xml:space="preserve">. 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Кто против? - нет. 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Кто воздержался? – нет. Единогласно.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i/>
          <w:i/>
          <w:sz w:val="16"/>
          <w:szCs w:val="19"/>
          <w:lang w:val="ru-RU"/>
        </w:rPr>
      </w:pPr>
      <w:r>
        <w:rPr>
          <w:b w:val="false"/>
          <w:bCs w:val="false"/>
          <w:i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1. </w:t>
      </w:r>
      <w:r>
        <w:rPr>
          <w:b/>
          <w:bCs/>
          <w:i w:val="false"/>
          <w:iCs w:val="false"/>
          <w:sz w:val="28"/>
          <w:szCs w:val="28"/>
          <w:lang w:val="ru-RU"/>
        </w:rPr>
        <w:t xml:space="preserve">О </w:t>
      </w:r>
      <w:r>
        <w:rPr>
          <w:b/>
          <w:bCs/>
          <w:i w:val="false"/>
          <w:iCs w:val="false"/>
          <w:sz w:val="28"/>
          <w:szCs w:val="28"/>
          <w:lang w:val="ru-RU"/>
        </w:rPr>
        <w:t>Кодексе этики  членов Общественной палаты муниципального образования «Тереньгульский район».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16"/>
          <w:szCs w:val="19"/>
          <w:lang w:val="ru-RU"/>
        </w:rPr>
      </w:pPr>
      <w:r>
        <w:rPr>
          <w:b/>
          <w:bCs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СЛУШАЛИ: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ab/>
        <w:t xml:space="preserve">Кузьмина П.П.: </w:t>
      </w:r>
      <w:r>
        <w:rPr>
          <w:b w:val="false"/>
          <w:bCs w:val="false"/>
          <w:color w:val="000000"/>
          <w:sz w:val="28"/>
          <w:szCs w:val="28"/>
          <w:lang w:val="ru-RU"/>
        </w:rPr>
        <w:t xml:space="preserve">ознакомиться членов Общественной палаты с проектом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Кодекса этики. Попросила членов Общественной палаты, если кто-то не может присутствовать на заседании, заранее информировать о своём отсутствии. Н</w:t>
      </w:r>
      <w:r>
        <w:rPr>
          <w:b w:val="false"/>
          <w:bCs w:val="false"/>
          <w:color w:val="000000"/>
          <w:sz w:val="28"/>
          <w:szCs w:val="28"/>
          <w:lang w:val="ru-RU"/>
        </w:rPr>
        <w:t xml:space="preserve">а основании Положения об Общественной палаты муниципального образования «Тереньгульский район» пункта 6 п.п. 6.1., утвержденного решением Совета депутатов муниципального образования «Тереньгульский район» от 27.03.2017 № 60/15, необходимо утвердить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Кодекс этики  Общественной палаты</w:t>
      </w:r>
      <w:r>
        <w:rPr>
          <w:b w:val="false"/>
          <w:bCs w:val="false"/>
          <w:color w:val="000000"/>
          <w:sz w:val="28"/>
          <w:szCs w:val="28"/>
          <w:lang w:val="ru-RU"/>
        </w:rPr>
        <w:t xml:space="preserve">. </w:t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Какие будут изменения и дополнения по проекту? </w:t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Аминов К.А. отметил, что кодекса Этики больше нет ни в одной общественной организации района, только в Общественной палате «Тереньгульский район».</w:t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Есть предложение утвердить </w:t>
      </w:r>
      <w:r>
        <w:rPr>
          <w:b w:val="false"/>
          <w:bCs w:val="false"/>
          <w:color w:val="000000"/>
          <w:sz w:val="28"/>
          <w:szCs w:val="28"/>
          <w:lang w:val="ru-RU"/>
        </w:rPr>
        <w:t xml:space="preserve">проект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Кодекса этики Общественной палаты муниципального образования «Тереньгульский район»</w:t>
      </w:r>
      <w:r>
        <w:rPr>
          <w:b w:val="false"/>
          <w:bCs w:val="false"/>
          <w:color w:val="000000"/>
          <w:sz w:val="28"/>
          <w:szCs w:val="28"/>
          <w:lang w:val="ru-RU"/>
        </w:rPr>
        <w:t xml:space="preserve">. </w:t>
      </w:r>
      <w:r>
        <w:rPr>
          <w:b w:val="false"/>
          <w:bCs w:val="false"/>
          <w:sz w:val="28"/>
          <w:szCs w:val="28"/>
          <w:lang w:val="ru-RU"/>
        </w:rPr>
        <w:t>Кто за данное предложение прошу голосовать.</w:t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РЕШИЛИ: </w:t>
      </w:r>
    </w:p>
    <w:p>
      <w:pPr>
        <w:pStyle w:val="Normal"/>
        <w:numPr>
          <w:ilvl w:val="1"/>
          <w:numId w:val="2"/>
        </w:numPr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>
        <w:rPr>
          <w:b w:val="false"/>
          <w:bCs w:val="false"/>
          <w:sz w:val="28"/>
          <w:szCs w:val="28"/>
          <w:lang w:val="ru-RU"/>
        </w:rPr>
        <w:t xml:space="preserve">твердить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Кодекс этики Общественной палаты муниципального образования «Тереньгульский район».</w:t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Голосование: «за» - 9, «против» - нет. 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16"/>
          <w:szCs w:val="19"/>
          <w:lang w:val="ru-RU"/>
        </w:rPr>
      </w:pPr>
      <w:r>
        <w:rPr>
          <w:sz w:val="16"/>
          <w:szCs w:val="19"/>
          <w:lang w:val="ru-RU"/>
        </w:rPr>
      </w:r>
    </w:p>
    <w:p>
      <w:pPr>
        <w:pStyle w:val="Normal"/>
        <w:numPr>
          <w:ilvl w:val="2"/>
          <w:numId w:val="3"/>
        </w:numPr>
        <w:bidi w:val="0"/>
        <w:spacing w:lineRule="auto" w:line="204"/>
        <w:ind w:left="0" w:right="0" w:firstLine="709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/>
          <w:bCs/>
          <w:i w:val="false"/>
          <w:iCs w:val="false"/>
          <w:color w:val="000000"/>
          <w:sz w:val="28"/>
          <w:szCs w:val="28"/>
          <w:lang w:val="ru-RU"/>
        </w:rPr>
        <w:t>Организация и проведение праздничных мероприятий, посвященных 76-ой годовщине Победы в ВОВ в муниципальном образовании «Тереньгульский район».</w:t>
      </w:r>
    </w:p>
    <w:p>
      <w:pPr>
        <w:pStyle w:val="Normal"/>
        <w:bidi w:val="0"/>
        <w:spacing w:lineRule="auto" w:line="204"/>
        <w:ind w:left="0" w:right="0" w:firstLine="709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16"/>
          <w:szCs w:val="19"/>
          <w:lang w:val="ru-RU"/>
        </w:rPr>
      </w:pPr>
      <w:r>
        <w:rPr>
          <w:b/>
          <w:bCs/>
          <w:i w:val="false"/>
          <w:iCs w:val="false"/>
          <w:color w:val="000000"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ab/>
        <w:t>Кузьмина П.П.: в связи с тем, что Ноздрякова Г.Г. не смогла присутствовать на заседании информацию доложит Андросова Н.В.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color w:val="000000"/>
          <w:sz w:val="16"/>
          <w:szCs w:val="19"/>
          <w:lang w:val="ru-RU"/>
        </w:rPr>
      </w:pPr>
      <w:r>
        <w:rPr>
          <w:b/>
          <w:bCs/>
          <w:color w:val="000000"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>СЛУШАЛИ: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 w:val="false"/>
          <w:bCs w:val="false"/>
          <w:color w:val="000000"/>
          <w:sz w:val="28"/>
          <w:szCs w:val="28"/>
          <w:lang w:val="ru-RU"/>
        </w:rPr>
        <w:t>Андросова Н.В. проинформировала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 w:val="false"/>
          <w:bCs w:val="false"/>
          <w:color w:val="000000"/>
          <w:sz w:val="28"/>
          <w:szCs w:val="28"/>
          <w:lang w:val="ru-RU"/>
        </w:rPr>
        <w:t>об о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рганизации и проведении праздничных мероприятий, посвященных 76-ой годовщине Победы в образовательных организациях муниципального образования «Тереньгульский район» (прилагается).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Федякин В.М.: кто писал всероссийский диктант?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Андросова Н.В. Учащиеся, представители общественных организаций, педагоги.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Федякин В.М. дети не могут ответить на вопросы о Великой Отечественной Войне 1941-1945г.г., когда она началась и когда закончилась, когда родился Ленина, они не знают пор это ничего. История уходит, памяти не остается.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Обсуждение.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16"/>
          <w:szCs w:val="19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16"/>
          <w:szCs w:val="19"/>
          <w:lang w:val="ru-RU"/>
        </w:rPr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РЕШИЛИ: </w:t>
      </w:r>
    </w:p>
    <w:p>
      <w:pPr>
        <w:pStyle w:val="Normal"/>
        <w:numPr>
          <w:ilvl w:val="1"/>
          <w:numId w:val="4"/>
        </w:numPr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Принять к сведению информацию об организации и проведении праздничных мероприятий, посвященных 76-ой годовщине Победы в образовательных организациях муниципального образования «Тереньгульский район».</w:t>
      </w:r>
    </w:p>
    <w:p>
      <w:pPr>
        <w:pStyle w:val="Normal"/>
        <w:numPr>
          <w:ilvl w:val="1"/>
          <w:numId w:val="4"/>
        </w:numPr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Рекомендовать руководителям общеобразовательным организациям МО «Тереньгульский район» для сохранения памяти и исторической правды о Великой Отечественной Войне 1941-1945г.г. приобщать учащийся к участию в культурно-творческих мероприятиях. </w:t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Голосование: «за» - 9, «против» - нет. 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16"/>
          <w:szCs w:val="19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16"/>
          <w:szCs w:val="19"/>
          <w:lang w:val="ru-RU"/>
        </w:rPr>
      </w:r>
    </w:p>
    <w:p>
      <w:pPr>
        <w:pStyle w:val="Normal"/>
        <w:numPr>
          <w:ilvl w:val="2"/>
          <w:numId w:val="3"/>
        </w:numPr>
        <w:bidi w:val="0"/>
        <w:spacing w:lineRule="auto" w:line="204"/>
        <w:ind w:left="0" w:right="0" w:firstLine="709"/>
        <w:jc w:val="both"/>
        <w:rPr>
          <w:rFonts w:ascii="Times New Roman" w:hAnsi="Times New Roman"/>
          <w:b/>
          <w:b/>
          <w:bCs/>
          <w:i w:val="false"/>
          <w:color w:val="000000"/>
          <w:sz w:val="28"/>
          <w:szCs w:val="28"/>
          <w:lang w:val="ru-RU"/>
        </w:rPr>
      </w:pP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</w:t>
      </w:r>
      <w:r>
        <w:rPr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подготовке к проведению летней оздоровительной </w:t>
      </w:r>
      <w:r>
        <w:rPr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кампании 2021 г. на территории муниципального образования «Тереньгульский район".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color w:val="000000"/>
          <w:sz w:val="16"/>
          <w:szCs w:val="19"/>
          <w:lang w:val="ru-RU"/>
        </w:rPr>
      </w:pPr>
      <w:r>
        <w:rPr>
          <w:b w:val="false"/>
          <w:bCs w:val="false"/>
          <w:color w:val="000000"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 xml:space="preserve">СЛУШАЛИ: Андросова Н.В. проинформировала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</w:t>
      </w:r>
      <w:r>
        <w:rPr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подготовке к проведению летней оздоровительной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кампании 2021г. на территории муниципального образования «Тереньгульский район" (прилагается).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Был задан ряд вопросов, на которые Наталья Викторовна дала ответы.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color w:val="000000"/>
          <w:sz w:val="16"/>
          <w:szCs w:val="19"/>
          <w:lang w:val="ru-RU"/>
        </w:rPr>
      </w:pPr>
      <w:r>
        <w:rPr>
          <w:b w:val="false"/>
          <w:bCs w:val="false"/>
          <w:color w:val="000000"/>
          <w:sz w:val="16"/>
          <w:szCs w:val="19"/>
          <w:lang w:val="ru-RU"/>
        </w:rPr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ab/>
        <w:t xml:space="preserve">РЕШИЛИ: </w:t>
      </w:r>
    </w:p>
    <w:p>
      <w:pPr>
        <w:pStyle w:val="Normal"/>
        <w:numPr>
          <w:ilvl w:val="0"/>
          <w:numId w:val="0"/>
        </w:numPr>
        <w:tabs>
          <w:tab w:val="clear" w:pos="706"/>
          <w:tab w:val="left" w:pos="1196" w:leader="none"/>
        </w:tabs>
        <w:bidi w:val="0"/>
        <w:spacing w:lineRule="auto" w:line="204"/>
        <w:ind w:left="0" w:right="0" w:hanging="0"/>
        <w:jc w:val="both"/>
        <w:rPr/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       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3.1. Принять к сведению информацию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</w:t>
      </w:r>
      <w:r>
        <w:rPr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подготовке к проведению летней оздоровительной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кампании 2021 г. на территории муниципального образования «Тереньгульский район".</w:t>
      </w:r>
    </w:p>
    <w:p>
      <w:pPr>
        <w:pStyle w:val="Normal"/>
        <w:numPr>
          <w:ilvl w:val="0"/>
          <w:numId w:val="0"/>
        </w:numPr>
        <w:tabs>
          <w:tab w:val="clear" w:pos="706"/>
          <w:tab w:val="left" w:pos="1196" w:leader="none"/>
        </w:tabs>
        <w:bidi w:val="0"/>
        <w:spacing w:lineRule="auto" w:line="204"/>
        <w:ind w:left="0" w:right="0" w:hanging="0"/>
        <w:jc w:val="both"/>
        <w:rPr/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  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3.2. Рекомендовать включить в состав комиссии по приемке летних оздоровительных лагерей на территории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муниципального образования «Тереньгульский район"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членов Общественной палаты.</w:t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Голосование: «за» - 9, «против» - нет. 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color w:val="000000"/>
          <w:sz w:val="16"/>
          <w:szCs w:val="19"/>
          <w:lang w:val="ru-RU"/>
        </w:rPr>
      </w:pPr>
      <w:r>
        <w:rPr>
          <w:b w:val="false"/>
          <w:bCs w:val="false"/>
          <w:color w:val="000000"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709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/>
          <w:bCs/>
          <w:i w:val="false"/>
          <w:iCs w:val="false"/>
          <w:color w:val="000000"/>
          <w:sz w:val="28"/>
          <w:szCs w:val="28"/>
          <w:lang w:val="ru-RU"/>
        </w:rPr>
        <w:t>4. О плане работы Общественной палаты муниципального образования «Тереньгульский район» на 2 полугодие 2021 года.</w:t>
      </w:r>
    </w:p>
    <w:p>
      <w:pPr>
        <w:pStyle w:val="Normal"/>
        <w:bidi w:val="0"/>
        <w:spacing w:lineRule="auto" w:line="204"/>
        <w:ind w:left="0" w:right="0" w:firstLine="709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16"/>
          <w:szCs w:val="19"/>
          <w:lang w:val="ru-RU"/>
        </w:rPr>
      </w:pPr>
      <w:r>
        <w:rPr>
          <w:b/>
          <w:bCs/>
          <w:i w:val="false"/>
          <w:iCs w:val="false"/>
          <w:color w:val="000000"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>СЛУШАЛИ: Кузьмина П.П. предложила имеющийся вариант плана на второе полугодие 2021 года и спросила, имеются ли у членов палаты другие предложения, мнения.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 xml:space="preserve">Макаров В.В. предложил включить в раздел «Общие мероприятия»: </w:t>
      </w:r>
    </w:p>
    <w:p>
      <w:pPr>
        <w:pStyle w:val="Normal"/>
        <w:numPr>
          <w:ilvl w:val="0"/>
          <w:numId w:val="5"/>
        </w:numPr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b w:val="false"/>
          <w:bCs w:val="false"/>
          <w:color w:val="000000"/>
          <w:sz w:val="28"/>
          <w:szCs w:val="28"/>
          <w:lang w:val="ru-RU"/>
        </w:rPr>
        <w:t>совместное заседание с другими общественными организациями;</w:t>
      </w:r>
    </w:p>
    <w:p>
      <w:pPr>
        <w:pStyle w:val="Normal"/>
        <w:numPr>
          <w:ilvl w:val="0"/>
          <w:numId w:val="5"/>
        </w:numPr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b w:val="false"/>
          <w:bCs w:val="false"/>
          <w:color w:val="000000"/>
          <w:sz w:val="28"/>
          <w:szCs w:val="28"/>
          <w:lang w:val="ru-RU"/>
        </w:rPr>
        <w:t>изучение проблемных вопросов населения района;</w:t>
      </w:r>
    </w:p>
    <w:p>
      <w:pPr>
        <w:pStyle w:val="Normal"/>
        <w:numPr>
          <w:ilvl w:val="0"/>
          <w:numId w:val="5"/>
        </w:numPr>
        <w:bidi w:val="0"/>
        <w:spacing w:lineRule="auto" w:line="204"/>
        <w:ind w:left="0" w:right="0" w:firstLine="578"/>
        <w:jc w:val="both"/>
        <w:rPr/>
      </w:pPr>
      <w:r>
        <w:rPr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b w:val="false"/>
          <w:bCs w:val="false"/>
          <w:color w:val="000000"/>
          <w:sz w:val="28"/>
          <w:szCs w:val="28"/>
          <w:lang w:val="ru-RU"/>
        </w:rPr>
        <w:t>работа общественными наблюдателями на выборах</w:t>
      </w:r>
      <w:r>
        <w:rPr>
          <w:b w:val="false"/>
          <w:bCs w:val="false"/>
          <w:color w:val="000000"/>
          <w:sz w:val="28"/>
          <w:szCs w:val="28"/>
          <w:lang w:val="ru-RU"/>
        </w:rPr>
        <w:t xml:space="preserve"> Г</w:t>
      </w:r>
      <w:r>
        <w:rPr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 xml:space="preserve">убернатора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Ульяновской области</w:t>
      </w:r>
      <w:r>
        <w:rPr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 xml:space="preserve"> и депутатов Госдумы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, </w:t>
      </w:r>
      <w:r>
        <w:rPr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lang w:val="ru-RU"/>
        </w:rPr>
        <w:t>которые состоятся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в сентябре 2021 года.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 xml:space="preserve">      </w:t>
      </w:r>
      <w:r>
        <w:rPr>
          <w:b w:val="false"/>
          <w:bCs w:val="false"/>
          <w:color w:val="000000"/>
          <w:sz w:val="28"/>
          <w:szCs w:val="28"/>
          <w:lang w:val="ru-RU"/>
        </w:rPr>
        <w:t>Аминов К.А.  предложил организовать участие членов Общественной палаты МО «Тереньгульский район» в заседаниях Общественных палат в других муниципальных образованиях, с целью обмена опыта  работы.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sz w:val="16"/>
          <w:szCs w:val="19"/>
          <w:lang w:val="ru-RU"/>
        </w:rPr>
      </w:pPr>
      <w:r>
        <w:rPr>
          <w:b w:val="false"/>
          <w:bCs w:val="false"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РЕШИЛИ: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2.1. П</w:t>
      </w:r>
      <w:r>
        <w:rPr>
          <w:b w:val="false"/>
          <w:bCs w:val="false"/>
          <w:sz w:val="28"/>
          <w:szCs w:val="28"/>
          <w:lang w:val="ru-RU"/>
        </w:rPr>
        <w:t>ринять план работы палаты на 2 полугодие 2021 года с учетом  всех замечаний  и предложений.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ab/>
        <w:t>Голосование: «за» - 9, «против» - нет.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color w:val="000000"/>
          <w:sz w:val="16"/>
          <w:szCs w:val="19"/>
          <w:lang w:val="ru-RU"/>
        </w:rPr>
      </w:pPr>
      <w:r>
        <w:rPr>
          <w:b w:val="false"/>
          <w:bCs w:val="false"/>
          <w:color w:val="000000"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color w:val="000000"/>
          <w:sz w:val="16"/>
          <w:szCs w:val="19"/>
          <w:lang w:val="ru-RU"/>
        </w:rPr>
      </w:pPr>
      <w:r>
        <w:rPr>
          <w:b w:val="false"/>
          <w:bCs w:val="false"/>
          <w:color w:val="000000"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color w:val="000000"/>
          <w:sz w:val="16"/>
          <w:szCs w:val="19"/>
          <w:lang w:val="ru-RU"/>
        </w:rPr>
      </w:pPr>
      <w:r>
        <w:rPr>
          <w:b w:val="false"/>
          <w:bCs w:val="false"/>
          <w:color w:val="000000"/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Кузьмина П.П.: поблагодарила всех присутствующих за работу, выразил надежду на дальнейшее сотрудничество, взаимопонимание и взаимопомощь.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16"/>
          <w:szCs w:val="19"/>
          <w:lang w:val="ru-RU"/>
        </w:rPr>
      </w:pPr>
      <w:r>
        <w:rPr>
          <w:sz w:val="16"/>
          <w:szCs w:val="19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Повестка дня завершена.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Председатель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Общественной палаты:</w:t>
        <w:tab/>
        <w:tab/>
        <w:tab/>
        <w:tab/>
        <w:tab/>
        <w:t xml:space="preserve">           Кузьмина П.П.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Секретарь:</w:t>
        <w:tab/>
        <w:tab/>
        <w:tab/>
        <w:tab/>
        <w:tab/>
        <w:tab/>
        <w:tab/>
        <w:t xml:space="preserve">           Богданова Н.Ю.</w:t>
      </w:r>
    </w:p>
    <w:sectPr>
      <w:type w:val="nextPage"/>
      <w:pgSz w:w="11906" w:h="16838"/>
      <w:pgMar w:left="1680" w:right="761" w:gutter="0" w:header="0" w:top="816" w:footer="0" w:bottom="85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/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val="bestFit" w:percent="212"/>
  <w:mirrorMargins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Интернет-ссылка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Yu Gothic" w:cs="Tahoma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Title"/>
    <w:basedOn w:val="Normal"/>
    <w:next w:val="Style18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20">
    <w:name w:val="Subtitle"/>
    <w:basedOn w:val="Style19"/>
    <w:next w:val="Style18"/>
    <w:qFormat/>
    <w:pPr>
      <w:jc w:val="center"/>
    </w:pPr>
    <w:rPr>
      <w:i/>
      <w:iCs/>
      <w:sz w:val="28"/>
      <w:szCs w:val="28"/>
    </w:rPr>
  </w:style>
  <w:style w:type="paragraph" w:styleId="Style21">
    <w:name w:val="List"/>
    <w:basedOn w:val="Style18"/>
    <w:pPr/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Tahoma"/>
    </w:rPr>
  </w:style>
  <w:style w:type="paragraph" w:styleId="Style24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Andale Sans UI;Arial Unicode MS"/>
      <w:kern w:val="2"/>
      <w:sz w:val="24"/>
      <w:szCs w:val="24"/>
    </w:rPr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Arial" w:cs="Calibri"/>
      <w:color w:val="auto"/>
      <w:kern w:val="2"/>
      <w:sz w:val="22"/>
      <w:szCs w:val="20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7835</TotalTime>
  <Application>LibreOffice/7.3.2.2$Windows_X86_64 LibreOffice_project/49f2b1bff42cfccbd8f788c8dc32c1c309559be0</Application>
  <AppVersion>15.0000</AppVersion>
  <Pages>4</Pages>
  <Words>907</Words>
  <CharactersWithSpaces>7824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2021-05-18T10:40:05Z</cp:lastPrinted>
  <dcterms:modified xsi:type="dcterms:W3CDTF">2021-05-18T10:50:08Z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