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ОБЩЕСТВЕННАЯ ПАЛАТА</w:t>
      </w:r>
    </w:p>
    <w:p>
      <w:pPr>
        <w:pStyle w:val="Normal"/>
        <w:bidi w:val="0"/>
        <w:spacing w:lineRule="auto" w:line="204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МУНИЦИПАЛЬНОГО ОБРАЗОВАНИЯ</w:t>
      </w:r>
    </w:p>
    <w:p>
      <w:pPr>
        <w:pStyle w:val="Normal"/>
        <w:bidi w:val="0"/>
        <w:spacing w:lineRule="auto" w:line="204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«ТЕРЕНЬГУЛЬСКИЙ РАЙОН»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25 декабря </w:t>
      </w:r>
      <w:r>
        <w:rPr>
          <w:sz w:val="28"/>
          <w:szCs w:val="28"/>
        </w:rPr>
        <w:t>2020 г.</w:t>
        <w:tab/>
        <w:tab/>
        <w:tab/>
        <w:tab/>
        <w:tab/>
        <w:tab/>
        <w:tab/>
        <w:tab/>
        <w:tab/>
        <w:t xml:space="preserve">       № 2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р.п. Тереньга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04"/>
        <w:ind w:left="0" w:right="0" w:firstLine="709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комиссиях Общественной палаты </w:t>
      </w:r>
    </w:p>
    <w:p>
      <w:pPr>
        <w:pStyle w:val="Normal"/>
        <w:bidi w:val="0"/>
        <w:spacing w:lineRule="auto" w:line="204"/>
        <w:ind w:left="0" w:right="0" w:firstLine="709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«Тереньгульский район»</w:t>
      </w:r>
    </w:p>
    <w:p>
      <w:pPr>
        <w:pStyle w:val="Normal"/>
        <w:bidi w:val="0"/>
        <w:spacing w:lineRule="auto" w:line="204"/>
        <w:ind w:left="0" w:right="0" w:firstLine="709"/>
        <w:jc w:val="center"/>
        <w:rPr/>
      </w:pPr>
      <w:r>
        <w:rPr/>
      </w:r>
    </w:p>
    <w:p>
      <w:pPr>
        <w:pStyle w:val="Normal"/>
        <w:bidi w:val="0"/>
        <w:ind w:left="0" w:right="0" w:firstLine="614"/>
        <w:jc w:val="both"/>
        <w:rPr/>
      </w:pPr>
      <w:r>
        <w:rPr/>
        <w:tab/>
      </w:r>
      <w:r>
        <w:rPr>
          <w:sz w:val="28"/>
          <w:szCs w:val="28"/>
        </w:rPr>
        <w:t xml:space="preserve">Заслушав </w:t>
      </w:r>
      <w:r>
        <w:rPr>
          <w:sz w:val="28"/>
          <w:szCs w:val="28"/>
          <w:lang w:val="ru-RU"/>
        </w:rPr>
        <w:t xml:space="preserve">и обсудив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  <w:lang w:val="ru-RU"/>
        </w:rPr>
        <w:t xml:space="preserve">председателя Общественной палаты </w:t>
      </w:r>
      <w:r>
        <w:rPr>
          <w:sz w:val="28"/>
          <w:szCs w:val="28"/>
        </w:rPr>
        <w:t>по вопросу «</w:t>
      </w:r>
      <w:r>
        <w:rPr>
          <w:b w:val="false"/>
          <w:bCs w:val="false"/>
          <w:sz w:val="28"/>
          <w:szCs w:val="28"/>
        </w:rPr>
        <w:t xml:space="preserve">О </w:t>
      </w:r>
      <w:r>
        <w:rPr>
          <w:b w:val="false"/>
          <w:bCs w:val="false"/>
          <w:sz w:val="28"/>
          <w:szCs w:val="28"/>
          <w:lang w:val="ru-RU"/>
        </w:rPr>
        <w:t>комиссиях</w:t>
      </w:r>
      <w:r>
        <w:rPr>
          <w:b w:val="false"/>
          <w:bCs w:val="false"/>
          <w:sz w:val="28"/>
          <w:szCs w:val="28"/>
        </w:rPr>
        <w:t xml:space="preserve"> Общественной палаты муниципального образования «Тереньгульский район»</w:t>
      </w:r>
      <w:r>
        <w:rPr>
          <w:sz w:val="28"/>
          <w:szCs w:val="28"/>
        </w:rPr>
        <w:t xml:space="preserve">, Общественная палата </w:t>
      </w:r>
      <w:r>
        <w:rPr>
          <w:spacing w:val="60"/>
          <w:sz w:val="28"/>
          <w:szCs w:val="28"/>
        </w:rPr>
        <w:t>решила:</w:t>
      </w:r>
    </w:p>
    <w:p>
      <w:pPr>
        <w:pStyle w:val="Normal"/>
        <w:bidi w:val="0"/>
        <w:ind w:left="0" w:right="0" w:firstLine="614"/>
        <w:jc w:val="both"/>
        <w:rPr/>
      </w:pPr>
      <w:r>
        <w:rPr>
          <w:spacing w:val="0"/>
          <w:sz w:val="28"/>
          <w:szCs w:val="28"/>
        </w:rPr>
        <w:tab/>
        <w:t>1. О</w:t>
      </w:r>
      <w:r>
        <w:rPr>
          <w:spacing w:val="0"/>
          <w:sz w:val="28"/>
          <w:szCs w:val="28"/>
          <w:lang w:val="ru-RU"/>
        </w:rPr>
        <w:t>бразовать комиссии Общественной палаты муниципального образования «Тереньгульский район»: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>- к</w:t>
      </w:r>
      <w:r>
        <w:rPr>
          <w:spacing w:val="0"/>
          <w:sz w:val="28"/>
          <w:szCs w:val="28"/>
          <w:lang w:val="ru-RU"/>
        </w:rPr>
        <w:t>омиссия по бюджету, социальной и молодежной политике, местному самоуправлению;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>- к</w:t>
      </w:r>
      <w:r>
        <w:rPr>
          <w:spacing w:val="0"/>
          <w:sz w:val="28"/>
          <w:szCs w:val="28"/>
          <w:lang w:val="ru-RU"/>
        </w:rPr>
        <w:t>омиссия по вопросам ЖКХ, транспорта и дорожного хозяйства, аграрной политики, природопользованию и охране окружающей среды.</w:t>
      </w:r>
    </w:p>
    <w:p>
      <w:pPr>
        <w:pStyle w:val="Normal"/>
        <w:bidi w:val="0"/>
        <w:ind w:left="0" w:right="0" w:firstLine="614"/>
        <w:jc w:val="both"/>
        <w:rPr>
          <w:rFonts w:ascii="Times New Roman" w:hAnsi="Times New Roman"/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>2. Утвердить составы и председателей комиссий Общественной палаты муниципального образования «Тереньгульский район»:</w:t>
      </w:r>
    </w:p>
    <w:p>
      <w:pPr>
        <w:pStyle w:val="Normal"/>
        <w:bidi w:val="0"/>
        <w:ind w:left="0" w:right="0" w:firstLine="614"/>
        <w:jc w:val="both"/>
        <w:rPr>
          <w:rFonts w:ascii="Times New Roman" w:hAnsi="Times New Roman"/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>2.1.1. Комиссия по бюджету, социальной и молодежной политике, местному самоуправлению.</w:t>
      </w:r>
      <w:r>
        <w:rPr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 xml:space="preserve">Председатель комиссии: </w:t>
      </w:r>
      <w:r>
        <w:rPr>
          <w:color w:val="000000"/>
          <w:spacing w:val="0"/>
          <w:sz w:val="28"/>
          <w:szCs w:val="28"/>
          <w:lang w:val="ru-RU"/>
        </w:rPr>
        <w:t>Зотова М.Ю.</w:t>
      </w:r>
      <w:r>
        <w:rPr>
          <w:spacing w:val="0"/>
          <w:sz w:val="28"/>
          <w:szCs w:val="28"/>
          <w:lang w:val="ru-RU"/>
        </w:rPr>
        <w:t xml:space="preserve">      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 </w:t>
      </w:r>
      <w:r>
        <w:rPr>
          <w:spacing w:val="0"/>
          <w:sz w:val="28"/>
          <w:szCs w:val="28"/>
          <w:lang w:val="ru-RU"/>
        </w:rPr>
        <w:t xml:space="preserve">Заместитель председателя: </w:t>
      </w:r>
      <w:r>
        <w:rPr>
          <w:color w:val="000000"/>
          <w:spacing w:val="0"/>
          <w:sz w:val="28"/>
          <w:szCs w:val="28"/>
          <w:lang w:val="ru-RU"/>
        </w:rPr>
        <w:t>Федякин В.М.</w:t>
      </w:r>
      <w:r>
        <w:rPr>
          <w:spacing w:val="0"/>
          <w:sz w:val="28"/>
          <w:szCs w:val="28"/>
          <w:lang w:val="ru-RU"/>
        </w:rPr>
        <w:t xml:space="preserve">  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 xml:space="preserve">Члены комиссии: </w:t>
      </w:r>
      <w:r>
        <w:rPr>
          <w:color w:val="000000"/>
          <w:spacing w:val="0"/>
          <w:sz w:val="28"/>
          <w:szCs w:val="28"/>
          <w:lang w:val="ru-RU"/>
        </w:rPr>
        <w:t>Евстифеева Е.В., Зотова М.Ю., Марьева Т.Б., Падерова А.А., Тлеулеева Д.В., Федякин В.М., Чеботарев А.А.</w:t>
      </w:r>
      <w:r>
        <w:rPr>
          <w:spacing w:val="0"/>
          <w:sz w:val="28"/>
          <w:szCs w:val="28"/>
          <w:lang w:val="ru-RU"/>
        </w:rPr>
        <w:t xml:space="preserve">                                        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>2.1.2. К</w:t>
      </w:r>
      <w:r>
        <w:rPr>
          <w:spacing w:val="0"/>
          <w:sz w:val="28"/>
          <w:szCs w:val="28"/>
          <w:lang w:val="ru-RU"/>
        </w:rPr>
        <w:t>омиссия по вопросам ЖКХ, транспорта и дорожного хозяйства, аграрной политики, природопользованию и охране окружающей среды.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 xml:space="preserve">Председатель комиссии: </w:t>
      </w:r>
      <w:r>
        <w:rPr>
          <w:color w:val="000000"/>
          <w:spacing w:val="0"/>
          <w:sz w:val="28"/>
          <w:szCs w:val="28"/>
          <w:lang w:val="ru-RU"/>
        </w:rPr>
        <w:t>Филлипов В.Д.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 </w:t>
      </w:r>
      <w:r>
        <w:rPr>
          <w:spacing w:val="0"/>
          <w:sz w:val="28"/>
          <w:szCs w:val="28"/>
          <w:lang w:val="ru-RU"/>
        </w:rPr>
        <w:t xml:space="preserve">Заместитель председателя: </w:t>
      </w:r>
      <w:r>
        <w:rPr>
          <w:color w:val="000000"/>
          <w:spacing w:val="0"/>
          <w:sz w:val="28"/>
          <w:szCs w:val="28"/>
          <w:lang w:val="ru-RU"/>
        </w:rPr>
        <w:t>Кондрашкин В.М.</w:t>
      </w:r>
      <w:r>
        <w:rPr>
          <w:spacing w:val="0"/>
          <w:sz w:val="28"/>
          <w:szCs w:val="28"/>
          <w:lang w:val="ru-RU"/>
        </w:rPr>
        <w:t xml:space="preserve">  </w:t>
      </w:r>
    </w:p>
    <w:p>
      <w:pPr>
        <w:pStyle w:val="Normal"/>
        <w:bidi w:val="0"/>
        <w:ind w:left="0" w:right="0" w:firstLine="614"/>
        <w:jc w:val="both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ab/>
        <w:t>Члены комиссии:</w:t>
        <w:tab/>
        <w:t xml:space="preserve"> </w:t>
      </w:r>
      <w:r>
        <w:rPr>
          <w:color w:val="000000"/>
          <w:spacing w:val="0"/>
          <w:sz w:val="28"/>
          <w:szCs w:val="28"/>
          <w:lang w:val="ru-RU"/>
        </w:rPr>
        <w:t>Аминов К.А., Кондрашкин В.М., Лукьянов А.В., Мартынов В.В., Филлипов В.Д., Макаров В.В., Рудаков В.П.</w:t>
      </w:r>
    </w:p>
    <w:p>
      <w:pPr>
        <w:pStyle w:val="Normal"/>
        <w:bidi w:val="0"/>
        <w:ind w:left="0" w:right="0" w:firstLine="61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61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61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6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Общественной палаты</w:t>
      </w:r>
    </w:p>
    <w:p>
      <w:pPr>
        <w:pStyle w:val="Normal"/>
        <w:bidi w:val="0"/>
        <w:ind w:left="0" w:right="0" w:firstLine="614"/>
        <w:jc w:val="both"/>
        <w:rPr>
          <w:sz w:val="28"/>
          <w:szCs w:val="28"/>
        </w:rPr>
      </w:pPr>
      <w:r>
        <w:rPr>
          <w:sz w:val="28"/>
          <w:szCs w:val="28"/>
        </w:rPr>
        <w:t>МО «Тереньгульский район»</w:t>
        <w:tab/>
        <w:tab/>
        <w:tab/>
        <w:tab/>
        <w:tab/>
        <w:tab/>
      </w:r>
      <w:r>
        <w:rPr>
          <w:sz w:val="28"/>
          <w:szCs w:val="28"/>
          <w:lang w:val="ru-RU"/>
        </w:rPr>
        <w:t>П.П. Кузьмина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227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Title"/>
    <w:basedOn w:val="Normal"/>
    <w:next w:val="Style16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8">
    <w:name w:val="Subtitle"/>
    <w:basedOn w:val="Style17"/>
    <w:next w:val="Style16"/>
    <w:qFormat/>
    <w:pPr>
      <w:jc w:val="center"/>
    </w:pPr>
    <w:rPr>
      <w:i/>
      <w:iCs/>
      <w:sz w:val="28"/>
      <w:szCs w:val="28"/>
    </w:rPr>
  </w:style>
  <w:style w:type="paragraph" w:styleId="Style19">
    <w:name w:val="List"/>
    <w:basedOn w:val="Style16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Tahoma"/>
    </w:rPr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LibreOffice/7.3.2.2$Windows_X86_64 LibreOffice_project/49f2b1bff42cfccbd8f788c8dc32c1c309559be0</Application>
  <AppVersion>15.0000</AppVersion>
  <Pages>1</Pages>
  <Words>172</Words>
  <CharactersWithSpaces>1557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2021-02-08T16:03:02Z</cp:lastPrinted>
  <dcterms:modified xsi:type="dcterms:W3CDTF">2021-02-08T16:10:02Z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