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«ТЕРЕНЬГУЛЬСКОЕ ГОРОДСКОЕ ПОСЕЛЕНИЕ»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 xml:space="preserve">ТЕРЕНЬГУЛЬСКОГО РАЙОНА 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Cs/>
          <w:sz w:val="28"/>
          <w:szCs w:val="28"/>
        </w:rPr>
      </w:pPr>
      <w:r>
        <w:rPr>
          <w:rFonts w:cs="PT Astra Serif;Times New Roman" w:ascii="PT Astra Serif" w:hAnsi="PT Astra Serif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star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   </w:t>
      </w:r>
      <w:r>
        <w:rPr>
          <w:rFonts w:cs="PT Astra Serif;Times New Roman" w:ascii="PT Astra Serif" w:hAnsi="PT Astra Serif"/>
          <w:sz w:val="28"/>
          <w:szCs w:val="28"/>
        </w:rPr>
        <w:t>29 октября 2024г.                                                                              №14/51</w:t>
      </w:r>
    </w:p>
    <w:p>
      <w:pPr>
        <w:pStyle w:val="Normal"/>
        <w:jc w:val="start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sz w:val="24"/>
          <w:szCs w:val="24"/>
        </w:rPr>
      </w:pPr>
      <w:r>
        <w:rPr>
          <w:rFonts w:cs="PT Astra Serif;Times New Roman" w:ascii="PT Astra Serif" w:hAnsi="PT Astra Serif"/>
          <w:sz w:val="24"/>
          <w:szCs w:val="24"/>
        </w:rPr>
        <w:t>р.п.Тереньга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Cs/>
          <w:sz w:val="28"/>
          <w:szCs w:val="28"/>
        </w:rPr>
      </w:pPr>
      <w:r>
        <w:rPr>
          <w:rFonts w:cs="PT Astra Serif;Times New Roman" w:ascii="PT Astra Serif" w:hAnsi="PT Astra Serif"/>
          <w:b/>
          <w:bCs/>
          <w:sz w:val="28"/>
          <w:szCs w:val="28"/>
        </w:rPr>
        <w:t>О признании утратившим силу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ab/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«Тереньгульское городское поселение» Тереньгульского района Ульяновской области, Совет депутатов муниципального образования «Тереньгульское городское поселение» решил: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cs="PT Astra Serif;Times New Roman" w:ascii="PT Astra Serif" w:hAnsi="PT Astra Serif"/>
          <w:sz w:val="28"/>
          <w:szCs w:val="28"/>
        </w:rPr>
        <w:tab/>
        <w:t xml:space="preserve">1. Признать утратившим силу решение </w:t>
      </w:r>
      <w:r>
        <w:rPr>
          <w:rFonts w:cs="PT Astra Serif;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Совета депутатов муниципального образования «Тереньгульское городское поселение» от 30.12.2013 г. № 10/38     «Об утверждении схемы водоснабжения и водоотведения муниципального образования «Тереньгульское городское поселение» Тереньгульского района Ульяновской области».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cs="PT Astra Serif;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>2. Настоящее решение вступает в силу на следующий день после дня его  опубликования в информационном 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</w:pPr>
      <w:r>
        <w:rPr>
          <w:rFonts w:cs="PT Astra Serif;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Глава муниципального образования</w:t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</w:pPr>
      <w:r>
        <w:rPr>
          <w:rFonts w:cs="PT Astra Serif;Times New Roman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«Тереньгульское городское поселение»                                 Л.Е. Астайкина </w:t>
      </w:r>
    </w:p>
    <w:p>
      <w:pPr>
        <w:pStyle w:val="Normal"/>
        <w:spacing w:lineRule="auto" w:line="240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 Narrow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Verdana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PT Astra Serif">
    <w:altName w:val="Times New Roman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4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basedOn w:val="1"/>
    <w:rPr>
      <w:color w:val="0000FF"/>
      <w:u w:val="single"/>
    </w:rPr>
  </w:style>
  <w:style w:type="character" w:styleId="blk">
    <w:name w:val="blk"/>
    <w:basedOn w:val="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17">
    <w:name w:val="Титул тема"/>
    <w:basedOn w:val="Normal"/>
    <w:qFormat/>
    <w:pPr>
      <w:jc w:val="center"/>
    </w:pPr>
    <w:rPr>
      <w:rFonts w:eastAsia="Calibri"/>
      <w:b/>
      <w:sz w:val="27"/>
      <w:szCs w:val="27"/>
    </w:rPr>
  </w:style>
  <w:style w:type="paragraph" w:styleId="Style18">
    <w:name w:val="Знак"/>
    <w:basedOn w:val="Normal"/>
    <w:qFormat/>
    <w:pPr>
      <w:widowControl w:val="false"/>
      <w:spacing w:lineRule="exact" w:line="240" w:before="0" w:after="160"/>
      <w:jc w:val="end"/>
    </w:pPr>
    <w:rPr>
      <w:sz w:val="20"/>
      <w:lang w:val="en-GB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12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color w:val="00000A"/>
      <w:sz w:val="20"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931</TotalTime>
  <Application>LibreOffice/24.2.6.2$Linux_X86_64 LibreOffice_project/420$Build-2</Application>
  <AppVersion>15.0000</AppVersion>
  <Pages>1</Pages>
  <Words>117</Words>
  <CharactersWithSpaces>1180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2017-11-22T11:47:00Z</dcterms:created>
  <dc:creator>Marina</dc:creator>
  <dc:description/>
  <dc:language>ru-RU</dc:language>
  <cp:lastModifiedBy/>
  <cp:lastPrinted>2024-10-28T14:55:57Z</cp:lastPrinted>
  <dcterms:modified xsi:type="dcterms:W3CDTF">2024-11-01T08:56:24Z</dcterms:modified>
  <cp:revision>89</cp:revision>
  <dc:subject/>
  <dc:title>АДМИНИСТРАЦИЯ</dc:title>
</cp:coreProperties>
</file>