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C7" w:rsidRPr="00153907" w:rsidRDefault="005F12A7" w:rsidP="003B77C7">
      <w:pPr>
        <w:spacing w:after="0" w:line="240" w:lineRule="auto"/>
        <w:jc w:val="center"/>
        <w:rPr>
          <w:b/>
          <w:sz w:val="28"/>
          <w:szCs w:val="28"/>
        </w:rPr>
      </w:pPr>
      <w:r w:rsidRPr="00153907">
        <w:rPr>
          <w:b/>
          <w:sz w:val="28"/>
          <w:szCs w:val="28"/>
        </w:rPr>
        <w:t>ПОЯСНИТЕЛЬНАЯ ЗАПИСКА</w:t>
      </w:r>
    </w:p>
    <w:p w:rsidR="005F12A7" w:rsidRPr="00153907" w:rsidRDefault="005F12A7" w:rsidP="003B77C7">
      <w:pPr>
        <w:spacing w:after="0" w:line="240" w:lineRule="auto"/>
        <w:jc w:val="center"/>
        <w:rPr>
          <w:b/>
          <w:sz w:val="28"/>
          <w:szCs w:val="28"/>
        </w:rPr>
      </w:pPr>
      <w:r w:rsidRPr="00153907">
        <w:rPr>
          <w:b/>
          <w:sz w:val="28"/>
          <w:szCs w:val="28"/>
        </w:rPr>
        <w:t>к отчёту о результатах контрольной деятельности органа внутреннего муниципального финансового контроля за 202</w:t>
      </w:r>
      <w:r w:rsidR="006C5357" w:rsidRPr="00153907">
        <w:rPr>
          <w:b/>
          <w:sz w:val="28"/>
          <w:szCs w:val="28"/>
        </w:rPr>
        <w:t>4</w:t>
      </w:r>
      <w:r w:rsidRPr="00153907">
        <w:rPr>
          <w:b/>
          <w:sz w:val="28"/>
          <w:szCs w:val="28"/>
        </w:rPr>
        <w:t xml:space="preserve"> год</w:t>
      </w:r>
    </w:p>
    <w:p w:rsidR="003B77C7" w:rsidRPr="00153907" w:rsidRDefault="003B77C7" w:rsidP="003B77C7">
      <w:pPr>
        <w:spacing w:after="0" w:line="240" w:lineRule="auto"/>
        <w:jc w:val="center"/>
        <w:rPr>
          <w:b/>
          <w:sz w:val="28"/>
          <w:szCs w:val="28"/>
        </w:rPr>
      </w:pPr>
    </w:p>
    <w:p w:rsidR="005F12A7" w:rsidRPr="00153907" w:rsidRDefault="005F12A7" w:rsidP="003B77C7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Отчёт о результатах контрольной деятельности органа внутреннего муниципального финансового контроля за 202</w:t>
      </w:r>
      <w:r w:rsidR="006C5357" w:rsidRPr="00153907">
        <w:rPr>
          <w:sz w:val="28"/>
          <w:szCs w:val="28"/>
        </w:rPr>
        <w:t>4</w:t>
      </w:r>
      <w:r w:rsidRPr="00153907">
        <w:rPr>
          <w:sz w:val="28"/>
          <w:szCs w:val="28"/>
        </w:rPr>
        <w:t xml:space="preserve"> год и пояснительная записка к нему подготовлены в соответствии с требованиями федерального стандарта внутреннего государственного (муниципального) финансового контроля «Правила составления отчётности о результатах контрольной деятельности», утверждённый Постановлением Правительства Российской Федерации от 16.09.2020 № 1478.</w:t>
      </w:r>
    </w:p>
    <w:p w:rsidR="005F12A7" w:rsidRPr="00153907" w:rsidRDefault="00080328" w:rsidP="003B77C7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 xml:space="preserve">Муниципальное учреждение </w:t>
      </w:r>
      <w:r w:rsidR="005F12A7" w:rsidRPr="00153907">
        <w:rPr>
          <w:sz w:val="28"/>
          <w:szCs w:val="28"/>
        </w:rPr>
        <w:t xml:space="preserve">Финансовый отдел </w:t>
      </w:r>
      <w:r w:rsidRPr="00153907">
        <w:rPr>
          <w:sz w:val="28"/>
          <w:szCs w:val="28"/>
        </w:rPr>
        <w:t>муниципального образования «Тереньгульский район»</w:t>
      </w:r>
      <w:r w:rsidR="005F12A7" w:rsidRPr="00153907">
        <w:rPr>
          <w:sz w:val="28"/>
          <w:szCs w:val="28"/>
        </w:rPr>
        <w:t xml:space="preserve"> является уполномоченным органом по осуществлению внутреннего муниципального финансового контроля в муниципальном образовании «</w:t>
      </w:r>
      <w:r w:rsidRPr="00153907">
        <w:rPr>
          <w:sz w:val="28"/>
          <w:szCs w:val="28"/>
        </w:rPr>
        <w:t>Тереньгульский район</w:t>
      </w:r>
      <w:r w:rsidR="005F12A7" w:rsidRPr="00153907">
        <w:rPr>
          <w:sz w:val="28"/>
          <w:szCs w:val="28"/>
        </w:rPr>
        <w:t>» (Далее - орган контроля).</w:t>
      </w:r>
    </w:p>
    <w:p w:rsidR="003B77C7" w:rsidRPr="00153907" w:rsidRDefault="003B77C7" w:rsidP="005F12A7">
      <w:pPr>
        <w:jc w:val="center"/>
        <w:rPr>
          <w:b/>
          <w:sz w:val="28"/>
          <w:szCs w:val="28"/>
        </w:rPr>
      </w:pPr>
    </w:p>
    <w:p w:rsidR="005F12A7" w:rsidRPr="00153907" w:rsidRDefault="005F12A7" w:rsidP="00E00C6E">
      <w:pPr>
        <w:spacing w:after="0" w:line="240" w:lineRule="auto"/>
        <w:jc w:val="center"/>
        <w:rPr>
          <w:b/>
          <w:sz w:val="28"/>
          <w:szCs w:val="28"/>
        </w:rPr>
      </w:pPr>
      <w:r w:rsidRPr="00153907">
        <w:rPr>
          <w:b/>
          <w:sz w:val="28"/>
          <w:szCs w:val="28"/>
        </w:rPr>
        <w:t>Информация (сведения) об обеспеченности органа контроля трудовыми ресурсами и объёме затраченных бюджетных средств в 202</w:t>
      </w:r>
      <w:r w:rsidR="006C5357" w:rsidRPr="00153907">
        <w:rPr>
          <w:b/>
          <w:sz w:val="28"/>
          <w:szCs w:val="28"/>
        </w:rPr>
        <w:t>4</w:t>
      </w:r>
      <w:r w:rsidRPr="00153907">
        <w:rPr>
          <w:b/>
          <w:sz w:val="28"/>
          <w:szCs w:val="28"/>
        </w:rPr>
        <w:t xml:space="preserve"> году</w:t>
      </w:r>
    </w:p>
    <w:p w:rsidR="00E00C6E" w:rsidRPr="00153907" w:rsidRDefault="00E00C6E" w:rsidP="00E00C6E">
      <w:pPr>
        <w:spacing w:after="0" w:line="240" w:lineRule="auto"/>
        <w:jc w:val="center"/>
        <w:rPr>
          <w:b/>
          <w:sz w:val="28"/>
          <w:szCs w:val="28"/>
        </w:rPr>
      </w:pPr>
    </w:p>
    <w:p w:rsidR="005F12A7" w:rsidRPr="00153907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Общая штатная численность органа контроля: 1</w:t>
      </w:r>
      <w:r w:rsidR="00E00C6E" w:rsidRPr="00153907">
        <w:rPr>
          <w:sz w:val="28"/>
          <w:szCs w:val="28"/>
        </w:rPr>
        <w:t>3</w:t>
      </w:r>
      <w:r w:rsidRPr="00153907">
        <w:rPr>
          <w:sz w:val="28"/>
          <w:szCs w:val="28"/>
        </w:rPr>
        <w:t xml:space="preserve"> человек.</w:t>
      </w:r>
    </w:p>
    <w:p w:rsidR="005F12A7" w:rsidRPr="00153907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 xml:space="preserve">Количество должностных лиц, принимавших участие в осуществлении контрольных мероприятий: </w:t>
      </w:r>
      <w:r w:rsidR="001B6E25" w:rsidRPr="00153907">
        <w:rPr>
          <w:sz w:val="28"/>
          <w:szCs w:val="28"/>
        </w:rPr>
        <w:t>2</w:t>
      </w:r>
      <w:r w:rsidRPr="00153907">
        <w:rPr>
          <w:sz w:val="28"/>
          <w:szCs w:val="28"/>
        </w:rPr>
        <w:t xml:space="preserve"> должностн</w:t>
      </w:r>
      <w:r w:rsidR="00E00C6E" w:rsidRPr="00153907">
        <w:rPr>
          <w:sz w:val="28"/>
          <w:szCs w:val="28"/>
        </w:rPr>
        <w:t>ых</w:t>
      </w:r>
      <w:r w:rsidRPr="00153907">
        <w:rPr>
          <w:sz w:val="28"/>
          <w:szCs w:val="28"/>
        </w:rPr>
        <w:t xml:space="preserve"> лиц</w:t>
      </w:r>
      <w:r w:rsidR="00E00C6E" w:rsidRPr="00153907">
        <w:rPr>
          <w:sz w:val="28"/>
          <w:szCs w:val="28"/>
        </w:rPr>
        <w:t>а</w:t>
      </w:r>
      <w:r w:rsidRPr="00153907">
        <w:rPr>
          <w:sz w:val="28"/>
          <w:szCs w:val="28"/>
        </w:rPr>
        <w:t>.</w:t>
      </w:r>
    </w:p>
    <w:p w:rsidR="00101BB1" w:rsidRPr="00153907" w:rsidRDefault="00101BB1" w:rsidP="00101BB1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П</w:t>
      </w:r>
      <w:r w:rsidR="005F12A7" w:rsidRPr="00153907">
        <w:rPr>
          <w:sz w:val="28"/>
          <w:szCs w:val="28"/>
        </w:rPr>
        <w:t>овышени</w:t>
      </w:r>
      <w:r w:rsidRPr="00153907">
        <w:rPr>
          <w:sz w:val="28"/>
          <w:szCs w:val="28"/>
        </w:rPr>
        <w:t>е</w:t>
      </w:r>
      <w:r w:rsidR="005F12A7" w:rsidRPr="00153907">
        <w:rPr>
          <w:sz w:val="28"/>
          <w:szCs w:val="28"/>
        </w:rPr>
        <w:t xml:space="preserve"> квалификации должностн</w:t>
      </w:r>
      <w:r w:rsidR="00864FD0" w:rsidRPr="00153907">
        <w:rPr>
          <w:sz w:val="28"/>
          <w:szCs w:val="28"/>
        </w:rPr>
        <w:t>ых лиц</w:t>
      </w:r>
      <w:r w:rsidR="005F12A7" w:rsidRPr="00153907">
        <w:rPr>
          <w:sz w:val="28"/>
          <w:szCs w:val="28"/>
        </w:rPr>
        <w:t>, принимавш</w:t>
      </w:r>
      <w:r w:rsidR="00864FD0" w:rsidRPr="00153907">
        <w:rPr>
          <w:sz w:val="28"/>
          <w:szCs w:val="28"/>
        </w:rPr>
        <w:t>их</w:t>
      </w:r>
      <w:r w:rsidR="005F12A7" w:rsidRPr="00153907">
        <w:rPr>
          <w:sz w:val="28"/>
          <w:szCs w:val="28"/>
        </w:rPr>
        <w:t xml:space="preserve"> участие в осуществлении контрольных мероприятий</w:t>
      </w:r>
      <w:r w:rsidR="00A51996" w:rsidRPr="00153907">
        <w:rPr>
          <w:sz w:val="28"/>
          <w:szCs w:val="28"/>
        </w:rPr>
        <w:t>,</w:t>
      </w:r>
      <w:r w:rsidRPr="00153907">
        <w:rPr>
          <w:sz w:val="28"/>
          <w:szCs w:val="28"/>
        </w:rPr>
        <w:t xml:space="preserve"> не осуществлялось</w:t>
      </w:r>
      <w:r w:rsidR="00A51996" w:rsidRPr="00153907">
        <w:rPr>
          <w:sz w:val="28"/>
          <w:szCs w:val="28"/>
        </w:rPr>
        <w:t>.</w:t>
      </w:r>
    </w:p>
    <w:p w:rsidR="008D485B" w:rsidRPr="00153907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 xml:space="preserve">Объём бюджетных средств, затраченных на содержание органа </w:t>
      </w:r>
      <w:r w:rsidR="00C80AC9" w:rsidRPr="00153907">
        <w:rPr>
          <w:sz w:val="28"/>
          <w:szCs w:val="28"/>
        </w:rPr>
        <w:t>контроля в 202</w:t>
      </w:r>
      <w:r w:rsidR="006C5357" w:rsidRPr="00153907">
        <w:rPr>
          <w:sz w:val="28"/>
          <w:szCs w:val="28"/>
        </w:rPr>
        <w:t>4</w:t>
      </w:r>
      <w:r w:rsidR="00C80AC9" w:rsidRPr="00153907">
        <w:rPr>
          <w:sz w:val="28"/>
          <w:szCs w:val="28"/>
        </w:rPr>
        <w:t xml:space="preserve"> году</w:t>
      </w:r>
      <w:r w:rsidR="00837034" w:rsidRPr="00153907">
        <w:rPr>
          <w:sz w:val="28"/>
          <w:szCs w:val="28"/>
        </w:rPr>
        <w:t>,</w:t>
      </w:r>
      <w:r w:rsidR="00C80AC9" w:rsidRPr="00153907">
        <w:rPr>
          <w:sz w:val="28"/>
          <w:szCs w:val="28"/>
        </w:rPr>
        <w:t xml:space="preserve"> составил </w:t>
      </w:r>
      <w:r w:rsidR="006C5357" w:rsidRPr="00153907">
        <w:rPr>
          <w:sz w:val="28"/>
          <w:szCs w:val="28"/>
        </w:rPr>
        <w:t>521</w:t>
      </w:r>
      <w:r w:rsidR="00495C09" w:rsidRPr="00153907">
        <w:rPr>
          <w:sz w:val="28"/>
          <w:szCs w:val="28"/>
        </w:rPr>
        <w:t>,</w:t>
      </w:r>
      <w:r w:rsidR="006C5357" w:rsidRPr="00153907">
        <w:rPr>
          <w:sz w:val="28"/>
          <w:szCs w:val="28"/>
        </w:rPr>
        <w:t>6</w:t>
      </w:r>
      <w:r w:rsidR="00495C09" w:rsidRPr="00153907">
        <w:rPr>
          <w:sz w:val="28"/>
          <w:szCs w:val="28"/>
        </w:rPr>
        <w:t>3</w:t>
      </w:r>
      <w:r w:rsidRPr="00153907">
        <w:rPr>
          <w:sz w:val="28"/>
          <w:szCs w:val="28"/>
        </w:rPr>
        <w:t xml:space="preserve"> тыс. руб. При расчёте объёма бюджетных средств, затраченных на содержание органа кон</w:t>
      </w:r>
      <w:r w:rsidR="00C80AC9" w:rsidRPr="00153907">
        <w:rPr>
          <w:sz w:val="28"/>
          <w:szCs w:val="28"/>
        </w:rPr>
        <w:t>троля</w:t>
      </w:r>
      <w:r w:rsidR="00837034" w:rsidRPr="00153907">
        <w:rPr>
          <w:sz w:val="28"/>
          <w:szCs w:val="28"/>
        </w:rPr>
        <w:t>,</w:t>
      </w:r>
      <w:r w:rsidR="00C80AC9" w:rsidRPr="00153907">
        <w:rPr>
          <w:sz w:val="28"/>
          <w:szCs w:val="28"/>
        </w:rPr>
        <w:t xml:space="preserve"> учтены следующие расходы:</w:t>
      </w:r>
    </w:p>
    <w:p w:rsidR="008D485B" w:rsidRPr="00153907" w:rsidRDefault="00333269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 xml:space="preserve">- </w:t>
      </w:r>
      <w:r w:rsidR="005F12A7" w:rsidRPr="00153907">
        <w:rPr>
          <w:sz w:val="28"/>
          <w:szCs w:val="28"/>
        </w:rPr>
        <w:t>оплата труда специалиста, принимавшего участие в осуществлении контрольных мероприятий</w:t>
      </w:r>
      <w:r w:rsidRPr="00153907">
        <w:rPr>
          <w:sz w:val="28"/>
          <w:szCs w:val="28"/>
        </w:rPr>
        <w:t>,</w:t>
      </w:r>
      <w:r w:rsidR="005F12A7" w:rsidRPr="00153907">
        <w:rPr>
          <w:sz w:val="28"/>
          <w:szCs w:val="28"/>
        </w:rPr>
        <w:t xml:space="preserve"> и начисления на выплаты по оплате труда за 202</w:t>
      </w:r>
      <w:r w:rsidR="006C5357" w:rsidRPr="00153907">
        <w:rPr>
          <w:sz w:val="28"/>
          <w:szCs w:val="28"/>
        </w:rPr>
        <w:t>4</w:t>
      </w:r>
      <w:r w:rsidR="008D485B" w:rsidRPr="00153907">
        <w:rPr>
          <w:sz w:val="28"/>
          <w:szCs w:val="28"/>
        </w:rPr>
        <w:t xml:space="preserve"> год </w:t>
      </w:r>
      <w:r w:rsidR="006C5357" w:rsidRPr="00153907">
        <w:rPr>
          <w:sz w:val="28"/>
          <w:szCs w:val="28"/>
        </w:rPr>
        <w:t>–</w:t>
      </w:r>
      <w:r w:rsidR="008D485B" w:rsidRPr="00153907">
        <w:rPr>
          <w:sz w:val="28"/>
          <w:szCs w:val="28"/>
        </w:rPr>
        <w:t xml:space="preserve"> </w:t>
      </w:r>
      <w:r w:rsidR="006C5357" w:rsidRPr="00153907">
        <w:rPr>
          <w:sz w:val="28"/>
          <w:szCs w:val="28"/>
        </w:rPr>
        <w:t>516,63</w:t>
      </w:r>
      <w:r w:rsidR="008D485B" w:rsidRPr="00153907">
        <w:rPr>
          <w:sz w:val="28"/>
          <w:szCs w:val="28"/>
        </w:rPr>
        <w:t xml:space="preserve"> тыс. руб.;</w:t>
      </w:r>
    </w:p>
    <w:p w:rsidR="00101BB1" w:rsidRPr="00153907" w:rsidRDefault="00101BB1" w:rsidP="00101BB1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- услуги связи (телефон</w:t>
      </w:r>
      <w:r w:rsidR="00333269" w:rsidRPr="00153907">
        <w:rPr>
          <w:sz w:val="28"/>
          <w:szCs w:val="28"/>
        </w:rPr>
        <w:t xml:space="preserve"> </w:t>
      </w:r>
      <w:r w:rsidR="006C5357" w:rsidRPr="00153907">
        <w:rPr>
          <w:sz w:val="28"/>
          <w:szCs w:val="28"/>
        </w:rPr>
        <w:t>–</w:t>
      </w:r>
      <w:r w:rsidR="008D485B" w:rsidRPr="00153907">
        <w:rPr>
          <w:sz w:val="28"/>
          <w:szCs w:val="28"/>
        </w:rPr>
        <w:t xml:space="preserve"> </w:t>
      </w:r>
      <w:r w:rsidR="006C5357" w:rsidRPr="00153907">
        <w:rPr>
          <w:sz w:val="28"/>
          <w:szCs w:val="28"/>
        </w:rPr>
        <w:t>0,4</w:t>
      </w:r>
      <w:r w:rsidR="008D485B" w:rsidRPr="00153907">
        <w:rPr>
          <w:sz w:val="28"/>
          <w:szCs w:val="28"/>
        </w:rPr>
        <w:t xml:space="preserve"> тыс. руб.</w:t>
      </w:r>
      <w:r w:rsidR="00C02E19" w:rsidRPr="00153907">
        <w:rPr>
          <w:sz w:val="28"/>
          <w:szCs w:val="28"/>
        </w:rPr>
        <w:t>;</w:t>
      </w:r>
    </w:p>
    <w:p w:rsidR="00C02E19" w:rsidRPr="00153907" w:rsidRDefault="00C02E19" w:rsidP="00C02E19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 xml:space="preserve">- приобретение бумаги </w:t>
      </w:r>
      <w:r w:rsidR="00333269" w:rsidRPr="00153907">
        <w:rPr>
          <w:sz w:val="28"/>
          <w:szCs w:val="28"/>
        </w:rPr>
        <w:t>и канцелярских принадлежностей) -</w:t>
      </w:r>
      <w:r w:rsidRPr="00153907">
        <w:rPr>
          <w:sz w:val="28"/>
          <w:szCs w:val="28"/>
        </w:rPr>
        <w:t xml:space="preserve"> </w:t>
      </w:r>
      <w:r w:rsidR="00D42776" w:rsidRPr="00153907">
        <w:rPr>
          <w:sz w:val="28"/>
          <w:szCs w:val="28"/>
        </w:rPr>
        <w:t>3</w:t>
      </w:r>
      <w:r w:rsidRPr="00153907">
        <w:rPr>
          <w:sz w:val="28"/>
          <w:szCs w:val="28"/>
        </w:rPr>
        <w:t xml:space="preserve"> тыс. руб.;</w:t>
      </w:r>
    </w:p>
    <w:p w:rsidR="00C02E19" w:rsidRPr="00153907" w:rsidRDefault="00C02E19" w:rsidP="00101BB1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- заправка картриджа</w:t>
      </w:r>
      <w:r w:rsidR="00333269" w:rsidRPr="00153907">
        <w:rPr>
          <w:sz w:val="28"/>
          <w:szCs w:val="28"/>
        </w:rPr>
        <w:t xml:space="preserve"> -</w:t>
      </w:r>
      <w:r w:rsidRPr="00153907">
        <w:rPr>
          <w:sz w:val="28"/>
          <w:szCs w:val="28"/>
        </w:rPr>
        <w:t xml:space="preserve"> </w:t>
      </w:r>
      <w:r w:rsidR="00D42776" w:rsidRPr="00153907">
        <w:rPr>
          <w:sz w:val="28"/>
          <w:szCs w:val="28"/>
        </w:rPr>
        <w:t>1</w:t>
      </w:r>
      <w:r w:rsidRPr="00153907">
        <w:rPr>
          <w:sz w:val="28"/>
          <w:szCs w:val="28"/>
        </w:rPr>
        <w:t>,</w:t>
      </w:r>
      <w:r w:rsidR="006C5357" w:rsidRPr="00153907">
        <w:rPr>
          <w:sz w:val="28"/>
          <w:szCs w:val="28"/>
        </w:rPr>
        <w:t>6</w:t>
      </w:r>
      <w:r w:rsidRPr="00153907">
        <w:rPr>
          <w:sz w:val="28"/>
          <w:szCs w:val="28"/>
        </w:rPr>
        <w:t xml:space="preserve"> тыс. руб.</w:t>
      </w:r>
    </w:p>
    <w:p w:rsidR="008D485B" w:rsidRPr="00153907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Для назначения (организации) экспертиз, необходимых для проведения контрольных мероприятий, для привлечения независимых экспертов (специализированных экспертных организаций) бюджетные средства не использовались. При проведении контрольных мероприятий в 202</w:t>
      </w:r>
      <w:r w:rsidR="006C5357" w:rsidRPr="00153907">
        <w:rPr>
          <w:sz w:val="28"/>
          <w:szCs w:val="28"/>
        </w:rPr>
        <w:t>4</w:t>
      </w:r>
      <w:r w:rsidRPr="00153907">
        <w:rPr>
          <w:sz w:val="28"/>
          <w:szCs w:val="28"/>
        </w:rPr>
        <w:t xml:space="preserve"> году экспертизы не назначались, независимые эксперты не привлекались.</w:t>
      </w:r>
    </w:p>
    <w:p w:rsidR="008D485B" w:rsidRPr="00153907" w:rsidRDefault="008D485B" w:rsidP="008D485B">
      <w:pPr>
        <w:spacing w:after="0" w:line="240" w:lineRule="auto"/>
        <w:jc w:val="center"/>
        <w:rPr>
          <w:b/>
          <w:sz w:val="28"/>
          <w:szCs w:val="28"/>
        </w:rPr>
      </w:pPr>
    </w:p>
    <w:p w:rsidR="008D485B" w:rsidRPr="00153907" w:rsidRDefault="005F12A7" w:rsidP="008D485B">
      <w:pPr>
        <w:spacing w:after="0" w:line="240" w:lineRule="auto"/>
        <w:jc w:val="center"/>
        <w:rPr>
          <w:b/>
          <w:sz w:val="28"/>
          <w:szCs w:val="28"/>
        </w:rPr>
      </w:pPr>
      <w:r w:rsidRPr="00153907">
        <w:rPr>
          <w:b/>
          <w:sz w:val="28"/>
          <w:szCs w:val="28"/>
        </w:rPr>
        <w:t>Информация (сведения) о проведённых контрольных мероприятий и выявленных нарушениях</w:t>
      </w:r>
    </w:p>
    <w:p w:rsidR="008D485B" w:rsidRPr="00153907" w:rsidRDefault="008D485B" w:rsidP="008D485B">
      <w:pPr>
        <w:spacing w:after="0" w:line="240" w:lineRule="auto"/>
        <w:jc w:val="center"/>
        <w:rPr>
          <w:b/>
          <w:sz w:val="28"/>
          <w:szCs w:val="28"/>
        </w:rPr>
      </w:pPr>
    </w:p>
    <w:p w:rsidR="008D485B" w:rsidRPr="00153907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lastRenderedPageBreak/>
        <w:t>Контрольная деятельность в 202</w:t>
      </w:r>
      <w:r w:rsidR="00EA18C1" w:rsidRPr="00153907">
        <w:rPr>
          <w:sz w:val="28"/>
          <w:szCs w:val="28"/>
        </w:rPr>
        <w:t>4</w:t>
      </w:r>
      <w:r w:rsidRPr="00153907">
        <w:rPr>
          <w:sz w:val="28"/>
          <w:szCs w:val="28"/>
        </w:rPr>
        <w:t xml:space="preserve"> году осуще</w:t>
      </w:r>
      <w:r w:rsidR="0039564F" w:rsidRPr="00153907">
        <w:rPr>
          <w:sz w:val="28"/>
          <w:szCs w:val="28"/>
        </w:rPr>
        <w:t xml:space="preserve">ствлялась в соответствии с </w:t>
      </w:r>
      <w:r w:rsidR="00837034" w:rsidRPr="00153907">
        <w:rPr>
          <w:sz w:val="28"/>
          <w:szCs w:val="28"/>
        </w:rPr>
        <w:t>п</w:t>
      </w:r>
      <w:r w:rsidR="0039564F" w:rsidRPr="00153907">
        <w:rPr>
          <w:sz w:val="28"/>
          <w:szCs w:val="28"/>
        </w:rPr>
        <w:t>лан</w:t>
      </w:r>
      <w:r w:rsidR="00333269" w:rsidRPr="00153907">
        <w:rPr>
          <w:sz w:val="28"/>
          <w:szCs w:val="28"/>
        </w:rPr>
        <w:t>ом</w:t>
      </w:r>
      <w:r w:rsidRPr="00153907">
        <w:rPr>
          <w:sz w:val="28"/>
          <w:szCs w:val="28"/>
        </w:rPr>
        <w:t xml:space="preserve"> </w:t>
      </w:r>
      <w:r w:rsidR="0039564F" w:rsidRPr="00153907">
        <w:rPr>
          <w:rFonts w:eastAsia="Calibri"/>
          <w:sz w:val="28"/>
          <w:szCs w:val="28"/>
        </w:rPr>
        <w:t xml:space="preserve">контрольных мероприятий </w:t>
      </w:r>
      <w:r w:rsidR="00837034" w:rsidRPr="00153907">
        <w:rPr>
          <w:rFonts w:eastAsia="Calibri"/>
          <w:sz w:val="28"/>
          <w:szCs w:val="28"/>
        </w:rPr>
        <w:t>муниципального учреждения</w:t>
      </w:r>
      <w:r w:rsidR="0039564F" w:rsidRPr="00153907">
        <w:rPr>
          <w:rFonts w:eastAsia="Calibri"/>
          <w:sz w:val="28"/>
          <w:szCs w:val="28"/>
        </w:rPr>
        <w:t xml:space="preserve"> Финансовый отдел </w:t>
      </w:r>
      <w:r w:rsidR="00837034" w:rsidRPr="00153907">
        <w:rPr>
          <w:rFonts w:eastAsia="Calibri"/>
          <w:sz w:val="28"/>
          <w:szCs w:val="28"/>
        </w:rPr>
        <w:t>муниципального образования</w:t>
      </w:r>
      <w:r w:rsidR="0039564F" w:rsidRPr="00153907">
        <w:rPr>
          <w:rFonts w:eastAsia="Calibri"/>
          <w:sz w:val="28"/>
          <w:szCs w:val="28"/>
        </w:rPr>
        <w:t xml:space="preserve"> «Тереньгульский район» на 202</w:t>
      </w:r>
      <w:r w:rsidR="00EA18C1" w:rsidRPr="00153907">
        <w:rPr>
          <w:rFonts w:eastAsia="Calibri"/>
          <w:sz w:val="28"/>
          <w:szCs w:val="28"/>
        </w:rPr>
        <w:t>4</w:t>
      </w:r>
      <w:r w:rsidR="0039564F" w:rsidRPr="00153907">
        <w:rPr>
          <w:rFonts w:eastAsia="Calibri"/>
          <w:sz w:val="28"/>
          <w:szCs w:val="28"/>
        </w:rPr>
        <w:t xml:space="preserve"> год</w:t>
      </w:r>
      <w:r w:rsidRPr="00153907">
        <w:rPr>
          <w:sz w:val="28"/>
          <w:szCs w:val="28"/>
        </w:rPr>
        <w:t xml:space="preserve">, утверждённым </w:t>
      </w:r>
      <w:r w:rsidR="0039564F" w:rsidRPr="00153907">
        <w:rPr>
          <w:sz w:val="28"/>
          <w:szCs w:val="28"/>
        </w:rPr>
        <w:t xml:space="preserve">начальником </w:t>
      </w:r>
      <w:r w:rsidR="00837034" w:rsidRPr="00153907">
        <w:rPr>
          <w:rFonts w:eastAsia="Calibri"/>
          <w:sz w:val="28"/>
          <w:szCs w:val="28"/>
        </w:rPr>
        <w:t>учреждения</w:t>
      </w:r>
      <w:r w:rsidR="008D485B" w:rsidRPr="00153907">
        <w:rPr>
          <w:sz w:val="28"/>
          <w:szCs w:val="28"/>
        </w:rPr>
        <w:t xml:space="preserve"> (Далее - план </w:t>
      </w:r>
      <w:r w:rsidR="00837034" w:rsidRPr="00153907">
        <w:rPr>
          <w:rFonts w:eastAsia="Calibri"/>
          <w:sz w:val="28"/>
          <w:szCs w:val="28"/>
        </w:rPr>
        <w:t>контрольных мероприятий</w:t>
      </w:r>
      <w:r w:rsidR="008D485B" w:rsidRPr="00153907">
        <w:rPr>
          <w:sz w:val="28"/>
          <w:szCs w:val="28"/>
        </w:rPr>
        <w:t>).</w:t>
      </w:r>
    </w:p>
    <w:p w:rsidR="008D485B" w:rsidRPr="00153907" w:rsidRDefault="005F12A7" w:rsidP="00DD5404">
      <w:pPr>
        <w:pStyle w:val="ConsPlusTitle"/>
        <w:ind w:firstLine="709"/>
        <w:jc w:val="both"/>
        <w:rPr>
          <w:rFonts w:ascii="PT Astra Serif" w:hAnsi="PT Astra Serif"/>
          <w:b w:val="0"/>
          <w:szCs w:val="28"/>
        </w:rPr>
      </w:pPr>
      <w:r w:rsidRPr="00153907">
        <w:rPr>
          <w:rFonts w:ascii="PT Astra Serif" w:hAnsi="PT Astra Serif"/>
          <w:b w:val="0"/>
          <w:szCs w:val="28"/>
        </w:rPr>
        <w:t>В течение 202</w:t>
      </w:r>
      <w:r w:rsidR="00EA18C1" w:rsidRPr="00153907">
        <w:rPr>
          <w:rFonts w:ascii="PT Astra Serif" w:hAnsi="PT Astra Serif"/>
          <w:b w:val="0"/>
          <w:szCs w:val="28"/>
        </w:rPr>
        <w:t>4</w:t>
      </w:r>
      <w:r w:rsidRPr="00153907">
        <w:rPr>
          <w:rFonts w:ascii="PT Astra Serif" w:hAnsi="PT Astra Serif"/>
          <w:b w:val="0"/>
          <w:szCs w:val="28"/>
        </w:rPr>
        <w:t xml:space="preserve"> года в п</w:t>
      </w:r>
      <w:r w:rsidR="008D485B" w:rsidRPr="00153907">
        <w:rPr>
          <w:rFonts w:ascii="PT Astra Serif" w:hAnsi="PT Astra Serif"/>
          <w:b w:val="0"/>
          <w:szCs w:val="28"/>
        </w:rPr>
        <w:t xml:space="preserve">лан </w:t>
      </w:r>
      <w:r w:rsidR="00837034" w:rsidRPr="00153907">
        <w:rPr>
          <w:rFonts w:ascii="PT Astra Serif" w:eastAsia="Calibri" w:hAnsi="PT Astra Serif"/>
          <w:b w:val="0"/>
          <w:szCs w:val="28"/>
        </w:rPr>
        <w:t>контрольных мероприятий</w:t>
      </w:r>
      <w:r w:rsidR="008D485B" w:rsidRPr="00153907">
        <w:rPr>
          <w:rFonts w:ascii="PT Astra Serif" w:hAnsi="PT Astra Serif"/>
          <w:b w:val="0"/>
          <w:szCs w:val="28"/>
        </w:rPr>
        <w:t xml:space="preserve"> вносились изменения</w:t>
      </w:r>
      <w:r w:rsidRPr="00153907">
        <w:rPr>
          <w:rFonts w:ascii="PT Astra Serif" w:hAnsi="PT Astra Serif"/>
          <w:b w:val="0"/>
          <w:szCs w:val="28"/>
        </w:rPr>
        <w:t xml:space="preserve"> в связи с необходимостью изме</w:t>
      </w:r>
      <w:r w:rsidR="0039564F" w:rsidRPr="00153907">
        <w:rPr>
          <w:rFonts w:ascii="PT Astra Serif" w:hAnsi="PT Astra Serif"/>
          <w:b w:val="0"/>
          <w:szCs w:val="28"/>
        </w:rPr>
        <w:t>нения перечня объектов контроля.</w:t>
      </w:r>
    </w:p>
    <w:p w:rsidR="008D485B" w:rsidRPr="00153907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Все мероприятия, предусмотренные план</w:t>
      </w:r>
      <w:r w:rsidR="00EA18C1" w:rsidRPr="00153907">
        <w:rPr>
          <w:sz w:val="28"/>
          <w:szCs w:val="28"/>
        </w:rPr>
        <w:t>ом</w:t>
      </w:r>
      <w:r w:rsidRPr="00153907">
        <w:rPr>
          <w:sz w:val="28"/>
          <w:szCs w:val="28"/>
        </w:rPr>
        <w:t xml:space="preserve"> </w:t>
      </w:r>
      <w:r w:rsidR="0039564F" w:rsidRPr="00153907">
        <w:rPr>
          <w:rFonts w:eastAsia="Calibri"/>
          <w:sz w:val="28"/>
          <w:szCs w:val="28"/>
        </w:rPr>
        <w:t>контрольных мероприятий</w:t>
      </w:r>
      <w:r w:rsidRPr="00153907">
        <w:rPr>
          <w:sz w:val="28"/>
          <w:szCs w:val="28"/>
        </w:rPr>
        <w:t xml:space="preserve"> на 202</w:t>
      </w:r>
      <w:r w:rsidR="00EA18C1" w:rsidRPr="00153907">
        <w:rPr>
          <w:sz w:val="28"/>
          <w:szCs w:val="28"/>
        </w:rPr>
        <w:t>4</w:t>
      </w:r>
      <w:r w:rsidRPr="00153907">
        <w:rPr>
          <w:sz w:val="28"/>
          <w:szCs w:val="28"/>
        </w:rPr>
        <w:t xml:space="preserve"> год</w:t>
      </w:r>
      <w:r w:rsidR="00EA18C1" w:rsidRPr="00153907">
        <w:rPr>
          <w:sz w:val="28"/>
          <w:szCs w:val="28"/>
        </w:rPr>
        <w:t>,</w:t>
      </w:r>
      <w:r w:rsidRPr="00153907">
        <w:rPr>
          <w:sz w:val="28"/>
          <w:szCs w:val="28"/>
        </w:rPr>
        <w:t xml:space="preserve"> органом внутреннего муниципального финансового контроля выполнены в полном </w:t>
      </w:r>
      <w:r w:rsidR="008D485B" w:rsidRPr="00153907">
        <w:rPr>
          <w:sz w:val="28"/>
          <w:szCs w:val="28"/>
        </w:rPr>
        <w:t>объёме.</w:t>
      </w:r>
    </w:p>
    <w:p w:rsidR="008D485B" w:rsidRPr="00153907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 xml:space="preserve">План </w:t>
      </w:r>
      <w:r w:rsidR="002473F9" w:rsidRPr="00153907">
        <w:rPr>
          <w:rFonts w:eastAsia="Calibri"/>
          <w:sz w:val="28"/>
          <w:szCs w:val="28"/>
        </w:rPr>
        <w:t>контрольных мероприятий</w:t>
      </w:r>
      <w:r w:rsidRPr="00153907">
        <w:rPr>
          <w:sz w:val="28"/>
          <w:szCs w:val="28"/>
        </w:rPr>
        <w:t xml:space="preserve"> органа внутреннего муниципального финансового контроля на 202</w:t>
      </w:r>
      <w:r w:rsidR="00EA18C1" w:rsidRPr="00153907">
        <w:rPr>
          <w:sz w:val="28"/>
          <w:szCs w:val="28"/>
        </w:rPr>
        <w:t>4</w:t>
      </w:r>
      <w:r w:rsidRPr="00153907">
        <w:rPr>
          <w:sz w:val="28"/>
          <w:szCs w:val="28"/>
        </w:rPr>
        <w:t xml:space="preserve"> год, изменения в план контрольных мероприятий размещены в информационно-телекоммуникационной сети «Интернет» на официальном сайте </w:t>
      </w:r>
      <w:r w:rsidR="003C7045" w:rsidRPr="00153907">
        <w:rPr>
          <w:sz w:val="28"/>
          <w:szCs w:val="28"/>
        </w:rPr>
        <w:t>А</w:t>
      </w:r>
      <w:r w:rsidRPr="00153907">
        <w:rPr>
          <w:sz w:val="28"/>
          <w:szCs w:val="28"/>
        </w:rPr>
        <w:t xml:space="preserve">дминистрации </w:t>
      </w:r>
      <w:r w:rsidR="002473F9" w:rsidRPr="00153907">
        <w:rPr>
          <w:sz w:val="28"/>
          <w:szCs w:val="28"/>
        </w:rPr>
        <w:t>муниципального образования «Тереньгульский район»</w:t>
      </w:r>
      <w:r w:rsidRPr="00153907">
        <w:rPr>
          <w:sz w:val="28"/>
          <w:szCs w:val="28"/>
        </w:rPr>
        <w:t xml:space="preserve"> в разделе «</w:t>
      </w:r>
      <w:r w:rsidR="008B1C9F" w:rsidRPr="00153907">
        <w:rPr>
          <w:sz w:val="28"/>
          <w:szCs w:val="28"/>
        </w:rPr>
        <w:t>Внутренний муниципальный финансовый контроль</w:t>
      </w:r>
      <w:r w:rsidRPr="00153907">
        <w:rPr>
          <w:sz w:val="28"/>
          <w:szCs w:val="28"/>
        </w:rPr>
        <w:t>»</w:t>
      </w:r>
      <w:r w:rsidR="008D485B" w:rsidRPr="00153907">
        <w:rPr>
          <w:sz w:val="28"/>
          <w:szCs w:val="28"/>
        </w:rPr>
        <w:t>.</w:t>
      </w:r>
    </w:p>
    <w:p w:rsidR="008D485B" w:rsidRPr="00153907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Внутренний муниципальный финансовый контроль в 202</w:t>
      </w:r>
      <w:r w:rsidR="00EA18C1" w:rsidRPr="00153907">
        <w:rPr>
          <w:sz w:val="28"/>
          <w:szCs w:val="28"/>
        </w:rPr>
        <w:t>4</w:t>
      </w:r>
      <w:r w:rsidRPr="00153907">
        <w:rPr>
          <w:sz w:val="28"/>
          <w:szCs w:val="28"/>
        </w:rPr>
        <w:t xml:space="preserve"> году осуществлялся в форме </w:t>
      </w:r>
      <w:r w:rsidR="002473F9" w:rsidRPr="00153907">
        <w:rPr>
          <w:sz w:val="28"/>
          <w:szCs w:val="28"/>
        </w:rPr>
        <w:t>выездных</w:t>
      </w:r>
      <w:r w:rsidRPr="00153907">
        <w:rPr>
          <w:sz w:val="28"/>
          <w:szCs w:val="28"/>
        </w:rPr>
        <w:t xml:space="preserve"> проверок в плановом порядке.</w:t>
      </w:r>
    </w:p>
    <w:p w:rsidR="008D485B" w:rsidRPr="00153907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Всего в течение 202</w:t>
      </w:r>
      <w:r w:rsidR="00EA18C1" w:rsidRPr="00153907">
        <w:rPr>
          <w:sz w:val="28"/>
          <w:szCs w:val="28"/>
        </w:rPr>
        <w:t>4</w:t>
      </w:r>
      <w:r w:rsidRPr="00153907">
        <w:rPr>
          <w:sz w:val="28"/>
          <w:szCs w:val="28"/>
        </w:rPr>
        <w:t xml:space="preserve"> года органом внутреннего муниципального финансового контроля проведено </w:t>
      </w:r>
      <w:r w:rsidR="00EA18C1" w:rsidRPr="00153907">
        <w:rPr>
          <w:sz w:val="28"/>
          <w:szCs w:val="28"/>
        </w:rPr>
        <w:t>9</w:t>
      </w:r>
      <w:r w:rsidRPr="00153907">
        <w:rPr>
          <w:sz w:val="28"/>
          <w:szCs w:val="28"/>
        </w:rPr>
        <w:t xml:space="preserve"> проверок </w:t>
      </w:r>
      <w:r w:rsidR="008D485B" w:rsidRPr="00153907">
        <w:rPr>
          <w:sz w:val="28"/>
          <w:szCs w:val="28"/>
        </w:rPr>
        <w:t xml:space="preserve">в соответствии с </w:t>
      </w:r>
      <w:r w:rsidR="003C7045" w:rsidRPr="00153907">
        <w:rPr>
          <w:sz w:val="28"/>
          <w:szCs w:val="28"/>
        </w:rPr>
        <w:t xml:space="preserve">планом </w:t>
      </w:r>
      <w:r w:rsidR="003C7045" w:rsidRPr="00153907">
        <w:rPr>
          <w:rFonts w:eastAsia="Calibri"/>
          <w:sz w:val="28"/>
          <w:szCs w:val="28"/>
        </w:rPr>
        <w:t>контрольных мероприятий</w:t>
      </w:r>
      <w:r w:rsidR="008D485B" w:rsidRPr="00153907">
        <w:rPr>
          <w:sz w:val="28"/>
          <w:szCs w:val="28"/>
        </w:rPr>
        <w:t>.</w:t>
      </w:r>
    </w:p>
    <w:p w:rsidR="008D485B" w:rsidRPr="00153907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Контрольными мероприятиями в 202</w:t>
      </w:r>
      <w:r w:rsidR="00EA18C1" w:rsidRPr="00153907">
        <w:rPr>
          <w:sz w:val="28"/>
          <w:szCs w:val="28"/>
        </w:rPr>
        <w:t>4</w:t>
      </w:r>
      <w:r w:rsidRPr="00153907">
        <w:rPr>
          <w:sz w:val="28"/>
          <w:szCs w:val="28"/>
        </w:rPr>
        <w:t xml:space="preserve"> году было охвачено </w:t>
      </w:r>
      <w:r w:rsidR="00EA18C1" w:rsidRPr="00153907">
        <w:rPr>
          <w:sz w:val="28"/>
          <w:szCs w:val="28"/>
        </w:rPr>
        <w:t>9</w:t>
      </w:r>
      <w:r w:rsidRPr="00153907">
        <w:rPr>
          <w:sz w:val="28"/>
          <w:szCs w:val="28"/>
        </w:rPr>
        <w:t xml:space="preserve"> объектов контроля, предусмотренных статьей 266.1 Бюджетного кодекса РФ, а именно:</w:t>
      </w:r>
    </w:p>
    <w:p w:rsidR="00531B79" w:rsidRPr="00153907" w:rsidRDefault="00531B79" w:rsidP="00E05A1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31B79" w:rsidRPr="00153907" w:rsidRDefault="00531B79" w:rsidP="00531B79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1. В период</w:t>
      </w:r>
      <w:r w:rsidR="008B1C9F" w:rsidRPr="00153907">
        <w:rPr>
          <w:sz w:val="28"/>
          <w:szCs w:val="28"/>
        </w:rPr>
        <w:t xml:space="preserve"> с </w:t>
      </w:r>
      <w:r w:rsidR="005C117C" w:rsidRPr="00153907">
        <w:rPr>
          <w:rFonts w:eastAsia="Calibri" w:cs="Times New Roman"/>
          <w:sz w:val="28"/>
          <w:szCs w:val="28"/>
        </w:rPr>
        <w:t>15 января 2024 года</w:t>
      </w:r>
      <w:r w:rsidR="005C117C" w:rsidRPr="00153907">
        <w:rPr>
          <w:sz w:val="28"/>
          <w:szCs w:val="28"/>
        </w:rPr>
        <w:t xml:space="preserve"> по </w:t>
      </w:r>
      <w:r w:rsidR="005C117C" w:rsidRPr="00153907">
        <w:rPr>
          <w:rFonts w:eastAsia="Calibri" w:cs="Times New Roman"/>
          <w:sz w:val="28"/>
          <w:szCs w:val="28"/>
        </w:rPr>
        <w:t>31 января 2024 года</w:t>
      </w:r>
      <w:r w:rsidRPr="00153907">
        <w:rPr>
          <w:sz w:val="28"/>
          <w:szCs w:val="28"/>
        </w:rPr>
        <w:t xml:space="preserve"> проведено контрольное мероприятие в отношении </w:t>
      </w:r>
      <w:r w:rsidR="005C117C" w:rsidRPr="00153907">
        <w:rPr>
          <w:sz w:val="28"/>
          <w:szCs w:val="28"/>
        </w:rPr>
        <w:t>м</w:t>
      </w:r>
      <w:r w:rsidR="005C117C" w:rsidRPr="00153907">
        <w:rPr>
          <w:rFonts w:eastAsia="Calibri" w:cs="Times New Roman"/>
          <w:sz w:val="28"/>
          <w:szCs w:val="28"/>
        </w:rPr>
        <w:t>униципально</w:t>
      </w:r>
      <w:r w:rsidR="005C117C" w:rsidRPr="00153907">
        <w:rPr>
          <w:sz w:val="28"/>
          <w:szCs w:val="28"/>
        </w:rPr>
        <w:t>го</w:t>
      </w:r>
      <w:r w:rsidR="005C117C" w:rsidRPr="00153907">
        <w:rPr>
          <w:rFonts w:eastAsia="Calibri" w:cs="Times New Roman"/>
          <w:sz w:val="28"/>
          <w:szCs w:val="28"/>
        </w:rPr>
        <w:t xml:space="preserve"> бюджетно</w:t>
      </w:r>
      <w:r w:rsidR="005C117C" w:rsidRPr="00153907">
        <w:rPr>
          <w:sz w:val="28"/>
          <w:szCs w:val="28"/>
        </w:rPr>
        <w:t>го</w:t>
      </w:r>
      <w:r w:rsidR="005C117C" w:rsidRPr="00153907">
        <w:rPr>
          <w:rFonts w:eastAsia="Calibri" w:cs="Times New Roman"/>
          <w:sz w:val="28"/>
          <w:szCs w:val="28"/>
        </w:rPr>
        <w:t xml:space="preserve"> дошкольно</w:t>
      </w:r>
      <w:r w:rsidR="005C117C" w:rsidRPr="00153907">
        <w:rPr>
          <w:sz w:val="28"/>
          <w:szCs w:val="28"/>
        </w:rPr>
        <w:t>го</w:t>
      </w:r>
      <w:r w:rsidR="005C117C" w:rsidRPr="00153907">
        <w:rPr>
          <w:rFonts w:eastAsia="Calibri" w:cs="Times New Roman"/>
          <w:sz w:val="28"/>
          <w:szCs w:val="28"/>
        </w:rPr>
        <w:t xml:space="preserve"> образовательно</w:t>
      </w:r>
      <w:r w:rsidR="005C117C" w:rsidRPr="00153907">
        <w:rPr>
          <w:sz w:val="28"/>
          <w:szCs w:val="28"/>
        </w:rPr>
        <w:t>го</w:t>
      </w:r>
      <w:r w:rsidR="005C117C" w:rsidRPr="00153907">
        <w:rPr>
          <w:rFonts w:eastAsia="Calibri" w:cs="Times New Roman"/>
          <w:sz w:val="28"/>
          <w:szCs w:val="28"/>
        </w:rPr>
        <w:t xml:space="preserve"> учреждени</w:t>
      </w:r>
      <w:r w:rsidR="005C117C" w:rsidRPr="00153907">
        <w:rPr>
          <w:sz w:val="28"/>
          <w:szCs w:val="28"/>
        </w:rPr>
        <w:t>я</w:t>
      </w:r>
      <w:r w:rsidR="005C117C" w:rsidRPr="00153907">
        <w:rPr>
          <w:rFonts w:eastAsia="Calibri" w:cs="Times New Roman"/>
          <w:sz w:val="28"/>
          <w:szCs w:val="28"/>
        </w:rPr>
        <w:t xml:space="preserve"> Тереньгульский детский сад «Колосок»</w:t>
      </w:r>
      <w:r w:rsidRPr="00153907">
        <w:rPr>
          <w:sz w:val="28"/>
          <w:szCs w:val="28"/>
        </w:rPr>
        <w:t xml:space="preserve"> по теме: «</w:t>
      </w:r>
      <w:r w:rsidR="005C117C" w:rsidRPr="00153907">
        <w:rPr>
          <w:sz w:val="28"/>
          <w:szCs w:val="28"/>
        </w:rPr>
        <w:t>П</w:t>
      </w:r>
      <w:r w:rsidR="005C117C" w:rsidRPr="00153907">
        <w:rPr>
          <w:rFonts w:eastAsia="Calibri" w:cs="Times New Roman"/>
          <w:sz w:val="28"/>
          <w:szCs w:val="28"/>
        </w:rPr>
        <w:t>роверка достоверности отчета об исполнении муниципального задания</w:t>
      </w:r>
      <w:r w:rsidRPr="00153907">
        <w:rPr>
          <w:sz w:val="28"/>
          <w:szCs w:val="28"/>
        </w:rPr>
        <w:t>».</w:t>
      </w:r>
    </w:p>
    <w:p w:rsidR="008B1C9F" w:rsidRPr="00153907" w:rsidRDefault="005C117C" w:rsidP="008B1C9F">
      <w:pPr>
        <w:pStyle w:val="1"/>
        <w:rPr>
          <w:rFonts w:ascii="PT Astra Serif" w:hAnsi="PT Astra Serif"/>
          <w:szCs w:val="28"/>
        </w:rPr>
      </w:pPr>
      <w:r w:rsidRPr="00153907">
        <w:rPr>
          <w:rFonts w:ascii="PT Astra Serif" w:hAnsi="PT Astra Serif"/>
          <w:szCs w:val="28"/>
        </w:rPr>
        <w:t>В результате проведения плановой выездной проверки полноты и достоверности отчетности об исполнении муниципального задания за 2023 год выявлено, что объектом контроля в нарушении пункта 42 Положения о формировании муниципального задания не соблюден срок представления отчета о выполнении муниципального задания в орган, осуществляющий функции и полномочия учредителя.</w:t>
      </w:r>
    </w:p>
    <w:p w:rsidR="00531B79" w:rsidRPr="00153907" w:rsidRDefault="00531B79" w:rsidP="00C5572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31B79" w:rsidRPr="00153907" w:rsidRDefault="00531B79" w:rsidP="00531B79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 xml:space="preserve">2. В период с </w:t>
      </w:r>
      <w:r w:rsidR="004513D4" w:rsidRPr="00153907">
        <w:rPr>
          <w:rFonts w:eastAsia="Calibri" w:cs="Times New Roman"/>
          <w:sz w:val="28"/>
          <w:szCs w:val="28"/>
        </w:rPr>
        <w:t>06 февраля 2024 года по 2</w:t>
      </w:r>
      <w:r w:rsidR="00B37EB6" w:rsidRPr="00153907">
        <w:rPr>
          <w:rFonts w:eastAsia="Calibri" w:cs="Times New Roman"/>
          <w:sz w:val="28"/>
          <w:szCs w:val="28"/>
        </w:rPr>
        <w:t>7</w:t>
      </w:r>
      <w:r w:rsidR="004513D4" w:rsidRPr="00153907">
        <w:rPr>
          <w:rFonts w:eastAsia="Calibri" w:cs="Times New Roman"/>
          <w:sz w:val="28"/>
          <w:szCs w:val="28"/>
        </w:rPr>
        <w:t xml:space="preserve"> февраля 2024 года</w:t>
      </w:r>
      <w:r w:rsidRPr="00153907">
        <w:rPr>
          <w:sz w:val="28"/>
          <w:szCs w:val="28"/>
        </w:rPr>
        <w:t xml:space="preserve"> проведено контрольное мероприятие в отношении </w:t>
      </w:r>
      <w:r w:rsidR="004513D4" w:rsidRPr="00153907">
        <w:rPr>
          <w:sz w:val="28"/>
          <w:szCs w:val="28"/>
        </w:rPr>
        <w:t>м</w:t>
      </w:r>
      <w:r w:rsidR="004513D4" w:rsidRPr="00153907">
        <w:rPr>
          <w:rFonts w:eastAsia="Calibri" w:cs="Times New Roman"/>
          <w:sz w:val="28"/>
          <w:szCs w:val="28"/>
        </w:rPr>
        <w:t>униципально</w:t>
      </w:r>
      <w:r w:rsidR="004513D4" w:rsidRPr="00153907">
        <w:rPr>
          <w:sz w:val="28"/>
          <w:szCs w:val="28"/>
        </w:rPr>
        <w:t>го</w:t>
      </w:r>
      <w:r w:rsidR="004513D4" w:rsidRPr="00153907">
        <w:rPr>
          <w:rFonts w:eastAsia="Calibri" w:cs="Times New Roman"/>
          <w:sz w:val="28"/>
          <w:szCs w:val="28"/>
        </w:rPr>
        <w:t xml:space="preserve"> учреждени</w:t>
      </w:r>
      <w:r w:rsidR="004513D4" w:rsidRPr="00153907">
        <w:rPr>
          <w:sz w:val="28"/>
          <w:szCs w:val="28"/>
        </w:rPr>
        <w:t>я</w:t>
      </w:r>
      <w:r w:rsidR="004513D4" w:rsidRPr="00153907">
        <w:rPr>
          <w:rFonts w:eastAsia="Calibri" w:cs="Times New Roman"/>
          <w:sz w:val="28"/>
          <w:szCs w:val="28"/>
        </w:rPr>
        <w:t xml:space="preserve"> культуры «</w:t>
      </w:r>
      <w:proofErr w:type="spellStart"/>
      <w:r w:rsidR="004513D4" w:rsidRPr="00153907">
        <w:rPr>
          <w:rFonts w:eastAsia="Calibri" w:cs="Times New Roman"/>
          <w:sz w:val="28"/>
          <w:szCs w:val="28"/>
        </w:rPr>
        <w:t>Культурно-досуговый</w:t>
      </w:r>
      <w:proofErr w:type="spellEnd"/>
      <w:r w:rsidR="004513D4" w:rsidRPr="00153907">
        <w:rPr>
          <w:rFonts w:eastAsia="Calibri" w:cs="Times New Roman"/>
          <w:sz w:val="28"/>
          <w:szCs w:val="28"/>
        </w:rPr>
        <w:t xml:space="preserve"> центр» муниципального образования «Тереньгульский район» Ульяновской области</w:t>
      </w:r>
      <w:r w:rsidRPr="00153907">
        <w:rPr>
          <w:sz w:val="28"/>
          <w:szCs w:val="28"/>
        </w:rPr>
        <w:t xml:space="preserve"> по теме: «</w:t>
      </w:r>
      <w:r w:rsidR="004513D4" w:rsidRPr="00153907">
        <w:rPr>
          <w:sz w:val="28"/>
          <w:szCs w:val="28"/>
        </w:rPr>
        <w:t>П</w:t>
      </w:r>
      <w:r w:rsidR="004513D4" w:rsidRPr="00153907">
        <w:rPr>
          <w:rFonts w:eastAsia="Calibri" w:cs="Times New Roman"/>
          <w:sz w:val="28"/>
          <w:szCs w:val="28"/>
        </w:rPr>
        <w:t>роверка достоверности отчета об исполнении муниципального задания</w:t>
      </w:r>
      <w:r w:rsidRPr="00153907">
        <w:rPr>
          <w:sz w:val="28"/>
          <w:szCs w:val="28"/>
        </w:rPr>
        <w:t>».</w:t>
      </w:r>
    </w:p>
    <w:p w:rsidR="00531B79" w:rsidRPr="00153907" w:rsidRDefault="00531B79" w:rsidP="00531B79">
      <w:pPr>
        <w:spacing w:after="0" w:line="240" w:lineRule="auto"/>
        <w:ind w:firstLine="709"/>
        <w:jc w:val="both"/>
        <w:rPr>
          <w:rFonts w:cs="PT Astra Serif"/>
          <w:bCs/>
          <w:sz w:val="28"/>
          <w:szCs w:val="28"/>
        </w:rPr>
      </w:pPr>
      <w:r w:rsidRPr="00153907">
        <w:rPr>
          <w:bCs/>
          <w:sz w:val="28"/>
          <w:szCs w:val="28"/>
        </w:rPr>
        <w:t>В результате проведенной проверки</w:t>
      </w:r>
      <w:r w:rsidRPr="00153907">
        <w:rPr>
          <w:sz w:val="28"/>
          <w:szCs w:val="28"/>
        </w:rPr>
        <w:t xml:space="preserve"> выявлены </w:t>
      </w:r>
      <w:r w:rsidRPr="00153907">
        <w:rPr>
          <w:rFonts w:cs="Times New Roman"/>
          <w:sz w:val="28"/>
          <w:szCs w:val="28"/>
        </w:rPr>
        <w:t>следующие нарушения</w:t>
      </w:r>
      <w:r w:rsidRPr="00153907">
        <w:rPr>
          <w:rFonts w:cs="PT Astra Serif"/>
          <w:bCs/>
          <w:sz w:val="28"/>
          <w:szCs w:val="28"/>
        </w:rPr>
        <w:t>:</w:t>
      </w:r>
    </w:p>
    <w:p w:rsidR="004513D4" w:rsidRPr="00153907" w:rsidRDefault="004513D4" w:rsidP="004513D4">
      <w:pPr>
        <w:pStyle w:val="1"/>
        <w:rPr>
          <w:rFonts w:ascii="PT Astra Serif" w:hAnsi="PT Astra Serif"/>
          <w:szCs w:val="28"/>
        </w:rPr>
      </w:pPr>
      <w:proofErr w:type="gramStart"/>
      <w:r w:rsidRPr="00153907">
        <w:rPr>
          <w:rFonts w:ascii="PT Astra Serif" w:hAnsi="PT Astra Serif"/>
          <w:szCs w:val="28"/>
        </w:rPr>
        <w:t xml:space="preserve">- в нарушение статьи 69.2 БК РФ Учреждением, при исполнении муниципального задания на 2023 год, превышено допустимое (возможное) </w:t>
      </w:r>
      <w:r w:rsidRPr="00153907">
        <w:rPr>
          <w:rFonts w:ascii="PT Astra Serif" w:hAnsi="PT Astra Serif"/>
          <w:szCs w:val="28"/>
        </w:rPr>
        <w:lastRenderedPageBreak/>
        <w:t xml:space="preserve">отклонение показателей муниципального задания, характеризующих объем оказываемых муниципальных услуг по услуге «Формирование, учет, изучение, обеспечение физического сохранения и безопасности музейных предметов, музейных коллекций», а также показателей муниципального задания, характеризующих качество оказываемых муниципальных услуг по услугам </w:t>
      </w:r>
      <w:r w:rsidRPr="00153907">
        <w:rPr>
          <w:rFonts w:ascii="PT Astra Serif" w:eastAsia="Calibri" w:hAnsi="PT Astra Serif"/>
          <w:szCs w:val="28"/>
        </w:rPr>
        <w:t>«</w:t>
      </w:r>
      <w:r w:rsidRPr="00153907">
        <w:rPr>
          <w:rFonts w:ascii="PT Astra Serif" w:hAnsi="PT Astra Serif"/>
          <w:szCs w:val="28"/>
        </w:rPr>
        <w:t>Формирование, учет, изучение, обеспечение физического сохранения и безопасности</w:t>
      </w:r>
      <w:proofErr w:type="gramEnd"/>
      <w:r w:rsidRPr="00153907">
        <w:rPr>
          <w:rFonts w:ascii="PT Astra Serif" w:hAnsi="PT Astra Serif"/>
          <w:szCs w:val="28"/>
        </w:rPr>
        <w:t xml:space="preserve"> музейных предметов, музейных коллекций», «Организация деятельности клубных формирований самодеятельного народного творчества»;</w:t>
      </w:r>
    </w:p>
    <w:p w:rsidR="004513D4" w:rsidRPr="00153907" w:rsidRDefault="004513D4" w:rsidP="004513D4">
      <w:pPr>
        <w:pStyle w:val="1"/>
        <w:rPr>
          <w:rFonts w:ascii="PT Astra Serif" w:hAnsi="PT Astra Serif"/>
          <w:szCs w:val="28"/>
        </w:rPr>
      </w:pPr>
      <w:r w:rsidRPr="00153907">
        <w:rPr>
          <w:rFonts w:ascii="PT Astra Serif" w:hAnsi="PT Astra Serif"/>
          <w:szCs w:val="28"/>
        </w:rPr>
        <w:t>- при составлении плана финансово-хозяйственной деятельности на 2023 год и плановый период 2024 и 2025 годов Учреждением допущено нарушение пункта 9</w:t>
      </w:r>
      <w:r w:rsidRPr="00153907">
        <w:rPr>
          <w:rFonts w:ascii="PT Astra Serif" w:hAnsi="PT Astra Serif"/>
          <w:b/>
          <w:szCs w:val="28"/>
        </w:rPr>
        <w:t xml:space="preserve"> </w:t>
      </w:r>
      <w:r w:rsidRPr="00153907">
        <w:rPr>
          <w:rFonts w:ascii="PT Astra Serif" w:hAnsi="PT Astra Serif"/>
          <w:szCs w:val="28"/>
        </w:rPr>
        <w:t>Приказа Минфина России от 31.08.2018 года № 186н, в результате отражения планируемых объемов поступлений субсидии на финансовое обеспечение выполнения муниципального задания, в сумме превышающей доведенные значения на 4065869,02 рубля;</w:t>
      </w:r>
    </w:p>
    <w:p w:rsidR="004513D4" w:rsidRPr="00153907" w:rsidRDefault="004513D4" w:rsidP="004513D4">
      <w:pPr>
        <w:pStyle w:val="1"/>
        <w:rPr>
          <w:rFonts w:ascii="PT Astra Serif" w:hAnsi="PT Astra Serif"/>
          <w:szCs w:val="28"/>
        </w:rPr>
      </w:pPr>
      <w:r w:rsidRPr="00153907">
        <w:rPr>
          <w:rFonts w:ascii="PT Astra Serif" w:hAnsi="PT Astra Serif"/>
          <w:szCs w:val="28"/>
        </w:rPr>
        <w:t>- в результате использования средств субсидии на выполнение муниципального задания на выплату заработной платы работникам, трудовая функция которых не связана с выполнением муниципального задания, Учреждением допущено нарушение условий соглашения о порядке и условиях предоставлении субсидии на выполнение муниципального задания на сумму 926840,36 рублей;</w:t>
      </w:r>
    </w:p>
    <w:p w:rsidR="00DD0D64" w:rsidRPr="00153907" w:rsidRDefault="004513D4" w:rsidP="004513D4">
      <w:pPr>
        <w:pStyle w:val="1"/>
        <w:rPr>
          <w:rFonts w:ascii="PT Astra Serif" w:hAnsi="PT Astra Serif"/>
          <w:szCs w:val="28"/>
        </w:rPr>
      </w:pPr>
      <w:proofErr w:type="gramStart"/>
      <w:r w:rsidRPr="00153907">
        <w:rPr>
          <w:rFonts w:ascii="PT Astra Serif" w:hAnsi="PT Astra Serif"/>
          <w:szCs w:val="28"/>
        </w:rPr>
        <w:t>- в нарушение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№ 86н, пункта 9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«Тереньгульский район» и финансовом обеспечении выполнения муниципального задания, утвержденного постановлением</w:t>
      </w:r>
      <w:proofErr w:type="gramEnd"/>
      <w:r w:rsidRPr="00153907">
        <w:rPr>
          <w:rFonts w:ascii="PT Astra Serif" w:hAnsi="PT Astra Serif"/>
          <w:szCs w:val="28"/>
        </w:rPr>
        <w:t xml:space="preserve"> администрации муниципального образования «Тереньгульский район» от 3 ноября 2015 года № 642, Учреждением не обеспечена открытость и доступность информации о муниципальном задании Учреждения на 2023 год, информации об </w:t>
      </w:r>
      <w:proofErr w:type="gramStart"/>
      <w:r w:rsidRPr="00153907">
        <w:rPr>
          <w:rFonts w:ascii="PT Astra Serif" w:hAnsi="PT Astra Serif"/>
          <w:szCs w:val="28"/>
        </w:rPr>
        <w:t>отчете</w:t>
      </w:r>
      <w:proofErr w:type="gramEnd"/>
      <w:r w:rsidRPr="00153907">
        <w:rPr>
          <w:rFonts w:ascii="PT Astra Serif" w:hAnsi="PT Astra Serif"/>
          <w:szCs w:val="28"/>
        </w:rPr>
        <w:t xml:space="preserve"> о выполнении муниципального задания за 2023 год.</w:t>
      </w:r>
    </w:p>
    <w:p w:rsidR="00DD0D64" w:rsidRPr="00153907" w:rsidRDefault="00DD0D64" w:rsidP="0014458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32ADF" w:rsidRPr="00153907" w:rsidRDefault="00531B79" w:rsidP="00783CE2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3</w:t>
      </w:r>
      <w:r w:rsidR="00144581" w:rsidRPr="00153907">
        <w:rPr>
          <w:sz w:val="28"/>
          <w:szCs w:val="28"/>
        </w:rPr>
        <w:t>.</w:t>
      </w:r>
      <w:r w:rsidR="005F12A7" w:rsidRPr="00153907">
        <w:rPr>
          <w:sz w:val="28"/>
          <w:szCs w:val="28"/>
        </w:rPr>
        <w:t xml:space="preserve"> </w:t>
      </w:r>
      <w:r w:rsidR="00144581" w:rsidRPr="00153907">
        <w:rPr>
          <w:sz w:val="28"/>
          <w:szCs w:val="28"/>
        </w:rPr>
        <w:t>В</w:t>
      </w:r>
      <w:r w:rsidR="00232ADF" w:rsidRPr="00153907">
        <w:rPr>
          <w:sz w:val="28"/>
          <w:szCs w:val="28"/>
        </w:rPr>
        <w:t xml:space="preserve"> период с </w:t>
      </w:r>
      <w:r w:rsidR="00B16866" w:rsidRPr="00153907">
        <w:rPr>
          <w:rFonts w:eastAsia="Calibri" w:cs="Times New Roman"/>
          <w:sz w:val="28"/>
          <w:szCs w:val="28"/>
        </w:rPr>
        <w:t>04 марта 2024 года п</w:t>
      </w:r>
      <w:r w:rsidR="00B16866" w:rsidRPr="00153907">
        <w:rPr>
          <w:sz w:val="28"/>
          <w:szCs w:val="28"/>
        </w:rPr>
        <w:t xml:space="preserve">о </w:t>
      </w:r>
      <w:r w:rsidR="00B16866" w:rsidRPr="00153907">
        <w:rPr>
          <w:rFonts w:eastAsia="Calibri" w:cs="Times New Roman"/>
          <w:sz w:val="28"/>
          <w:szCs w:val="28"/>
        </w:rPr>
        <w:t>11 апреля 2024 года</w:t>
      </w:r>
      <w:r w:rsidR="00232ADF" w:rsidRPr="00153907">
        <w:rPr>
          <w:sz w:val="28"/>
          <w:szCs w:val="28"/>
        </w:rPr>
        <w:t xml:space="preserve"> проведено контрольное мероприятие в отношении</w:t>
      </w:r>
      <w:r w:rsidR="00783CE2" w:rsidRPr="00153907">
        <w:rPr>
          <w:sz w:val="28"/>
          <w:szCs w:val="28"/>
        </w:rPr>
        <w:t xml:space="preserve"> </w:t>
      </w:r>
      <w:r w:rsidR="00B16866" w:rsidRPr="00153907">
        <w:rPr>
          <w:rFonts w:cs="Rubik"/>
          <w:sz w:val="28"/>
          <w:szCs w:val="28"/>
        </w:rPr>
        <w:t>м</w:t>
      </w:r>
      <w:r w:rsidR="00B16866" w:rsidRPr="00153907">
        <w:rPr>
          <w:rFonts w:eastAsia="Calibri" w:cs="Rubik"/>
          <w:sz w:val="28"/>
          <w:szCs w:val="28"/>
        </w:rPr>
        <w:t>униципально</w:t>
      </w:r>
      <w:r w:rsidR="00B16866" w:rsidRPr="00153907">
        <w:rPr>
          <w:rFonts w:cs="Rubik"/>
          <w:sz w:val="28"/>
          <w:szCs w:val="28"/>
        </w:rPr>
        <w:t>го</w:t>
      </w:r>
      <w:r w:rsidR="00B16866" w:rsidRPr="00153907">
        <w:rPr>
          <w:rFonts w:eastAsia="Calibri" w:cs="Rubik"/>
          <w:sz w:val="28"/>
          <w:szCs w:val="28"/>
        </w:rPr>
        <w:t xml:space="preserve"> общеобразовательно</w:t>
      </w:r>
      <w:r w:rsidR="00B16866" w:rsidRPr="00153907">
        <w:rPr>
          <w:rFonts w:cs="Rubik"/>
          <w:sz w:val="28"/>
          <w:szCs w:val="28"/>
        </w:rPr>
        <w:t>го</w:t>
      </w:r>
      <w:r w:rsidR="00B16866" w:rsidRPr="00153907">
        <w:rPr>
          <w:rFonts w:eastAsia="Calibri" w:cs="Rubik"/>
          <w:sz w:val="28"/>
          <w:szCs w:val="28"/>
        </w:rPr>
        <w:t xml:space="preserve"> учреждени</w:t>
      </w:r>
      <w:r w:rsidR="00B16866" w:rsidRPr="00153907">
        <w:rPr>
          <w:rFonts w:cs="Rubik"/>
          <w:sz w:val="28"/>
          <w:szCs w:val="28"/>
        </w:rPr>
        <w:t>я</w:t>
      </w:r>
      <w:r w:rsidR="00B16866" w:rsidRPr="00153907">
        <w:rPr>
          <w:rFonts w:eastAsia="Calibri" w:cs="Rubik"/>
          <w:sz w:val="28"/>
          <w:szCs w:val="28"/>
        </w:rPr>
        <w:t xml:space="preserve"> «Байдулинская средняя общеобразовательная школа» муниципального образования «Тереньгульский район» Ульяновской области</w:t>
      </w:r>
      <w:r w:rsidR="00232ADF" w:rsidRPr="00153907">
        <w:rPr>
          <w:sz w:val="28"/>
          <w:szCs w:val="28"/>
        </w:rPr>
        <w:t xml:space="preserve"> по теме: </w:t>
      </w:r>
      <w:proofErr w:type="gramStart"/>
      <w:r w:rsidR="00232ADF" w:rsidRPr="00153907">
        <w:rPr>
          <w:sz w:val="28"/>
          <w:szCs w:val="28"/>
        </w:rPr>
        <w:t>«</w:t>
      </w:r>
      <w:r w:rsidR="00B16866" w:rsidRPr="00153907">
        <w:rPr>
          <w:sz w:val="28"/>
          <w:szCs w:val="28"/>
        </w:rPr>
        <w:t>П</w:t>
      </w:r>
      <w:r w:rsidR="00B16866" w:rsidRPr="00153907">
        <w:rPr>
          <w:rFonts w:eastAsia="Calibri" w:cs="Times New Roman"/>
          <w:sz w:val="28"/>
          <w:szCs w:val="28"/>
        </w:rPr>
        <w:t>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</w:r>
      <w:r w:rsidR="00232ADF" w:rsidRPr="00153907">
        <w:rPr>
          <w:sz w:val="28"/>
          <w:szCs w:val="28"/>
        </w:rPr>
        <w:t>».</w:t>
      </w:r>
      <w:proofErr w:type="gramEnd"/>
    </w:p>
    <w:p w:rsidR="00DC5E93" w:rsidRPr="00153907" w:rsidRDefault="00DC5E93" w:rsidP="00144581">
      <w:pPr>
        <w:spacing w:after="0" w:line="240" w:lineRule="auto"/>
        <w:ind w:firstLine="709"/>
        <w:jc w:val="both"/>
        <w:rPr>
          <w:rFonts w:cs="PT Astra Serif"/>
          <w:bCs/>
          <w:sz w:val="28"/>
          <w:szCs w:val="28"/>
        </w:rPr>
      </w:pPr>
      <w:r w:rsidRPr="00153907">
        <w:rPr>
          <w:bCs/>
          <w:sz w:val="28"/>
          <w:szCs w:val="28"/>
        </w:rPr>
        <w:t xml:space="preserve">В результате проведенной </w:t>
      </w:r>
      <w:r w:rsidR="00144581" w:rsidRPr="00153907">
        <w:rPr>
          <w:bCs/>
          <w:sz w:val="28"/>
          <w:szCs w:val="28"/>
        </w:rPr>
        <w:t>проверки</w:t>
      </w:r>
      <w:r w:rsidRPr="00153907">
        <w:rPr>
          <w:sz w:val="28"/>
          <w:szCs w:val="28"/>
        </w:rPr>
        <w:t xml:space="preserve"> выявлен</w:t>
      </w:r>
      <w:r w:rsidR="00565BC6" w:rsidRPr="00153907">
        <w:rPr>
          <w:sz w:val="28"/>
          <w:szCs w:val="28"/>
        </w:rPr>
        <w:t>ы</w:t>
      </w:r>
      <w:r w:rsidRPr="00153907">
        <w:rPr>
          <w:sz w:val="28"/>
          <w:szCs w:val="28"/>
        </w:rPr>
        <w:t xml:space="preserve"> следующие нарушени</w:t>
      </w:r>
      <w:r w:rsidR="00565BC6" w:rsidRPr="00153907">
        <w:rPr>
          <w:sz w:val="28"/>
          <w:szCs w:val="28"/>
        </w:rPr>
        <w:t>я</w:t>
      </w:r>
      <w:r w:rsidRPr="00153907">
        <w:rPr>
          <w:rFonts w:cs="PT Astra Serif"/>
          <w:bCs/>
          <w:sz w:val="28"/>
          <w:szCs w:val="28"/>
        </w:rPr>
        <w:t>:</w:t>
      </w:r>
    </w:p>
    <w:p w:rsidR="00B16866" w:rsidRPr="00153907" w:rsidRDefault="00B16866" w:rsidP="00B16866">
      <w:pPr>
        <w:pStyle w:val="1"/>
        <w:rPr>
          <w:rFonts w:ascii="PT Astra Serif" w:hAnsi="PT Astra Serif"/>
          <w:szCs w:val="28"/>
        </w:rPr>
      </w:pPr>
      <w:r w:rsidRPr="00153907">
        <w:rPr>
          <w:rFonts w:ascii="PT Astra Serif" w:hAnsi="PT Astra Serif"/>
          <w:szCs w:val="28"/>
        </w:rPr>
        <w:lastRenderedPageBreak/>
        <w:t>- в нарушение условий соглашения о порядке и условиях предоставлении субсидии на выполнение муниципального задания осуществлено использование средств субсидии на выполнение муниципального задания на выплату транспортного налога за неиспользуемые транспортные средства,</w:t>
      </w:r>
      <w:r w:rsidR="00153907" w:rsidRPr="00153907">
        <w:rPr>
          <w:rFonts w:ascii="PT Astra Serif" w:hAnsi="PT Astra Serif"/>
          <w:szCs w:val="28"/>
        </w:rPr>
        <w:t xml:space="preserve"> оплату</w:t>
      </w:r>
      <w:r w:rsidRPr="00153907">
        <w:rPr>
          <w:rFonts w:ascii="PT Astra Serif" w:hAnsi="PT Astra Serif"/>
          <w:szCs w:val="28"/>
        </w:rPr>
        <w:t xml:space="preserve"> услуг связи по передаче данных, услуг по обеспечению передачи информации в </w:t>
      </w:r>
      <w:proofErr w:type="spellStart"/>
      <w:r w:rsidRPr="00153907">
        <w:rPr>
          <w:rFonts w:ascii="PT Astra Serif" w:hAnsi="PT Astra Serif"/>
          <w:szCs w:val="28"/>
        </w:rPr>
        <w:t>Ространснадзор</w:t>
      </w:r>
      <w:proofErr w:type="spellEnd"/>
      <w:r w:rsidRPr="00153907">
        <w:rPr>
          <w:rFonts w:ascii="PT Astra Serif" w:hAnsi="PT Astra Serif"/>
          <w:szCs w:val="28"/>
        </w:rPr>
        <w:t xml:space="preserve">, услуг </w:t>
      </w:r>
      <w:proofErr w:type="spellStart"/>
      <w:r w:rsidRPr="00153907">
        <w:rPr>
          <w:rFonts w:ascii="PT Astra Serif" w:hAnsi="PT Astra Serif"/>
          <w:szCs w:val="28"/>
        </w:rPr>
        <w:t>телематики</w:t>
      </w:r>
      <w:proofErr w:type="spellEnd"/>
      <w:r w:rsidR="00153907" w:rsidRPr="00153907">
        <w:rPr>
          <w:rFonts w:ascii="PT Astra Serif" w:hAnsi="PT Astra Serif"/>
          <w:szCs w:val="28"/>
        </w:rPr>
        <w:t xml:space="preserve"> </w:t>
      </w:r>
      <w:r w:rsidRPr="00153907">
        <w:rPr>
          <w:rFonts w:ascii="PT Astra Serif" w:hAnsi="PT Astra Serif"/>
          <w:szCs w:val="28"/>
        </w:rPr>
        <w:t>(сумма нарушения 7230,00 рублей);</w:t>
      </w:r>
    </w:p>
    <w:p w:rsidR="00B16866" w:rsidRPr="00153907" w:rsidRDefault="00B16866" w:rsidP="00B16866">
      <w:pPr>
        <w:pStyle w:val="1"/>
        <w:rPr>
          <w:rFonts w:ascii="PT Astra Serif" w:hAnsi="PT Astra Serif"/>
          <w:szCs w:val="28"/>
        </w:rPr>
      </w:pPr>
      <w:r w:rsidRPr="00153907">
        <w:rPr>
          <w:rFonts w:ascii="PT Astra Serif" w:hAnsi="PT Astra Serif"/>
          <w:szCs w:val="28"/>
        </w:rPr>
        <w:t>- в нарушение пункта 11 Инструкции 157н в проверяемом периоде Учреждением не соблюдены общие требования к оформлению журналов операций №№2,3,4,6;</w:t>
      </w:r>
    </w:p>
    <w:p w:rsidR="00B16866" w:rsidRPr="00153907" w:rsidRDefault="00B16866" w:rsidP="00B16866">
      <w:pPr>
        <w:pStyle w:val="1"/>
        <w:rPr>
          <w:rFonts w:ascii="PT Astra Serif" w:hAnsi="PT Astra Serif"/>
          <w:szCs w:val="28"/>
        </w:rPr>
      </w:pPr>
      <w:r w:rsidRPr="00153907">
        <w:rPr>
          <w:rFonts w:ascii="PT Astra Serif" w:hAnsi="PT Astra Serif"/>
          <w:szCs w:val="28"/>
        </w:rPr>
        <w:t>- в нарушение Методических рекомендаций № 52н при оформлении хозяйственных операций по списанию материальных запасов применялась форма первичного документа несоответствующего установленной форме;</w:t>
      </w:r>
    </w:p>
    <w:p w:rsidR="00B16866" w:rsidRPr="00153907" w:rsidRDefault="00B16866" w:rsidP="00B16866">
      <w:pPr>
        <w:pStyle w:val="1"/>
        <w:rPr>
          <w:rFonts w:ascii="PT Astra Serif" w:hAnsi="PT Astra Serif"/>
          <w:szCs w:val="28"/>
        </w:rPr>
      </w:pPr>
      <w:r w:rsidRPr="00153907">
        <w:rPr>
          <w:rFonts w:ascii="PT Astra Serif" w:hAnsi="PT Astra Serif"/>
          <w:szCs w:val="28"/>
        </w:rPr>
        <w:t>- в нарушение статьи 9 Федерального закона № 402-ФЗ к бухгалтерскому учету принимаются копии первичных учетных документов;</w:t>
      </w:r>
    </w:p>
    <w:p w:rsidR="00B16866" w:rsidRPr="00153907" w:rsidRDefault="00B16866" w:rsidP="00B16866">
      <w:pPr>
        <w:pStyle w:val="1"/>
        <w:rPr>
          <w:rFonts w:ascii="PT Astra Serif" w:hAnsi="PT Astra Serif"/>
          <w:szCs w:val="28"/>
        </w:rPr>
      </w:pPr>
      <w:r w:rsidRPr="00153907">
        <w:rPr>
          <w:rFonts w:ascii="PT Astra Serif" w:hAnsi="PT Astra Serif"/>
          <w:szCs w:val="28"/>
        </w:rPr>
        <w:t>- в нарушение части 81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31.12.2016 № 256н инвентаризация обязательств по всем поставщикам (подрядчикам) перед составлением годового отчета не проводилась;</w:t>
      </w:r>
    </w:p>
    <w:p w:rsidR="00B16866" w:rsidRPr="00153907" w:rsidRDefault="00B16866" w:rsidP="00B16866">
      <w:pPr>
        <w:pStyle w:val="1"/>
        <w:rPr>
          <w:rFonts w:ascii="PT Astra Serif" w:hAnsi="PT Astra Serif"/>
          <w:b/>
          <w:szCs w:val="28"/>
        </w:rPr>
      </w:pPr>
      <w:r w:rsidRPr="00153907">
        <w:rPr>
          <w:rFonts w:ascii="PT Astra Serif" w:hAnsi="PT Astra Serif"/>
          <w:szCs w:val="28"/>
        </w:rPr>
        <w:t>- в нарушение статьи 10 Федерального закона от 06.12.2011 № 402-ФЗ «О бухгалтерском учете» в регистрах бухгалтерского учета Учреждения не осуществлено отражение операций по поступлению основных средств, начислению амортизации, по списанию бензина автомобильного, тосола, масла автомобильного, по списанию продуктов питания, операции по поступлению продуктов питани</w:t>
      </w:r>
      <w:proofErr w:type="gramStart"/>
      <w:r w:rsidRPr="00153907">
        <w:rPr>
          <w:rFonts w:ascii="PT Astra Serif" w:hAnsi="PT Astra Serif"/>
          <w:szCs w:val="28"/>
        </w:rPr>
        <w:t>я(</w:t>
      </w:r>
      <w:proofErr w:type="gramEnd"/>
      <w:r w:rsidRPr="00153907">
        <w:rPr>
          <w:rFonts w:ascii="PT Astra Serif" w:hAnsi="PT Astra Serif"/>
          <w:szCs w:val="28"/>
        </w:rPr>
        <w:t>сумма нарушения 1434796,91 рублей);</w:t>
      </w:r>
    </w:p>
    <w:p w:rsidR="00B16866" w:rsidRPr="00153907" w:rsidRDefault="00B16866" w:rsidP="00B16866">
      <w:pPr>
        <w:pStyle w:val="1"/>
        <w:rPr>
          <w:rFonts w:ascii="PT Astra Serif" w:hAnsi="PT Astra Serif"/>
          <w:szCs w:val="28"/>
        </w:rPr>
      </w:pPr>
      <w:proofErr w:type="gramStart"/>
      <w:r w:rsidRPr="00153907">
        <w:rPr>
          <w:rFonts w:ascii="PT Astra Serif" w:hAnsi="PT Astra Serif"/>
          <w:szCs w:val="28"/>
        </w:rPr>
        <w:t>- в нарушение пункта 18 Приказа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при ведении бухгалтерского учета субъектом учета не обеспечено формирование достоверной информации о наличии муниципального имущества и его использовании, о принятых им обязательствах, о полученных финансовых результатах, а также иной информации, необходимой</w:t>
      </w:r>
      <w:proofErr w:type="gramEnd"/>
      <w:r w:rsidRPr="00153907">
        <w:rPr>
          <w:rFonts w:ascii="PT Astra Serif" w:hAnsi="PT Astra Serif"/>
          <w:szCs w:val="28"/>
        </w:rPr>
        <w:t xml:space="preserve"> </w:t>
      </w:r>
      <w:proofErr w:type="gramStart"/>
      <w:r w:rsidRPr="00153907">
        <w:rPr>
          <w:rFonts w:ascii="PT Astra Serif" w:hAnsi="PT Astra Serif"/>
          <w:szCs w:val="28"/>
        </w:rPr>
        <w:t>пользователям бухгалтерской (финансовой) отчетности для осуществления ими полномочий по внутреннему и внешнему финансовому контролю за соблюдением законодательства РФ при осуществлении субъектом учета фактов хозяйственной жизни и их целесообразностью, за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нормативами, при этом по строке 080 баланса искажение составило более 10%, что является грубым</w:t>
      </w:r>
      <w:proofErr w:type="gramEnd"/>
      <w:r w:rsidRPr="00153907">
        <w:rPr>
          <w:rFonts w:ascii="PT Astra Serif" w:hAnsi="PT Astra Serif"/>
          <w:szCs w:val="28"/>
        </w:rPr>
        <w:t xml:space="preserve"> нарушением правил ведения бюджетного (бухгалтерского) учета</w:t>
      </w:r>
      <w:r w:rsidR="005120DF" w:rsidRPr="00153907">
        <w:rPr>
          <w:rFonts w:ascii="PT Astra Serif" w:hAnsi="PT Astra Serif"/>
          <w:szCs w:val="28"/>
        </w:rPr>
        <w:t>;</w:t>
      </w:r>
    </w:p>
    <w:p w:rsidR="00B16866" w:rsidRPr="00153907" w:rsidRDefault="00B16866" w:rsidP="00B16866">
      <w:pPr>
        <w:pStyle w:val="1"/>
        <w:rPr>
          <w:rFonts w:ascii="PT Astra Serif" w:hAnsi="PT Astra Serif"/>
          <w:szCs w:val="28"/>
        </w:rPr>
      </w:pPr>
      <w:proofErr w:type="gramStart"/>
      <w:r w:rsidRPr="00153907">
        <w:rPr>
          <w:rFonts w:ascii="PT Astra Serif" w:hAnsi="PT Astra Serif"/>
          <w:szCs w:val="28"/>
        </w:rPr>
        <w:lastRenderedPageBreak/>
        <w:t xml:space="preserve">- в нарушение пункта 6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 Учреждением не обеспечена открытость и доступность информации о своей деятельности, в результате не размещения отчетности, составленной в порядке, определенном нормативными правовыми актами Российской Федерации, на официальном сайте </w:t>
      </w:r>
      <w:proofErr w:type="spellStart"/>
      <w:r w:rsidRPr="00153907">
        <w:rPr>
          <w:rFonts w:ascii="PT Astra Serif" w:hAnsi="PT Astra Serif"/>
          <w:szCs w:val="28"/>
        </w:rPr>
        <w:t>www.bus.gov.ru</w:t>
      </w:r>
      <w:proofErr w:type="spellEnd"/>
      <w:r w:rsidRPr="00153907">
        <w:rPr>
          <w:rFonts w:ascii="PT Astra Serif" w:hAnsi="PT Astra Serif"/>
          <w:szCs w:val="28"/>
        </w:rPr>
        <w:t>.</w:t>
      </w:r>
      <w:proofErr w:type="gramEnd"/>
    </w:p>
    <w:p w:rsidR="00196F26" w:rsidRPr="00153907" w:rsidRDefault="00196F26" w:rsidP="0014458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425E5" w:rsidRPr="00153907" w:rsidRDefault="00531B79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4</w:t>
      </w:r>
      <w:r w:rsidR="00144581" w:rsidRPr="00153907">
        <w:rPr>
          <w:sz w:val="28"/>
          <w:szCs w:val="28"/>
        </w:rPr>
        <w:t>.</w:t>
      </w:r>
      <w:r w:rsidR="009425E5" w:rsidRPr="00153907">
        <w:rPr>
          <w:sz w:val="28"/>
          <w:szCs w:val="28"/>
        </w:rPr>
        <w:t xml:space="preserve"> </w:t>
      </w:r>
      <w:r w:rsidR="00144581" w:rsidRPr="00153907">
        <w:rPr>
          <w:sz w:val="28"/>
          <w:szCs w:val="28"/>
        </w:rPr>
        <w:t>В</w:t>
      </w:r>
      <w:r w:rsidR="009425E5" w:rsidRPr="00153907">
        <w:rPr>
          <w:sz w:val="28"/>
          <w:szCs w:val="28"/>
        </w:rPr>
        <w:t xml:space="preserve"> период с </w:t>
      </w:r>
      <w:r w:rsidR="00955B68" w:rsidRPr="00153907">
        <w:rPr>
          <w:rFonts w:eastAsia="Calibri" w:cs="Times New Roman"/>
          <w:sz w:val="28"/>
          <w:szCs w:val="28"/>
        </w:rPr>
        <w:t>15 апреля 2024 года по 3</w:t>
      </w:r>
      <w:r w:rsidR="0006191E" w:rsidRPr="00153907">
        <w:rPr>
          <w:sz w:val="28"/>
          <w:szCs w:val="28"/>
        </w:rPr>
        <w:t>1</w:t>
      </w:r>
      <w:r w:rsidR="00955B68" w:rsidRPr="00153907">
        <w:rPr>
          <w:rFonts w:eastAsia="Calibri" w:cs="Times New Roman"/>
          <w:sz w:val="28"/>
          <w:szCs w:val="28"/>
        </w:rPr>
        <w:t xml:space="preserve"> мая 2024 года</w:t>
      </w:r>
      <w:r w:rsidR="009425E5" w:rsidRPr="00153907">
        <w:rPr>
          <w:sz w:val="28"/>
          <w:szCs w:val="28"/>
        </w:rPr>
        <w:t xml:space="preserve"> проведено контрольное мероприятие в отношении </w:t>
      </w:r>
      <w:r w:rsidR="00955B68" w:rsidRPr="00153907">
        <w:rPr>
          <w:rFonts w:cs="Rubik"/>
          <w:sz w:val="28"/>
          <w:szCs w:val="28"/>
        </w:rPr>
        <w:t>м</w:t>
      </w:r>
      <w:r w:rsidR="00955B68" w:rsidRPr="00153907">
        <w:rPr>
          <w:rFonts w:eastAsia="Calibri" w:cs="Rubik"/>
          <w:sz w:val="28"/>
          <w:szCs w:val="28"/>
        </w:rPr>
        <w:t>униципально</w:t>
      </w:r>
      <w:r w:rsidR="00955B68" w:rsidRPr="00153907">
        <w:rPr>
          <w:rFonts w:cs="Rubik"/>
          <w:sz w:val="28"/>
          <w:szCs w:val="28"/>
        </w:rPr>
        <w:t>го</w:t>
      </w:r>
      <w:r w:rsidR="00955B68" w:rsidRPr="00153907">
        <w:rPr>
          <w:rFonts w:eastAsia="Calibri" w:cs="Rubik"/>
          <w:sz w:val="28"/>
          <w:szCs w:val="28"/>
        </w:rPr>
        <w:t xml:space="preserve"> бюджетно</w:t>
      </w:r>
      <w:r w:rsidR="00955B68" w:rsidRPr="00153907">
        <w:rPr>
          <w:rFonts w:cs="Rubik"/>
          <w:sz w:val="28"/>
          <w:szCs w:val="28"/>
        </w:rPr>
        <w:t>го</w:t>
      </w:r>
      <w:r w:rsidR="00955B68" w:rsidRPr="00153907">
        <w:rPr>
          <w:rFonts w:eastAsia="Calibri" w:cs="Rubik"/>
          <w:sz w:val="28"/>
          <w:szCs w:val="28"/>
        </w:rPr>
        <w:t xml:space="preserve"> учреждени</w:t>
      </w:r>
      <w:r w:rsidR="00955B68" w:rsidRPr="00153907">
        <w:rPr>
          <w:rFonts w:cs="Rubik"/>
          <w:sz w:val="28"/>
          <w:szCs w:val="28"/>
        </w:rPr>
        <w:t>я</w:t>
      </w:r>
      <w:r w:rsidR="00955B68" w:rsidRPr="00153907">
        <w:rPr>
          <w:rFonts w:eastAsia="Calibri" w:cs="Rubik"/>
          <w:sz w:val="28"/>
          <w:szCs w:val="28"/>
        </w:rPr>
        <w:t xml:space="preserve"> дополнительного образования «Тереньгульская детская школа искусств» Ульяновской области</w:t>
      </w:r>
      <w:r w:rsidR="009425E5" w:rsidRPr="00153907">
        <w:rPr>
          <w:sz w:val="28"/>
          <w:szCs w:val="28"/>
        </w:rPr>
        <w:t xml:space="preserve"> по теме: </w:t>
      </w:r>
      <w:proofErr w:type="gramStart"/>
      <w:r w:rsidR="009425E5" w:rsidRPr="00153907">
        <w:rPr>
          <w:sz w:val="28"/>
          <w:szCs w:val="28"/>
        </w:rPr>
        <w:t>«</w:t>
      </w:r>
      <w:r w:rsidR="00955B68" w:rsidRPr="00153907">
        <w:rPr>
          <w:sz w:val="28"/>
          <w:szCs w:val="28"/>
        </w:rPr>
        <w:t>П</w:t>
      </w:r>
      <w:r w:rsidR="00955B68" w:rsidRPr="00153907">
        <w:rPr>
          <w:rFonts w:eastAsia="Calibri" w:cs="Times New Roman"/>
          <w:sz w:val="28"/>
          <w:szCs w:val="28"/>
        </w:rPr>
        <w:t>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</w:r>
      <w:r w:rsidR="009425E5" w:rsidRPr="00153907">
        <w:rPr>
          <w:sz w:val="28"/>
          <w:szCs w:val="28"/>
        </w:rPr>
        <w:t>».</w:t>
      </w:r>
      <w:proofErr w:type="gramEnd"/>
    </w:p>
    <w:p w:rsidR="008D485B" w:rsidRPr="00153907" w:rsidRDefault="00565BC6" w:rsidP="00144581">
      <w:pPr>
        <w:spacing w:after="0" w:line="240" w:lineRule="auto"/>
        <w:ind w:firstLine="709"/>
        <w:jc w:val="both"/>
        <w:rPr>
          <w:rFonts w:cs="PT Astra Serif"/>
          <w:bCs/>
          <w:sz w:val="28"/>
          <w:szCs w:val="28"/>
        </w:rPr>
      </w:pPr>
      <w:r w:rsidRPr="00153907">
        <w:rPr>
          <w:bCs/>
          <w:sz w:val="28"/>
          <w:szCs w:val="28"/>
        </w:rPr>
        <w:t>В результате проведенной проверки</w:t>
      </w:r>
      <w:r w:rsidRPr="00153907">
        <w:rPr>
          <w:sz w:val="28"/>
          <w:szCs w:val="28"/>
        </w:rPr>
        <w:t xml:space="preserve"> выявлены следующие нарушения</w:t>
      </w:r>
      <w:r w:rsidRPr="00153907">
        <w:rPr>
          <w:rFonts w:cs="PT Astra Serif"/>
          <w:bCs/>
          <w:sz w:val="28"/>
          <w:szCs w:val="28"/>
        </w:rPr>
        <w:t>:</w:t>
      </w:r>
    </w:p>
    <w:p w:rsidR="00783CE2" w:rsidRPr="00153907" w:rsidRDefault="00955B68" w:rsidP="00783CE2">
      <w:pPr>
        <w:pStyle w:val="1"/>
        <w:rPr>
          <w:rFonts w:ascii="PT Astra Serif" w:hAnsi="PT Astra Serif"/>
          <w:szCs w:val="28"/>
        </w:rPr>
      </w:pPr>
      <w:r w:rsidRPr="00153907">
        <w:rPr>
          <w:rFonts w:ascii="PT Astra Serif" w:hAnsi="PT Astra Serif"/>
          <w:szCs w:val="28"/>
        </w:rPr>
        <w:t>- в</w:t>
      </w:r>
      <w:r w:rsidR="00783CE2" w:rsidRPr="00153907">
        <w:rPr>
          <w:rFonts w:ascii="PT Astra Serif" w:hAnsi="PT Astra Serif"/>
          <w:szCs w:val="28"/>
        </w:rPr>
        <w:t xml:space="preserve"> результате </w:t>
      </w:r>
      <w:proofErr w:type="spellStart"/>
      <w:r w:rsidR="00783CE2" w:rsidRPr="00153907">
        <w:rPr>
          <w:rFonts w:ascii="PT Astra Serif" w:hAnsi="PT Astra Serif"/>
          <w:szCs w:val="28"/>
        </w:rPr>
        <w:t>недостижения</w:t>
      </w:r>
      <w:proofErr w:type="spellEnd"/>
      <w:r w:rsidR="00783CE2" w:rsidRPr="00153907">
        <w:rPr>
          <w:rFonts w:ascii="PT Astra Serif" w:hAnsi="PT Astra Serif"/>
          <w:szCs w:val="28"/>
        </w:rPr>
        <w:t xml:space="preserve"> показателя </w:t>
      </w:r>
      <w:r w:rsidR="00783CE2" w:rsidRPr="00153907">
        <w:rPr>
          <w:rFonts w:ascii="PT Astra Serif" w:hAnsi="PT Astra Serif" w:cs="PT Astra Serif"/>
          <w:szCs w:val="28"/>
        </w:rPr>
        <w:t xml:space="preserve">муниципального задания, характеризующего качество оказываемых муниципальных услуг, </w:t>
      </w:r>
      <w:r w:rsidR="00783CE2" w:rsidRPr="00153907">
        <w:rPr>
          <w:rFonts w:ascii="PT Astra Serif" w:hAnsi="PT Astra Serif"/>
          <w:szCs w:val="28"/>
        </w:rPr>
        <w:t>Учреждением допущено невыполнение муниципального задания на 2023 го</w:t>
      </w:r>
      <w:proofErr w:type="gramStart"/>
      <w:r w:rsidR="00783CE2" w:rsidRPr="00153907">
        <w:rPr>
          <w:rFonts w:ascii="PT Astra Serif" w:hAnsi="PT Astra Serif"/>
          <w:szCs w:val="28"/>
        </w:rPr>
        <w:t>д(</w:t>
      </w:r>
      <w:proofErr w:type="gramEnd"/>
      <w:r w:rsidR="00783CE2" w:rsidRPr="00153907">
        <w:rPr>
          <w:rFonts w:ascii="PT Astra Serif" w:hAnsi="PT Astra Serif"/>
          <w:szCs w:val="28"/>
        </w:rPr>
        <w:t>статья 69.2 БК РФ, соглашени</w:t>
      </w:r>
      <w:r w:rsidRPr="00153907">
        <w:rPr>
          <w:rFonts w:ascii="PT Astra Serif" w:hAnsi="PT Astra Serif"/>
          <w:szCs w:val="28"/>
        </w:rPr>
        <w:t>я</w:t>
      </w:r>
      <w:r w:rsidR="00783CE2" w:rsidRPr="00153907">
        <w:rPr>
          <w:rFonts w:ascii="PT Astra Serif" w:hAnsi="PT Astra Serif"/>
          <w:szCs w:val="28"/>
        </w:rPr>
        <w:t xml:space="preserve"> №3 от 18.01.2023 года о порядке и условиях предоставления субсидии)</w:t>
      </w:r>
      <w:r w:rsidRPr="00153907">
        <w:rPr>
          <w:rFonts w:ascii="PT Astra Serif" w:hAnsi="PT Astra Serif"/>
          <w:szCs w:val="28"/>
        </w:rPr>
        <w:t>;</w:t>
      </w:r>
    </w:p>
    <w:p w:rsidR="00783CE2" w:rsidRPr="00153907" w:rsidRDefault="00955B68" w:rsidP="00783CE2">
      <w:pPr>
        <w:pStyle w:val="1"/>
        <w:rPr>
          <w:rFonts w:ascii="PT Astra Serif" w:hAnsi="PT Astra Serif"/>
          <w:szCs w:val="28"/>
        </w:rPr>
      </w:pPr>
      <w:r w:rsidRPr="00153907">
        <w:rPr>
          <w:rFonts w:ascii="PT Astra Serif" w:hAnsi="PT Astra Serif"/>
          <w:szCs w:val="28"/>
        </w:rPr>
        <w:t>-</w:t>
      </w:r>
      <w:r w:rsidR="00783CE2" w:rsidRPr="00153907">
        <w:rPr>
          <w:rFonts w:ascii="PT Astra Serif" w:hAnsi="PT Astra Serif"/>
          <w:szCs w:val="28"/>
        </w:rPr>
        <w:t xml:space="preserve"> </w:t>
      </w:r>
      <w:r w:rsidRPr="00153907">
        <w:rPr>
          <w:rFonts w:ascii="PT Astra Serif" w:hAnsi="PT Astra Serif"/>
          <w:szCs w:val="28"/>
        </w:rPr>
        <w:t>п</w:t>
      </w:r>
      <w:r w:rsidR="00783CE2" w:rsidRPr="00153907">
        <w:rPr>
          <w:rFonts w:ascii="PT Astra Serif" w:hAnsi="PT Astra Serif"/>
          <w:szCs w:val="28"/>
        </w:rPr>
        <w:t>ри составлении плана финансово-хозяйственной деятельности на 2023 год и плановый период 2024 и 2025 годов Учреждением допущено нарушение пункта 9</w:t>
      </w:r>
      <w:r w:rsidR="00783CE2" w:rsidRPr="00153907">
        <w:rPr>
          <w:rFonts w:ascii="PT Astra Serif" w:hAnsi="PT Astra Serif"/>
          <w:b/>
          <w:szCs w:val="28"/>
        </w:rPr>
        <w:t xml:space="preserve"> </w:t>
      </w:r>
      <w:r w:rsidR="00783CE2" w:rsidRPr="00153907">
        <w:rPr>
          <w:rFonts w:ascii="PT Astra Serif" w:hAnsi="PT Astra Serif"/>
          <w:szCs w:val="28"/>
        </w:rPr>
        <w:t xml:space="preserve">Приказа Минфина России от 31.08.2018 года № 186н, в результате отражения планируемых объемов поступлений субсидии на финансовое обеспечение выполнения муниципального задания, в сумме превышающей доведенные значения на </w:t>
      </w:r>
      <w:r w:rsidR="00783CE2" w:rsidRPr="00153907">
        <w:rPr>
          <w:rFonts w:ascii="PT Astra Serif" w:hAnsi="PT Astra Serif" w:cs="PT Astra Serif"/>
          <w:szCs w:val="28"/>
        </w:rPr>
        <w:t>6038,4</w:t>
      </w:r>
      <w:r w:rsidR="00783CE2" w:rsidRPr="00153907">
        <w:rPr>
          <w:rFonts w:ascii="PT Astra Serif" w:hAnsi="PT Astra Serif"/>
          <w:szCs w:val="28"/>
        </w:rPr>
        <w:t xml:space="preserve"> рубля</w:t>
      </w:r>
      <w:r w:rsidRPr="00153907">
        <w:rPr>
          <w:rFonts w:ascii="PT Astra Serif" w:hAnsi="PT Astra Serif"/>
          <w:szCs w:val="28"/>
        </w:rPr>
        <w:t>;</w:t>
      </w:r>
    </w:p>
    <w:p w:rsidR="00565BC6" w:rsidRPr="00153907" w:rsidRDefault="00955B68" w:rsidP="00783CE2">
      <w:pPr>
        <w:pStyle w:val="1"/>
        <w:rPr>
          <w:szCs w:val="28"/>
        </w:rPr>
      </w:pPr>
      <w:proofErr w:type="gramStart"/>
      <w:r w:rsidRPr="00153907">
        <w:rPr>
          <w:rFonts w:ascii="PT Astra Serif" w:hAnsi="PT Astra Serif"/>
          <w:szCs w:val="28"/>
        </w:rPr>
        <w:t>-</w:t>
      </w:r>
      <w:r w:rsidR="00783CE2" w:rsidRPr="00153907">
        <w:rPr>
          <w:rFonts w:ascii="PT Astra Serif" w:hAnsi="PT Astra Serif"/>
          <w:szCs w:val="28"/>
        </w:rPr>
        <w:t xml:space="preserve"> </w:t>
      </w:r>
      <w:r w:rsidRPr="00153907">
        <w:rPr>
          <w:rFonts w:ascii="PT Astra Serif" w:hAnsi="PT Astra Serif"/>
          <w:szCs w:val="28"/>
        </w:rPr>
        <w:t>в</w:t>
      </w:r>
      <w:r w:rsidR="00783CE2" w:rsidRPr="00153907">
        <w:rPr>
          <w:rFonts w:ascii="PT Astra Serif" w:hAnsi="PT Astra Serif"/>
          <w:szCs w:val="28"/>
        </w:rPr>
        <w:t xml:space="preserve"> нарушение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№ 86н, пункта 9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«Тереньгульский район» и финансовом обеспечении выполнения муниципального задания, утвержденного постановлением</w:t>
      </w:r>
      <w:proofErr w:type="gramEnd"/>
      <w:r w:rsidR="00783CE2" w:rsidRPr="00153907">
        <w:rPr>
          <w:rFonts w:ascii="PT Astra Serif" w:hAnsi="PT Astra Serif"/>
          <w:szCs w:val="28"/>
        </w:rPr>
        <w:t xml:space="preserve"> администрации муниципального образования «Тереньгульский район» от 3 ноября 2015 года № 642, Учреждением не обеспечена открытость и доступность информации о муниципальном задании Учреждения на 2023 год, информации об </w:t>
      </w:r>
      <w:proofErr w:type="gramStart"/>
      <w:r w:rsidR="00783CE2" w:rsidRPr="00153907">
        <w:rPr>
          <w:rFonts w:ascii="PT Astra Serif" w:hAnsi="PT Astra Serif"/>
          <w:szCs w:val="28"/>
        </w:rPr>
        <w:t>отчете</w:t>
      </w:r>
      <w:proofErr w:type="gramEnd"/>
      <w:r w:rsidR="00783CE2" w:rsidRPr="00153907">
        <w:rPr>
          <w:rFonts w:ascii="PT Astra Serif" w:hAnsi="PT Astra Serif"/>
          <w:szCs w:val="28"/>
        </w:rPr>
        <w:t xml:space="preserve"> о выполнении муниципального задания за 2023 год</w:t>
      </w:r>
      <w:r w:rsidRPr="00153907">
        <w:rPr>
          <w:rFonts w:ascii="PT Astra Serif" w:hAnsi="PT Astra Serif"/>
          <w:szCs w:val="28"/>
        </w:rPr>
        <w:t>.</w:t>
      </w:r>
    </w:p>
    <w:p w:rsidR="00196F26" w:rsidRPr="00153907" w:rsidRDefault="00196F26" w:rsidP="0014458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D2002" w:rsidRPr="00153907" w:rsidRDefault="00531B79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5</w:t>
      </w:r>
      <w:r w:rsidR="00144581" w:rsidRPr="00153907">
        <w:rPr>
          <w:sz w:val="28"/>
          <w:szCs w:val="28"/>
        </w:rPr>
        <w:t>.</w:t>
      </w:r>
      <w:r w:rsidR="005D2002" w:rsidRPr="00153907">
        <w:rPr>
          <w:sz w:val="28"/>
          <w:szCs w:val="28"/>
        </w:rPr>
        <w:t xml:space="preserve"> </w:t>
      </w:r>
      <w:r w:rsidR="00144581" w:rsidRPr="00153907">
        <w:rPr>
          <w:sz w:val="28"/>
          <w:szCs w:val="28"/>
        </w:rPr>
        <w:t>В</w:t>
      </w:r>
      <w:r w:rsidR="005D2002" w:rsidRPr="00153907">
        <w:rPr>
          <w:sz w:val="28"/>
          <w:szCs w:val="28"/>
        </w:rPr>
        <w:t xml:space="preserve"> период с </w:t>
      </w:r>
      <w:r w:rsidR="001D6D62" w:rsidRPr="00153907">
        <w:rPr>
          <w:rFonts w:eastAsia="Calibri" w:cs="Times New Roman"/>
          <w:bCs/>
          <w:sz w:val="28"/>
          <w:szCs w:val="28"/>
        </w:rPr>
        <w:t>05</w:t>
      </w:r>
      <w:r w:rsidR="001D6D62" w:rsidRPr="00153907">
        <w:rPr>
          <w:rFonts w:eastAsia="Calibri"/>
          <w:bCs/>
          <w:sz w:val="28"/>
          <w:szCs w:val="28"/>
        </w:rPr>
        <w:t xml:space="preserve"> июня </w:t>
      </w:r>
      <w:r w:rsidR="001D6D62" w:rsidRPr="00153907">
        <w:rPr>
          <w:rFonts w:eastAsia="Calibri" w:cs="Times New Roman"/>
          <w:bCs/>
          <w:sz w:val="28"/>
          <w:szCs w:val="28"/>
        </w:rPr>
        <w:t>2024</w:t>
      </w:r>
      <w:r w:rsidR="001D6D62" w:rsidRPr="00153907">
        <w:rPr>
          <w:rFonts w:eastAsia="Calibri" w:cs="Times New Roman"/>
          <w:sz w:val="28"/>
          <w:szCs w:val="28"/>
        </w:rPr>
        <w:t xml:space="preserve"> года</w:t>
      </w:r>
      <w:r w:rsidR="001D6D62" w:rsidRPr="00153907">
        <w:rPr>
          <w:rFonts w:eastAsia="Calibri" w:cs="Times New Roman"/>
          <w:bCs/>
          <w:sz w:val="28"/>
          <w:szCs w:val="28"/>
        </w:rPr>
        <w:t xml:space="preserve"> по 30</w:t>
      </w:r>
      <w:r w:rsidR="001D6D62" w:rsidRPr="00153907">
        <w:rPr>
          <w:rFonts w:eastAsia="Calibri"/>
          <w:bCs/>
          <w:sz w:val="28"/>
          <w:szCs w:val="28"/>
        </w:rPr>
        <w:t xml:space="preserve"> июня </w:t>
      </w:r>
      <w:r w:rsidR="001D6D62" w:rsidRPr="00153907">
        <w:rPr>
          <w:rFonts w:eastAsia="Calibri" w:cs="Times New Roman"/>
          <w:bCs/>
          <w:sz w:val="28"/>
          <w:szCs w:val="28"/>
        </w:rPr>
        <w:t>2024</w:t>
      </w:r>
      <w:r w:rsidR="001D6D62" w:rsidRPr="00153907">
        <w:rPr>
          <w:rFonts w:eastAsia="Calibri" w:cs="Times New Roman"/>
          <w:sz w:val="28"/>
          <w:szCs w:val="28"/>
        </w:rPr>
        <w:t xml:space="preserve"> года</w:t>
      </w:r>
      <w:r w:rsidR="005D2002" w:rsidRPr="00153907">
        <w:rPr>
          <w:sz w:val="28"/>
          <w:szCs w:val="28"/>
        </w:rPr>
        <w:t xml:space="preserve"> проведено контрольное мероприятие в отношении </w:t>
      </w:r>
      <w:r w:rsidR="001D6D62" w:rsidRPr="00153907">
        <w:rPr>
          <w:rFonts w:eastAsia="Calibri" w:cs="Times New Roman"/>
          <w:bCs/>
          <w:sz w:val="28"/>
          <w:szCs w:val="28"/>
        </w:rPr>
        <w:t>муниципально</w:t>
      </w:r>
      <w:r w:rsidR="001D6D62" w:rsidRPr="00153907">
        <w:rPr>
          <w:bCs/>
          <w:sz w:val="28"/>
          <w:szCs w:val="28"/>
        </w:rPr>
        <w:t>го</w:t>
      </w:r>
      <w:r w:rsidR="001D6D62" w:rsidRPr="00153907">
        <w:rPr>
          <w:rFonts w:eastAsia="Calibri" w:cs="Times New Roman"/>
          <w:bCs/>
          <w:sz w:val="28"/>
          <w:szCs w:val="28"/>
        </w:rPr>
        <w:t xml:space="preserve"> учреждени</w:t>
      </w:r>
      <w:r w:rsidR="001D6D62" w:rsidRPr="00153907">
        <w:rPr>
          <w:bCs/>
          <w:sz w:val="28"/>
          <w:szCs w:val="28"/>
        </w:rPr>
        <w:t>я</w:t>
      </w:r>
      <w:r w:rsidR="001D6D62" w:rsidRPr="00153907">
        <w:rPr>
          <w:rFonts w:eastAsia="Calibri" w:cs="Times New Roman"/>
          <w:bCs/>
          <w:sz w:val="28"/>
          <w:szCs w:val="28"/>
        </w:rPr>
        <w:t xml:space="preserve"> «Комитет по управлению муниципальным имуществом и земельным отношениям муниципального образования «Тереньгульский район» </w:t>
      </w:r>
      <w:r w:rsidR="001D6D62" w:rsidRPr="00153907">
        <w:rPr>
          <w:rFonts w:eastAsia="Calibri" w:cs="Times New Roman"/>
          <w:bCs/>
          <w:sz w:val="28"/>
          <w:szCs w:val="28"/>
        </w:rPr>
        <w:lastRenderedPageBreak/>
        <w:t>Ульяновской области»</w:t>
      </w:r>
      <w:r w:rsidR="005D2002" w:rsidRPr="00153907">
        <w:rPr>
          <w:sz w:val="28"/>
          <w:szCs w:val="28"/>
        </w:rPr>
        <w:t xml:space="preserve"> по теме: «</w:t>
      </w:r>
      <w:r w:rsidR="001D6D62" w:rsidRPr="00153907">
        <w:rPr>
          <w:rFonts w:eastAsia="Calibri" w:cs="Tahoma"/>
          <w:sz w:val="28"/>
          <w:szCs w:val="28"/>
        </w:rPr>
        <w:t xml:space="preserve">Проверка исполнения бюджетных полномочий по администрированию </w:t>
      </w:r>
      <w:r w:rsidR="001D6D62" w:rsidRPr="00153907">
        <w:rPr>
          <w:rFonts w:eastAsia="Calibri" w:cs="Times New Roman"/>
          <w:sz w:val="28"/>
          <w:szCs w:val="28"/>
        </w:rPr>
        <w:t>неналоговых доходов бюджета муниципального образования «Тереньгульский район</w:t>
      </w:r>
      <w:r w:rsidR="005D2002" w:rsidRPr="00153907">
        <w:rPr>
          <w:sz w:val="28"/>
          <w:szCs w:val="28"/>
        </w:rPr>
        <w:t>».</w:t>
      </w:r>
    </w:p>
    <w:p w:rsidR="00C16811" w:rsidRPr="00153907" w:rsidRDefault="00565BC6" w:rsidP="001D6D62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 xml:space="preserve">В результате проведения плановой выездной проверки </w:t>
      </w:r>
      <w:r w:rsidR="00C16811" w:rsidRPr="00153907">
        <w:rPr>
          <w:sz w:val="28"/>
          <w:szCs w:val="28"/>
        </w:rPr>
        <w:t xml:space="preserve">выявлены </w:t>
      </w:r>
      <w:r w:rsidR="001D6D62" w:rsidRPr="00153907">
        <w:rPr>
          <w:sz w:val="28"/>
          <w:szCs w:val="28"/>
        </w:rPr>
        <w:t xml:space="preserve">следующие </w:t>
      </w:r>
      <w:r w:rsidR="00C16811" w:rsidRPr="00153907">
        <w:rPr>
          <w:sz w:val="28"/>
          <w:szCs w:val="28"/>
        </w:rPr>
        <w:t>нарушения:</w:t>
      </w:r>
    </w:p>
    <w:p w:rsidR="001D6D62" w:rsidRPr="00153907" w:rsidRDefault="001D6D62" w:rsidP="001D6D62">
      <w:pPr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7"/>
        </w:rPr>
      </w:pPr>
      <w:r w:rsidRPr="00153907">
        <w:rPr>
          <w:rFonts w:eastAsia="Calibri" w:cs="Times New Roman"/>
          <w:bCs/>
          <w:sz w:val="28"/>
          <w:szCs w:val="27"/>
        </w:rPr>
        <w:t>- нарушение пункта 9 Порядка составления и ведения кассового плана, в результате нарушения Прогноз поступлений доходов в бюджет муниципального образования «Тереньгульский район» на 2023 год не соответствует форме, установленной в приложении № 1,2 к Порядку составления и ведения кассового плана;</w:t>
      </w:r>
    </w:p>
    <w:p w:rsidR="001D6D62" w:rsidRPr="00153907" w:rsidRDefault="001D6D62" w:rsidP="001D6D62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7"/>
        </w:rPr>
      </w:pPr>
      <w:proofErr w:type="gramStart"/>
      <w:r w:rsidRPr="00153907">
        <w:rPr>
          <w:rFonts w:eastAsia="Calibri" w:cs="Times New Roman"/>
          <w:bCs/>
          <w:sz w:val="28"/>
          <w:szCs w:val="27"/>
        </w:rPr>
        <w:t>- нарушение части 1 статьи 10 Федерального закона от 06.12.2011 № 402–ФЗ «О бухгалтерском учёте», пунктов 324, 328 Инструкции № 157н, в результате нарушения в регистрах бухгалтерского учёта (</w:t>
      </w:r>
      <w:proofErr w:type="spellStart"/>
      <w:r w:rsidRPr="00153907">
        <w:rPr>
          <w:rFonts w:eastAsia="Calibri" w:cs="Times New Roman"/>
          <w:bCs/>
          <w:sz w:val="28"/>
          <w:szCs w:val="27"/>
        </w:rPr>
        <w:t>оборотно-сальдовых</w:t>
      </w:r>
      <w:proofErr w:type="spellEnd"/>
      <w:r w:rsidRPr="00153907">
        <w:rPr>
          <w:rFonts w:eastAsia="Calibri" w:cs="Times New Roman"/>
          <w:bCs/>
          <w:sz w:val="28"/>
          <w:szCs w:val="27"/>
        </w:rPr>
        <w:t xml:space="preserve"> ведомостях по счёту 504.00 «Сметные (плановые, прогнозные) назначения» и по счёту 507.00 «Утверждённый объём финансового обеспечения») отражены прогнозируемые неналоговые доходы, по которым Учреждение не являлось главным администратором доходов бюджета, в общей сумме 522600,00 рублей;</w:t>
      </w:r>
      <w:proofErr w:type="gramEnd"/>
    </w:p>
    <w:p w:rsidR="00C16811" w:rsidRPr="00153907" w:rsidRDefault="001D6D62" w:rsidP="001D6D62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153907">
        <w:rPr>
          <w:rFonts w:eastAsia="Calibri" w:cs="Times New Roman"/>
          <w:b/>
          <w:sz w:val="28"/>
          <w:szCs w:val="28"/>
        </w:rPr>
        <w:t>-</w:t>
      </w:r>
      <w:r w:rsidRPr="00153907">
        <w:rPr>
          <w:rFonts w:eastAsia="Calibri" w:cs="Times New Roman"/>
          <w:sz w:val="28"/>
          <w:szCs w:val="28"/>
        </w:rPr>
        <w:t xml:space="preserve"> объект контроля в целях составления годовой бюджетной отчётности за 2023 год не провел инвентаризацию дебиторской задолженности по счёту 205 «Расчеты по доходам».</w:t>
      </w:r>
    </w:p>
    <w:p w:rsidR="00196F26" w:rsidRPr="00153907" w:rsidRDefault="00196F26" w:rsidP="0014458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31B79" w:rsidRPr="00153907" w:rsidRDefault="00531B79" w:rsidP="00531B79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 xml:space="preserve">6. В период с </w:t>
      </w:r>
      <w:r w:rsidR="00E32E07" w:rsidRPr="00153907">
        <w:rPr>
          <w:rFonts w:eastAsia="Calibri" w:cs="Times New Roman"/>
          <w:sz w:val="28"/>
          <w:szCs w:val="28"/>
        </w:rPr>
        <w:t>05 июля 2024 года по 29 июля 2024 года</w:t>
      </w:r>
      <w:r w:rsidR="00E32E07" w:rsidRPr="00153907">
        <w:rPr>
          <w:sz w:val="28"/>
          <w:szCs w:val="28"/>
        </w:rPr>
        <w:t xml:space="preserve"> проведено контрольное мероприятие</w:t>
      </w:r>
      <w:r w:rsidRPr="00153907">
        <w:rPr>
          <w:sz w:val="28"/>
          <w:szCs w:val="28"/>
        </w:rPr>
        <w:t xml:space="preserve"> </w:t>
      </w:r>
      <w:r w:rsidR="00E32E07" w:rsidRPr="00153907">
        <w:rPr>
          <w:sz w:val="28"/>
          <w:szCs w:val="28"/>
        </w:rPr>
        <w:t xml:space="preserve">в отношении </w:t>
      </w:r>
      <w:r w:rsidR="00026244" w:rsidRPr="00153907">
        <w:rPr>
          <w:sz w:val="28"/>
          <w:szCs w:val="28"/>
          <w:shd w:val="clear" w:color="auto" w:fill="FFFFFF"/>
        </w:rPr>
        <w:t>м</w:t>
      </w:r>
      <w:r w:rsidR="00026244" w:rsidRPr="00153907">
        <w:rPr>
          <w:rFonts w:eastAsia="Calibri" w:cs="Times New Roman"/>
          <w:sz w:val="28"/>
          <w:szCs w:val="28"/>
          <w:shd w:val="clear" w:color="auto" w:fill="FFFFFF"/>
        </w:rPr>
        <w:t>униципально</w:t>
      </w:r>
      <w:r w:rsidR="00026244" w:rsidRPr="00153907">
        <w:rPr>
          <w:sz w:val="28"/>
          <w:szCs w:val="28"/>
          <w:shd w:val="clear" w:color="auto" w:fill="FFFFFF"/>
        </w:rPr>
        <w:t>го</w:t>
      </w:r>
      <w:r w:rsidR="00026244" w:rsidRPr="00153907">
        <w:rPr>
          <w:rFonts w:eastAsia="Calibri" w:cs="Times New Roman"/>
          <w:sz w:val="28"/>
          <w:szCs w:val="28"/>
          <w:shd w:val="clear" w:color="auto" w:fill="FFFFFF"/>
        </w:rPr>
        <w:t xml:space="preserve"> учреждени</w:t>
      </w:r>
      <w:r w:rsidR="00026244" w:rsidRPr="00153907">
        <w:rPr>
          <w:sz w:val="28"/>
          <w:szCs w:val="28"/>
          <w:shd w:val="clear" w:color="auto" w:fill="FFFFFF"/>
        </w:rPr>
        <w:t>я</w:t>
      </w:r>
      <w:r w:rsidR="00026244" w:rsidRPr="00153907">
        <w:rPr>
          <w:rFonts w:eastAsia="Calibri" w:cs="Times New Roman"/>
          <w:sz w:val="28"/>
          <w:szCs w:val="28"/>
          <w:shd w:val="clear" w:color="auto" w:fill="FFFFFF"/>
        </w:rPr>
        <w:t xml:space="preserve"> администрация муниципального образования «Тереньгульский район»</w:t>
      </w:r>
      <w:r w:rsidR="00E32E07" w:rsidRPr="00153907">
        <w:rPr>
          <w:sz w:val="28"/>
          <w:szCs w:val="28"/>
        </w:rPr>
        <w:t xml:space="preserve"> по теме: «</w:t>
      </w:r>
      <w:r w:rsidR="00026244" w:rsidRPr="00153907">
        <w:rPr>
          <w:sz w:val="28"/>
          <w:szCs w:val="28"/>
        </w:rPr>
        <w:t>П</w:t>
      </w:r>
      <w:r w:rsidR="00026244" w:rsidRPr="00153907">
        <w:rPr>
          <w:rFonts w:eastAsia="Calibri" w:cs="Times New Roman"/>
          <w:sz w:val="28"/>
          <w:szCs w:val="28"/>
        </w:rPr>
        <w:t>роверка осуществления расходов бюджета публично-правового образования на реализацию мероприятий муниципальной программы «Поддержка и развитие пассажирского автомобильного транспорта общего пользования на территории муниципального образования «Тереньгульское городское поселение»</w:t>
      </w:r>
      <w:r w:rsidR="00026244" w:rsidRPr="00153907">
        <w:rPr>
          <w:sz w:val="28"/>
          <w:szCs w:val="28"/>
        </w:rPr>
        <w:t>.</w:t>
      </w:r>
    </w:p>
    <w:p w:rsidR="00531B79" w:rsidRPr="00153907" w:rsidRDefault="00026244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В результате проведения плановой выездной проверки выявлены следующие нарушения:</w:t>
      </w:r>
    </w:p>
    <w:p w:rsidR="00026244" w:rsidRPr="00153907" w:rsidRDefault="00026244" w:rsidP="0002624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53907">
        <w:rPr>
          <w:sz w:val="28"/>
          <w:szCs w:val="28"/>
        </w:rPr>
        <w:t>-</w:t>
      </w:r>
      <w:r w:rsidRPr="00153907">
        <w:rPr>
          <w:rStyle w:val="s10"/>
          <w:rFonts w:eastAsia="Calibri"/>
          <w:sz w:val="28"/>
          <w:szCs w:val="28"/>
        </w:rPr>
        <w:t xml:space="preserve"> </w:t>
      </w:r>
      <w:r w:rsidRPr="00153907">
        <w:rPr>
          <w:rFonts w:eastAsia="Calibri" w:cs="Times New Roman"/>
          <w:sz w:val="28"/>
          <w:szCs w:val="28"/>
        </w:rPr>
        <w:t xml:space="preserve">в нарушение </w:t>
      </w:r>
      <w:r w:rsidRPr="00153907">
        <w:rPr>
          <w:rFonts w:eastAsia="Calibri" w:cs="Times New Roman"/>
          <w:color w:val="000000"/>
          <w:sz w:val="28"/>
          <w:szCs w:val="28"/>
        </w:rPr>
        <w:t xml:space="preserve">пункта 3 статьи </w:t>
      </w:r>
      <w:r w:rsidRPr="00153907">
        <w:rPr>
          <w:rFonts w:eastAsia="Calibri" w:cs="Times New Roman"/>
          <w:bCs/>
          <w:color w:val="000000"/>
          <w:sz w:val="28"/>
          <w:szCs w:val="28"/>
          <w:shd w:val="clear" w:color="auto" w:fill="FFFFFF"/>
        </w:rPr>
        <w:t>179 БК РФ Учреждением не обеспечено проведение оценки</w:t>
      </w:r>
      <w:r w:rsidRPr="00153907">
        <w:rPr>
          <w:rFonts w:eastAsia="Calibri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53907">
        <w:rPr>
          <w:rFonts w:eastAsia="Calibri" w:cs="Times New Roman"/>
          <w:color w:val="000000"/>
          <w:sz w:val="28"/>
          <w:szCs w:val="28"/>
        </w:rPr>
        <w:t>эффективности реализации муниципальной программы «</w:t>
      </w:r>
      <w:r w:rsidRPr="00153907">
        <w:rPr>
          <w:rFonts w:eastAsia="Calibri" w:cs="Times New Roman"/>
          <w:sz w:val="28"/>
          <w:szCs w:val="28"/>
        </w:rPr>
        <w:t>Поддержка и развитие пассажирского автомобильного транспорта общего пользования на территории муниципального образования «Тереньгульское городское поселение</w:t>
      </w:r>
      <w:r w:rsidRPr="00153907">
        <w:rPr>
          <w:rFonts w:eastAsia="Calibri" w:cs="Times New Roman"/>
          <w:color w:val="000000"/>
          <w:sz w:val="28"/>
          <w:szCs w:val="28"/>
        </w:rPr>
        <w:t>»</w:t>
      </w:r>
      <w:r w:rsidRPr="00153907">
        <w:rPr>
          <w:sz w:val="28"/>
          <w:szCs w:val="28"/>
        </w:rPr>
        <w:t>;</w:t>
      </w:r>
    </w:p>
    <w:p w:rsidR="00026244" w:rsidRPr="00153907" w:rsidRDefault="00026244" w:rsidP="00026244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53907">
        <w:rPr>
          <w:sz w:val="28"/>
          <w:szCs w:val="28"/>
        </w:rPr>
        <w:t>-</w:t>
      </w:r>
      <w:r w:rsidRPr="00153907">
        <w:rPr>
          <w:rStyle w:val="s10"/>
          <w:rFonts w:eastAsia="Calibri"/>
          <w:sz w:val="28"/>
          <w:szCs w:val="28"/>
        </w:rPr>
        <w:t xml:space="preserve"> в результате </w:t>
      </w:r>
      <w:proofErr w:type="spellStart"/>
      <w:r w:rsidRPr="00153907">
        <w:rPr>
          <w:rStyle w:val="s10"/>
          <w:rFonts w:eastAsia="Calibri"/>
          <w:sz w:val="28"/>
          <w:szCs w:val="28"/>
        </w:rPr>
        <w:t>неприведения</w:t>
      </w:r>
      <w:proofErr w:type="spellEnd"/>
      <w:r w:rsidRPr="00153907">
        <w:rPr>
          <w:rStyle w:val="s10"/>
          <w:rFonts w:eastAsia="Calibri"/>
          <w:sz w:val="28"/>
          <w:szCs w:val="28"/>
        </w:rPr>
        <w:t xml:space="preserve"> муниципальной </w:t>
      </w:r>
      <w:r w:rsidRPr="00153907">
        <w:rPr>
          <w:rFonts w:eastAsia="Calibri" w:cs="Times New Roman"/>
          <w:sz w:val="28"/>
          <w:szCs w:val="28"/>
        </w:rPr>
        <w:t>программы «Поддержка и развитие пассажирского автомобильного транспорта общего пользования на территории муниципального образования «Тереньгульское городское поселение» в соответствие с решением Совета депутатов муниципального образования «Тереньгульский район» от 22.12.2022 № 37/34 «О бюджете муниципального образования «Тереньгульское городское поселение» на 2023 год не позднее трех месяцев со дня вступления его в силу,</w:t>
      </w:r>
      <w:r w:rsidRPr="00153907">
        <w:rPr>
          <w:rStyle w:val="s10"/>
          <w:rFonts w:eastAsia="Calibri"/>
          <w:sz w:val="28"/>
          <w:szCs w:val="28"/>
        </w:rPr>
        <w:t xml:space="preserve"> Учреждением допущено нарушение пункта 2 статьи</w:t>
      </w:r>
      <w:proofErr w:type="gramEnd"/>
      <w:r w:rsidRPr="00153907">
        <w:rPr>
          <w:rStyle w:val="s10"/>
          <w:rFonts w:eastAsia="Calibri"/>
          <w:sz w:val="28"/>
          <w:szCs w:val="28"/>
        </w:rPr>
        <w:t xml:space="preserve"> 179 Бюджетного кодекса РФ</w:t>
      </w:r>
      <w:r w:rsidRPr="00153907">
        <w:rPr>
          <w:rFonts w:eastAsia="Calibri" w:cs="Times New Roman"/>
          <w:sz w:val="28"/>
          <w:szCs w:val="28"/>
        </w:rPr>
        <w:t>.</w:t>
      </w:r>
    </w:p>
    <w:p w:rsidR="00026244" w:rsidRPr="00153907" w:rsidRDefault="00026244" w:rsidP="0014458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D2002" w:rsidRPr="00153907" w:rsidRDefault="00816D5A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7</w:t>
      </w:r>
      <w:r w:rsidR="00144581" w:rsidRPr="00153907">
        <w:rPr>
          <w:sz w:val="28"/>
          <w:szCs w:val="28"/>
        </w:rPr>
        <w:t>.</w:t>
      </w:r>
      <w:r w:rsidR="005D2002" w:rsidRPr="00153907">
        <w:rPr>
          <w:sz w:val="28"/>
          <w:szCs w:val="28"/>
        </w:rPr>
        <w:t xml:space="preserve"> </w:t>
      </w:r>
      <w:r w:rsidR="00144581" w:rsidRPr="00153907">
        <w:rPr>
          <w:sz w:val="28"/>
          <w:szCs w:val="28"/>
        </w:rPr>
        <w:t>В</w:t>
      </w:r>
      <w:r w:rsidR="005D2002" w:rsidRPr="00153907">
        <w:rPr>
          <w:sz w:val="28"/>
          <w:szCs w:val="28"/>
        </w:rPr>
        <w:t xml:space="preserve"> период </w:t>
      </w:r>
      <w:r w:rsidR="00AD01A4" w:rsidRPr="00153907">
        <w:rPr>
          <w:rFonts w:eastAsia="Calibri" w:cs="Times New Roman"/>
          <w:sz w:val="28"/>
          <w:szCs w:val="28"/>
        </w:rPr>
        <w:t>24 сентября 2024 года</w:t>
      </w:r>
      <w:r w:rsidR="00CA6A04" w:rsidRPr="00153907">
        <w:rPr>
          <w:rFonts w:eastAsia="Calibri" w:cs="Times New Roman"/>
          <w:sz w:val="28"/>
          <w:szCs w:val="28"/>
        </w:rPr>
        <w:t xml:space="preserve"> по </w:t>
      </w:r>
      <w:r w:rsidR="00AD01A4" w:rsidRPr="00153907">
        <w:rPr>
          <w:rFonts w:eastAsia="Calibri" w:cs="Times New Roman"/>
          <w:sz w:val="28"/>
          <w:szCs w:val="28"/>
        </w:rPr>
        <w:t>10 октября 2024 года</w:t>
      </w:r>
      <w:r w:rsidR="005D2002" w:rsidRPr="00153907">
        <w:rPr>
          <w:sz w:val="28"/>
          <w:szCs w:val="28"/>
        </w:rPr>
        <w:t xml:space="preserve"> проведено контрольное мероприятие в отношении </w:t>
      </w:r>
      <w:r w:rsidR="00AD01A4" w:rsidRPr="00153907">
        <w:rPr>
          <w:rFonts w:eastAsia="Calibri" w:cs="Times New Roman"/>
          <w:sz w:val="28"/>
          <w:szCs w:val="28"/>
        </w:rPr>
        <w:t>муниципально</w:t>
      </w:r>
      <w:r w:rsidR="00AD01A4" w:rsidRPr="00153907">
        <w:rPr>
          <w:sz w:val="28"/>
          <w:szCs w:val="28"/>
        </w:rPr>
        <w:t>го</w:t>
      </w:r>
      <w:r w:rsidR="00AD01A4" w:rsidRPr="00153907">
        <w:rPr>
          <w:rFonts w:eastAsia="Calibri" w:cs="Times New Roman"/>
          <w:sz w:val="28"/>
          <w:szCs w:val="28"/>
        </w:rPr>
        <w:t xml:space="preserve"> учреждени</w:t>
      </w:r>
      <w:r w:rsidR="00AD01A4" w:rsidRPr="00153907">
        <w:rPr>
          <w:sz w:val="28"/>
          <w:szCs w:val="28"/>
        </w:rPr>
        <w:t>я</w:t>
      </w:r>
      <w:r w:rsidR="00AD01A4" w:rsidRPr="00153907">
        <w:rPr>
          <w:rFonts w:eastAsia="Calibri" w:cs="Times New Roman"/>
          <w:sz w:val="28"/>
          <w:szCs w:val="28"/>
        </w:rPr>
        <w:t xml:space="preserve"> культуры «</w:t>
      </w:r>
      <w:proofErr w:type="spellStart"/>
      <w:r w:rsidR="00AD01A4" w:rsidRPr="00153907">
        <w:rPr>
          <w:rFonts w:eastAsia="Calibri" w:cs="Times New Roman"/>
          <w:sz w:val="28"/>
          <w:szCs w:val="28"/>
        </w:rPr>
        <w:t>Культурно-досуговый</w:t>
      </w:r>
      <w:proofErr w:type="spellEnd"/>
      <w:r w:rsidR="00AD01A4" w:rsidRPr="00153907">
        <w:rPr>
          <w:rFonts w:eastAsia="Calibri" w:cs="Times New Roman"/>
          <w:sz w:val="28"/>
          <w:szCs w:val="28"/>
        </w:rPr>
        <w:t xml:space="preserve"> центр» муниципального образования «Тереньгульское городское поселение»</w:t>
      </w:r>
      <w:r w:rsidR="005D2002" w:rsidRPr="00153907">
        <w:rPr>
          <w:sz w:val="28"/>
          <w:szCs w:val="28"/>
        </w:rPr>
        <w:t xml:space="preserve"> по теме: «</w:t>
      </w:r>
      <w:r w:rsidR="00AD01A4" w:rsidRPr="00153907">
        <w:rPr>
          <w:sz w:val="28"/>
          <w:szCs w:val="28"/>
        </w:rPr>
        <w:t>Проверка соблюдения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 и принимаемых в соответствии с ними нормативных правовых актов Российской Федерации</w:t>
      </w:r>
      <w:r w:rsidR="005D2002" w:rsidRPr="00153907">
        <w:rPr>
          <w:sz w:val="28"/>
          <w:szCs w:val="28"/>
        </w:rPr>
        <w:t>».</w:t>
      </w:r>
    </w:p>
    <w:p w:rsidR="009B5CF2" w:rsidRPr="00153907" w:rsidRDefault="005D2002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В ходе проведенной проверки выявлен</w:t>
      </w:r>
      <w:r w:rsidR="009B5CF2" w:rsidRPr="00153907">
        <w:rPr>
          <w:sz w:val="28"/>
          <w:szCs w:val="28"/>
        </w:rPr>
        <w:t>ы</w:t>
      </w:r>
      <w:r w:rsidRPr="00153907">
        <w:rPr>
          <w:sz w:val="28"/>
          <w:szCs w:val="28"/>
        </w:rPr>
        <w:t xml:space="preserve"> нарушени</w:t>
      </w:r>
      <w:r w:rsidR="009B5CF2" w:rsidRPr="00153907">
        <w:rPr>
          <w:sz w:val="28"/>
          <w:szCs w:val="28"/>
        </w:rPr>
        <w:t>я:</w:t>
      </w:r>
    </w:p>
    <w:p w:rsidR="00AD01A4" w:rsidRPr="00153907" w:rsidRDefault="00AD01A4" w:rsidP="00AD01A4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 w:rsidRPr="00153907">
        <w:rPr>
          <w:rFonts w:eastAsia="Calibri" w:cs="Times New Roman"/>
          <w:sz w:val="28"/>
          <w:szCs w:val="28"/>
        </w:rPr>
        <w:t xml:space="preserve">- </w:t>
      </w:r>
      <w:r w:rsidRPr="00153907">
        <w:rPr>
          <w:rFonts w:eastAsia="Calibri" w:cs="Times New Roman"/>
          <w:sz w:val="28"/>
          <w:szCs w:val="28"/>
          <w:lang w:eastAsia="ru-RU"/>
        </w:rPr>
        <w:t xml:space="preserve">не применение мер ответственности по одному контракту (договору), выразившиеся в отсутствии взыскания неустойки (пени, штрафов) на сумму 1046,9 рублей с недобросовестного поставщика (статьи 34, 94, 96 Федерального закона от 5 апреля 2013 г. </w:t>
      </w:r>
      <w:r w:rsidRPr="00153907">
        <w:rPr>
          <w:rFonts w:cs="Times New Roman"/>
          <w:sz w:val="28"/>
          <w:szCs w:val="28"/>
          <w:lang w:eastAsia="ru-RU"/>
        </w:rPr>
        <w:t>№</w:t>
      </w:r>
      <w:r w:rsidRPr="00153907">
        <w:rPr>
          <w:rFonts w:eastAsia="Calibri" w:cs="Times New Roman"/>
          <w:sz w:val="28"/>
          <w:szCs w:val="28"/>
          <w:lang w:eastAsia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нужд»)</w:t>
      </w:r>
      <w:r w:rsidRPr="00153907">
        <w:rPr>
          <w:rFonts w:eastAsia="Calibri" w:cs="Times New Roman"/>
          <w:sz w:val="28"/>
          <w:szCs w:val="28"/>
          <w:shd w:val="clear" w:color="auto" w:fill="FFFFFF"/>
        </w:rPr>
        <w:t>;</w:t>
      </w:r>
    </w:p>
    <w:p w:rsidR="00AD01A4" w:rsidRPr="00153907" w:rsidRDefault="00AD01A4" w:rsidP="00AD01A4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53907">
        <w:rPr>
          <w:rStyle w:val="blk"/>
          <w:rFonts w:eastAsia="Calibri" w:cs="Times New Roman"/>
          <w:sz w:val="28"/>
          <w:szCs w:val="28"/>
        </w:rPr>
        <w:t xml:space="preserve">- </w:t>
      </w:r>
      <w:r w:rsidRPr="00153907">
        <w:rPr>
          <w:rFonts w:eastAsia="Calibri" w:cs="Arial"/>
          <w:sz w:val="28"/>
          <w:szCs w:val="28"/>
          <w:shd w:val="clear" w:color="auto" w:fill="FFFFFF"/>
        </w:rPr>
        <w:t xml:space="preserve">оплата фактически невыполненных работ </w:t>
      </w:r>
      <w:r w:rsidRPr="00153907">
        <w:rPr>
          <w:rFonts w:eastAsia="Calibri" w:cs="PT Astra Serif"/>
          <w:bCs/>
          <w:sz w:val="28"/>
          <w:szCs w:val="28"/>
          <w:lang w:eastAsia="ru-RU"/>
        </w:rPr>
        <w:t>по организации мероприятия в количестве 1 штуки на сумму 10020,00 рублей</w:t>
      </w:r>
      <w:r w:rsidRPr="00153907">
        <w:rPr>
          <w:rFonts w:eastAsia="Calibri" w:cs="Times New Roman"/>
          <w:sz w:val="28"/>
          <w:szCs w:val="28"/>
        </w:rPr>
        <w:t xml:space="preserve"> (с</w:t>
      </w:r>
      <w:r w:rsidRPr="00153907">
        <w:rPr>
          <w:rFonts w:eastAsia="Calibri" w:cs="Arial"/>
          <w:sz w:val="28"/>
          <w:szCs w:val="28"/>
        </w:rPr>
        <w:t>татья 34 БК РФ, статьи 162 БК РФ и условий контракта);</w:t>
      </w:r>
    </w:p>
    <w:p w:rsidR="00CA6A04" w:rsidRPr="00153907" w:rsidRDefault="00AD01A4" w:rsidP="00AD01A4">
      <w:pPr>
        <w:tabs>
          <w:tab w:val="left" w:pos="723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53907">
        <w:rPr>
          <w:rFonts w:eastAsia="Calibri" w:cs="Times New Roman"/>
          <w:sz w:val="28"/>
          <w:szCs w:val="28"/>
        </w:rPr>
        <w:t xml:space="preserve">- </w:t>
      </w:r>
      <w:r w:rsidRPr="00153907">
        <w:rPr>
          <w:rFonts w:eastAsia="Calibri" w:cs="Arial"/>
          <w:sz w:val="28"/>
          <w:szCs w:val="28"/>
          <w:shd w:val="clear" w:color="auto" w:fill="FFFFFF"/>
        </w:rPr>
        <w:t xml:space="preserve">приобретение неисключительных </w:t>
      </w:r>
      <w:r w:rsidRPr="00153907">
        <w:rPr>
          <w:rFonts w:eastAsia="Calibri" w:cs="Arial"/>
          <w:bCs/>
          <w:sz w:val="28"/>
          <w:szCs w:val="28"/>
          <w:shd w:val="clear" w:color="auto" w:fill="FFFFFF"/>
        </w:rPr>
        <w:t>прав</w:t>
      </w:r>
      <w:r w:rsidRPr="00153907">
        <w:rPr>
          <w:rStyle w:val="blk"/>
          <w:rFonts w:eastAsia="Calibri" w:cs="Times New Roman"/>
          <w:sz w:val="28"/>
          <w:szCs w:val="28"/>
        </w:rPr>
        <w:t xml:space="preserve"> на использование</w:t>
      </w:r>
      <w:r w:rsidRPr="00153907">
        <w:rPr>
          <w:rFonts w:eastAsia="Calibri" w:cs="Arial"/>
          <w:sz w:val="28"/>
          <w:szCs w:val="28"/>
          <w:shd w:val="clear" w:color="auto" w:fill="FFFFFF"/>
        </w:rPr>
        <w:t xml:space="preserve"> </w:t>
      </w:r>
      <w:r w:rsidRPr="00153907">
        <w:rPr>
          <w:rStyle w:val="blk"/>
          <w:rFonts w:eastAsia="Calibri" w:cs="Times New Roman"/>
          <w:sz w:val="28"/>
          <w:szCs w:val="28"/>
        </w:rPr>
        <w:t>«</w:t>
      </w:r>
      <w:r w:rsidRPr="00153907">
        <w:rPr>
          <w:rStyle w:val="blk"/>
          <w:rFonts w:eastAsia="Calibri" w:cs="Times New Roman"/>
          <w:sz w:val="28"/>
          <w:szCs w:val="28"/>
          <w:lang w:val="en-US"/>
        </w:rPr>
        <w:t>Web</w:t>
      </w:r>
      <w:r w:rsidRPr="00153907">
        <w:rPr>
          <w:rStyle w:val="blk"/>
          <w:rFonts w:eastAsia="Calibri" w:cs="Times New Roman"/>
          <w:sz w:val="28"/>
          <w:szCs w:val="28"/>
        </w:rPr>
        <w:t>-системы СБИС» модуль Зарплата и кадры в количестве 1 штуки на сумму 5700,00 рублей</w:t>
      </w:r>
      <w:r w:rsidRPr="00153907">
        <w:rPr>
          <w:rFonts w:eastAsia="Calibri" w:cs="Times New Roman"/>
          <w:sz w:val="28"/>
          <w:szCs w:val="28"/>
        </w:rPr>
        <w:t xml:space="preserve"> и их не использование в соответствии с целями осуществления закупки (с</w:t>
      </w:r>
      <w:r w:rsidRPr="00153907">
        <w:rPr>
          <w:rFonts w:eastAsia="Calibri" w:cs="Arial"/>
          <w:sz w:val="28"/>
          <w:szCs w:val="28"/>
        </w:rPr>
        <w:t>татья 34 БК РФ, подпункта 3 пункта 1 статьи 162 БК РФ)</w:t>
      </w:r>
      <w:r w:rsidRPr="00153907">
        <w:rPr>
          <w:rFonts w:eastAsia="Calibri" w:cs="Times New Roman"/>
          <w:sz w:val="28"/>
          <w:szCs w:val="28"/>
        </w:rPr>
        <w:t>.</w:t>
      </w:r>
    </w:p>
    <w:p w:rsidR="00AD01A4" w:rsidRPr="00153907" w:rsidRDefault="00AD01A4" w:rsidP="00AD01A4">
      <w:pPr>
        <w:tabs>
          <w:tab w:val="left" w:pos="7230"/>
        </w:tabs>
        <w:spacing w:after="0" w:line="240" w:lineRule="auto"/>
        <w:ind w:firstLine="709"/>
        <w:jc w:val="both"/>
        <w:rPr>
          <w:rFonts w:cs="Arial"/>
          <w:bCs/>
          <w:color w:val="000000"/>
          <w:sz w:val="28"/>
          <w:szCs w:val="28"/>
          <w:shd w:val="clear" w:color="auto" w:fill="FFFFFF"/>
        </w:rPr>
      </w:pPr>
    </w:p>
    <w:p w:rsidR="00CA6A04" w:rsidRPr="00153907" w:rsidRDefault="00CA6A04" w:rsidP="00CA6A04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8. В период с</w:t>
      </w:r>
      <w:r w:rsidRPr="00153907">
        <w:rPr>
          <w:rFonts w:eastAsia="Calibri" w:cs="Times New Roman"/>
          <w:sz w:val="28"/>
          <w:szCs w:val="28"/>
        </w:rPr>
        <w:t xml:space="preserve"> </w:t>
      </w:r>
      <w:r w:rsidR="00D97F1B" w:rsidRPr="00153907">
        <w:rPr>
          <w:rFonts w:eastAsia="Calibri" w:cs="Times New Roman"/>
          <w:sz w:val="28"/>
          <w:szCs w:val="28"/>
        </w:rPr>
        <w:t>17 октября 2024 года по 29 октября 2024 года</w:t>
      </w:r>
      <w:r w:rsidRPr="00153907">
        <w:rPr>
          <w:sz w:val="28"/>
          <w:szCs w:val="28"/>
        </w:rPr>
        <w:t xml:space="preserve"> проведено контрольное мероприятие в отношении </w:t>
      </w:r>
      <w:r w:rsidR="00D97F1B" w:rsidRPr="00153907">
        <w:rPr>
          <w:sz w:val="28"/>
          <w:szCs w:val="28"/>
          <w:shd w:val="clear" w:color="auto" w:fill="FFFFFF"/>
        </w:rPr>
        <w:t>м</w:t>
      </w:r>
      <w:r w:rsidR="00D97F1B" w:rsidRPr="00153907">
        <w:rPr>
          <w:rFonts w:eastAsia="Calibri" w:cs="Times New Roman"/>
          <w:sz w:val="28"/>
          <w:szCs w:val="28"/>
          <w:shd w:val="clear" w:color="auto" w:fill="FFFFFF"/>
        </w:rPr>
        <w:t>униципально</w:t>
      </w:r>
      <w:r w:rsidR="00D97F1B" w:rsidRPr="00153907">
        <w:rPr>
          <w:sz w:val="28"/>
          <w:szCs w:val="28"/>
          <w:shd w:val="clear" w:color="auto" w:fill="FFFFFF"/>
        </w:rPr>
        <w:t>го</w:t>
      </w:r>
      <w:r w:rsidR="00D97F1B" w:rsidRPr="00153907">
        <w:rPr>
          <w:rFonts w:eastAsia="Calibri" w:cs="Times New Roman"/>
          <w:sz w:val="28"/>
          <w:szCs w:val="28"/>
          <w:shd w:val="clear" w:color="auto" w:fill="FFFFFF"/>
        </w:rPr>
        <w:t xml:space="preserve"> учреждени</w:t>
      </w:r>
      <w:r w:rsidR="00D97F1B" w:rsidRPr="00153907">
        <w:rPr>
          <w:sz w:val="28"/>
          <w:szCs w:val="28"/>
          <w:shd w:val="clear" w:color="auto" w:fill="FFFFFF"/>
        </w:rPr>
        <w:t>я</w:t>
      </w:r>
      <w:r w:rsidR="00D97F1B" w:rsidRPr="00153907">
        <w:rPr>
          <w:rFonts w:eastAsia="Calibri" w:cs="Times New Roman"/>
          <w:sz w:val="28"/>
          <w:szCs w:val="28"/>
          <w:shd w:val="clear" w:color="auto" w:fill="FFFFFF"/>
        </w:rPr>
        <w:t xml:space="preserve"> администрация муниципального образования «Михайловское сельское поселение» Тереньгульского района Ульяновской области</w:t>
      </w:r>
      <w:r w:rsidRPr="00153907">
        <w:rPr>
          <w:sz w:val="28"/>
          <w:szCs w:val="28"/>
        </w:rPr>
        <w:t xml:space="preserve"> по теме: «</w:t>
      </w:r>
      <w:r w:rsidR="00D97F1B" w:rsidRPr="00153907">
        <w:rPr>
          <w:sz w:val="28"/>
          <w:szCs w:val="28"/>
        </w:rPr>
        <w:t>П</w:t>
      </w:r>
      <w:r w:rsidR="00D97F1B" w:rsidRPr="00153907">
        <w:rPr>
          <w:rFonts w:eastAsia="Calibri" w:cs="Times New Roman"/>
          <w:sz w:val="28"/>
          <w:szCs w:val="28"/>
        </w:rPr>
        <w:t>роверка осуществления расходов на обеспечение выполнения функций казенного учреждения и их отражения в бюджетном учете и отчетности</w:t>
      </w:r>
      <w:r w:rsidRPr="00153907">
        <w:rPr>
          <w:sz w:val="28"/>
          <w:szCs w:val="28"/>
        </w:rPr>
        <w:t>».</w:t>
      </w:r>
    </w:p>
    <w:p w:rsidR="00CA6A04" w:rsidRPr="00153907" w:rsidRDefault="00CA6A04" w:rsidP="00CA6A04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53907">
        <w:rPr>
          <w:sz w:val="28"/>
          <w:szCs w:val="28"/>
        </w:rPr>
        <w:t xml:space="preserve">В результате проведения плановой выездной проверки выявлены </w:t>
      </w:r>
      <w:r w:rsidR="00D97F1B" w:rsidRPr="00153907">
        <w:rPr>
          <w:sz w:val="28"/>
          <w:szCs w:val="28"/>
        </w:rPr>
        <w:t xml:space="preserve">следующие </w:t>
      </w:r>
      <w:r w:rsidRPr="00153907">
        <w:rPr>
          <w:sz w:val="28"/>
          <w:szCs w:val="28"/>
        </w:rPr>
        <w:t>нарушения</w:t>
      </w:r>
      <w:r w:rsidRPr="00153907">
        <w:rPr>
          <w:rFonts w:eastAsia="Calibri" w:cs="Times New Roman"/>
          <w:sz w:val="28"/>
          <w:szCs w:val="28"/>
        </w:rPr>
        <w:t>:</w:t>
      </w:r>
    </w:p>
    <w:p w:rsidR="00D97F1B" w:rsidRPr="00153907" w:rsidRDefault="00D97F1B" w:rsidP="00D97F1B">
      <w:pPr>
        <w:pStyle w:val="1"/>
        <w:rPr>
          <w:rFonts w:ascii="PT Astra Serif" w:hAnsi="PT Astra Serif"/>
          <w:szCs w:val="28"/>
        </w:rPr>
      </w:pPr>
      <w:r w:rsidRPr="00153907">
        <w:rPr>
          <w:rFonts w:ascii="PT Astra Serif" w:hAnsi="PT Astra Serif"/>
          <w:szCs w:val="28"/>
        </w:rPr>
        <w:t>- в результате принятия и оплаты товара, несоответствующего условиям договора, Учреждением допущено нарушение принципа эффективности использования бюджетных средств и как следствие ущерб бюджету муниципального образования «Михайловское сельское поселение» на сумму 6120,00 рублей;</w:t>
      </w:r>
    </w:p>
    <w:p w:rsidR="00D97F1B" w:rsidRPr="00153907" w:rsidRDefault="00D97F1B" w:rsidP="00D97F1B">
      <w:pPr>
        <w:pStyle w:val="1"/>
        <w:rPr>
          <w:rFonts w:ascii="PT Astra Serif" w:hAnsi="PT Astra Serif"/>
          <w:szCs w:val="28"/>
        </w:rPr>
      </w:pPr>
      <w:proofErr w:type="gramStart"/>
      <w:r w:rsidRPr="00153907">
        <w:rPr>
          <w:rFonts w:ascii="PT Astra Serif" w:hAnsi="PT Astra Serif"/>
          <w:szCs w:val="28"/>
        </w:rPr>
        <w:t>- в результате не применения мер ответственности по контракту (договору), выразившихся в отсутствии взыскания неустойки (пени, штрафов) на сумму 197,60 рублей с недобросовестного поставщика, Учреждением допущено нарушение статьи 34, 94, 96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CA6A04" w:rsidRPr="00153907" w:rsidRDefault="00CA6A04" w:rsidP="00CA6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PT Astra Serif"/>
          <w:sz w:val="28"/>
          <w:szCs w:val="28"/>
        </w:rPr>
      </w:pPr>
    </w:p>
    <w:p w:rsidR="00CA6A04" w:rsidRPr="00153907" w:rsidRDefault="00CA6A04" w:rsidP="00CA6A04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9. В период с</w:t>
      </w:r>
      <w:r w:rsidRPr="00153907">
        <w:rPr>
          <w:rFonts w:eastAsia="Calibri" w:cs="Times New Roman"/>
          <w:sz w:val="28"/>
          <w:szCs w:val="28"/>
        </w:rPr>
        <w:t xml:space="preserve"> </w:t>
      </w:r>
      <w:r w:rsidR="004266B3" w:rsidRPr="00153907">
        <w:rPr>
          <w:sz w:val="28"/>
          <w:szCs w:val="28"/>
        </w:rPr>
        <w:t>05 ноября 2024 года по 2</w:t>
      </w:r>
      <w:r w:rsidR="00FA205D" w:rsidRPr="00153907">
        <w:rPr>
          <w:sz w:val="28"/>
          <w:szCs w:val="28"/>
        </w:rPr>
        <w:t>1</w:t>
      </w:r>
      <w:r w:rsidR="004266B3" w:rsidRPr="00153907">
        <w:rPr>
          <w:sz w:val="28"/>
          <w:szCs w:val="28"/>
        </w:rPr>
        <w:t xml:space="preserve"> ноября 2024 года</w:t>
      </w:r>
      <w:r w:rsidRPr="00153907">
        <w:rPr>
          <w:sz w:val="28"/>
          <w:szCs w:val="28"/>
        </w:rPr>
        <w:t xml:space="preserve"> проведено контрольное мероприятие в отношении </w:t>
      </w:r>
      <w:r w:rsidR="004266B3" w:rsidRPr="00153907">
        <w:rPr>
          <w:sz w:val="28"/>
          <w:szCs w:val="28"/>
          <w:shd w:val="clear" w:color="auto" w:fill="FFFFFF"/>
        </w:rPr>
        <w:t>Муниципальное учреждение администрация муниципального образования «Белогорское сельское поселение» Тереньгульского района Ульяновской области</w:t>
      </w:r>
      <w:r w:rsidRPr="00153907">
        <w:rPr>
          <w:sz w:val="28"/>
          <w:szCs w:val="28"/>
        </w:rPr>
        <w:t xml:space="preserve"> по теме: «</w:t>
      </w:r>
      <w:r w:rsidR="0087263B" w:rsidRPr="00153907">
        <w:rPr>
          <w:sz w:val="28"/>
          <w:szCs w:val="28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</w:t>
      </w:r>
      <w:r w:rsidRPr="00153907">
        <w:rPr>
          <w:sz w:val="28"/>
          <w:szCs w:val="28"/>
        </w:rPr>
        <w:t>».</w:t>
      </w:r>
    </w:p>
    <w:p w:rsidR="00CA6A04" w:rsidRPr="00153907" w:rsidRDefault="00CA6A04" w:rsidP="00CA6A04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53907">
        <w:rPr>
          <w:sz w:val="28"/>
          <w:szCs w:val="28"/>
        </w:rPr>
        <w:t>В результате проведения плановой выездной проверки выявлены</w:t>
      </w:r>
      <w:r w:rsidR="00345A38" w:rsidRPr="00153907">
        <w:rPr>
          <w:sz w:val="28"/>
          <w:szCs w:val="28"/>
        </w:rPr>
        <w:t xml:space="preserve"> следующее</w:t>
      </w:r>
      <w:r w:rsidRPr="00153907">
        <w:rPr>
          <w:sz w:val="28"/>
          <w:szCs w:val="28"/>
        </w:rPr>
        <w:t xml:space="preserve"> нарушени</w:t>
      </w:r>
      <w:r w:rsidR="00153907" w:rsidRPr="00153907">
        <w:rPr>
          <w:sz w:val="28"/>
          <w:szCs w:val="28"/>
        </w:rPr>
        <w:t>я</w:t>
      </w:r>
      <w:r w:rsidRPr="00153907">
        <w:rPr>
          <w:rFonts w:eastAsia="Calibri" w:cs="Times New Roman"/>
          <w:sz w:val="28"/>
          <w:szCs w:val="28"/>
        </w:rPr>
        <w:t>:</w:t>
      </w:r>
    </w:p>
    <w:p w:rsidR="0087263B" w:rsidRPr="00153907" w:rsidRDefault="0087263B" w:rsidP="0087263B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- в нарушение статьи 9 Федерального закона от 06.12.2011 № 402-ФЗ «О бухгалтерском учете», Инструкции № 157н,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приняты и оплачены неподтвержденные первичными учетными документами работы на сумму 186508,19 рублей;</w:t>
      </w:r>
    </w:p>
    <w:p w:rsidR="0087263B" w:rsidRPr="00153907" w:rsidRDefault="0087263B" w:rsidP="0087263B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- в результате оплаты пени по претензии в сумме 245,40 рублей Учреждением не обеспечено достижение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(результативности), что является нарушением статей 28, 34 Бюджетного кодекса РФ;</w:t>
      </w:r>
    </w:p>
    <w:p w:rsidR="0087263B" w:rsidRPr="00153907" w:rsidRDefault="0087263B" w:rsidP="0087263B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 xml:space="preserve">- в результате отражения операций по выбытию материальных запасов, использованных в 2023 году, в регистрах бухгалтерского учета 2024 года, </w:t>
      </w:r>
      <w:proofErr w:type="spellStart"/>
      <w:r w:rsidRPr="00153907">
        <w:rPr>
          <w:sz w:val="28"/>
          <w:szCs w:val="28"/>
        </w:rPr>
        <w:t>неоформления</w:t>
      </w:r>
      <w:proofErr w:type="spellEnd"/>
      <w:r w:rsidRPr="00153907">
        <w:rPr>
          <w:sz w:val="28"/>
          <w:szCs w:val="28"/>
        </w:rPr>
        <w:t xml:space="preserve"> первичных учетных документов по списанию дизельного топлива, Учреждением допущено нарушение статей 9, 10 ФЗ «О бухгалтерском учете» на сумму 63861,26 рубля;</w:t>
      </w:r>
    </w:p>
    <w:p w:rsidR="00CA6A04" w:rsidRPr="00153907" w:rsidRDefault="0087263B" w:rsidP="0087263B">
      <w:pPr>
        <w:pStyle w:val="1"/>
        <w:rPr>
          <w:rFonts w:cs="PT Astra Serif"/>
          <w:szCs w:val="28"/>
        </w:rPr>
      </w:pPr>
      <w:proofErr w:type="gramStart"/>
      <w:r w:rsidRPr="00153907">
        <w:rPr>
          <w:rFonts w:ascii="PT Astra Serif" w:hAnsi="PT Astra Serif"/>
          <w:szCs w:val="28"/>
        </w:rPr>
        <w:t xml:space="preserve">- </w:t>
      </w:r>
      <w:r w:rsidRPr="00153907">
        <w:rPr>
          <w:rFonts w:ascii="PT Astra Serif" w:hAnsi="PT Astra Serif"/>
          <w:color w:val="000000"/>
          <w:szCs w:val="28"/>
        </w:rPr>
        <w:t xml:space="preserve">искажение показателя по строке </w:t>
      </w:r>
      <w:r w:rsidRPr="00153907">
        <w:rPr>
          <w:rFonts w:ascii="PT Astra Serif" w:hAnsi="PT Astra Serif" w:cs="Arial CYR"/>
          <w:szCs w:val="28"/>
        </w:rPr>
        <w:t>«Всего задолженности» графы «Сумма задолженности на конец отчетного периода всего» отчета «Сведения по дебиторской и кредиторской задолженности» (ф. 0503169) на 01.10.2024 года на 28375,20</w:t>
      </w:r>
      <w:r w:rsidRPr="00153907">
        <w:rPr>
          <w:rFonts w:ascii="PT Astra Serif" w:hAnsi="PT Astra Serif"/>
          <w:szCs w:val="28"/>
        </w:rPr>
        <w:t xml:space="preserve"> рубля (</w:t>
      </w:r>
      <w:r w:rsidRPr="00153907">
        <w:rPr>
          <w:rFonts w:ascii="PT Astra Serif" w:hAnsi="PT Astra Serif"/>
          <w:color w:val="000000"/>
          <w:szCs w:val="28"/>
        </w:rPr>
        <w:t>пункт 18 Приказ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сектора»)</w:t>
      </w:r>
      <w:r w:rsidRPr="00153907">
        <w:rPr>
          <w:rFonts w:ascii="PT Astra Serif" w:hAnsi="PT Astra Serif"/>
          <w:szCs w:val="28"/>
        </w:rPr>
        <w:t>.</w:t>
      </w:r>
      <w:proofErr w:type="gramEnd"/>
    </w:p>
    <w:p w:rsidR="00DC5E93" w:rsidRPr="00153907" w:rsidRDefault="00DC5E93" w:rsidP="00DC4FB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D485B" w:rsidRPr="00153907" w:rsidRDefault="005F12A7" w:rsidP="00DC4FBA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Общий объём средств, проверенных при проведении контрольных мероприятий в 202</w:t>
      </w:r>
      <w:r w:rsidR="00EA18C1" w:rsidRPr="00153907">
        <w:rPr>
          <w:sz w:val="28"/>
          <w:szCs w:val="28"/>
        </w:rPr>
        <w:t>4</w:t>
      </w:r>
      <w:r w:rsidRPr="00153907">
        <w:rPr>
          <w:sz w:val="28"/>
          <w:szCs w:val="28"/>
        </w:rPr>
        <w:t xml:space="preserve"> го</w:t>
      </w:r>
      <w:r w:rsidR="008D485B" w:rsidRPr="00153907">
        <w:rPr>
          <w:sz w:val="28"/>
          <w:szCs w:val="28"/>
        </w:rPr>
        <w:t xml:space="preserve">ду составил </w:t>
      </w:r>
      <w:r w:rsidR="00153907" w:rsidRPr="00153907">
        <w:rPr>
          <w:sz w:val="28"/>
          <w:szCs w:val="28"/>
        </w:rPr>
        <w:t>38927</w:t>
      </w:r>
      <w:r w:rsidR="000E1C0E" w:rsidRPr="00153907">
        <w:rPr>
          <w:sz w:val="28"/>
          <w:szCs w:val="28"/>
        </w:rPr>
        <w:t>,</w:t>
      </w:r>
      <w:r w:rsidR="00153907" w:rsidRPr="00153907">
        <w:rPr>
          <w:sz w:val="28"/>
          <w:szCs w:val="28"/>
        </w:rPr>
        <w:t>7</w:t>
      </w:r>
      <w:r w:rsidR="00EA18C1" w:rsidRPr="00153907">
        <w:rPr>
          <w:sz w:val="28"/>
          <w:szCs w:val="28"/>
        </w:rPr>
        <w:t>6</w:t>
      </w:r>
      <w:r w:rsidR="008D485B" w:rsidRPr="00153907">
        <w:rPr>
          <w:sz w:val="28"/>
          <w:szCs w:val="28"/>
        </w:rPr>
        <w:t xml:space="preserve"> тыс. руб.</w:t>
      </w:r>
    </w:p>
    <w:p w:rsidR="006F7897" w:rsidRPr="00153907" w:rsidRDefault="006F7897" w:rsidP="00E05A1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D485B" w:rsidRPr="00153907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По итогам проведенных в 202</w:t>
      </w:r>
      <w:r w:rsidR="00EA18C1" w:rsidRPr="00153907">
        <w:rPr>
          <w:sz w:val="28"/>
          <w:szCs w:val="28"/>
        </w:rPr>
        <w:t>4</w:t>
      </w:r>
      <w:r w:rsidRPr="00153907">
        <w:rPr>
          <w:sz w:val="28"/>
          <w:szCs w:val="28"/>
        </w:rPr>
        <w:t xml:space="preserve"> году контрольных мероприятий установлено нарушений на общую сумму </w:t>
      </w:r>
      <w:r w:rsidR="00EA18C1" w:rsidRPr="00153907">
        <w:rPr>
          <w:sz w:val="28"/>
          <w:szCs w:val="28"/>
        </w:rPr>
        <w:t>7265,46</w:t>
      </w:r>
      <w:r w:rsidRPr="00153907">
        <w:rPr>
          <w:sz w:val="28"/>
          <w:szCs w:val="28"/>
        </w:rPr>
        <w:t xml:space="preserve"> тыс. руб., в том числе:</w:t>
      </w:r>
    </w:p>
    <w:p w:rsidR="006F7897" w:rsidRPr="00153907" w:rsidRDefault="00E663B1" w:rsidP="00E663B1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1.</w:t>
      </w:r>
      <w:r w:rsidR="006F7897" w:rsidRPr="00153907">
        <w:rPr>
          <w:sz w:val="28"/>
          <w:szCs w:val="28"/>
        </w:rPr>
        <w:t xml:space="preserve"> неэффективное использование бюджетных средств на сумму </w:t>
      </w:r>
      <w:r w:rsidR="00EA18C1" w:rsidRPr="00153907">
        <w:rPr>
          <w:rFonts w:eastAsia="Times New Roman" w:cs="Times New Roman"/>
          <w:color w:val="000000"/>
          <w:sz w:val="28"/>
          <w:szCs w:val="28"/>
          <w:lang w:eastAsia="ru-RU"/>
        </w:rPr>
        <w:t>0</w:t>
      </w:r>
      <w:r w:rsidR="000E1C0E" w:rsidRPr="00153907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EA18C1" w:rsidRPr="00153907">
        <w:rPr>
          <w:rFonts w:eastAsia="Times New Roman" w:cs="Times New Roman"/>
          <w:color w:val="000000"/>
          <w:sz w:val="28"/>
          <w:szCs w:val="28"/>
          <w:lang w:eastAsia="ru-RU"/>
        </w:rPr>
        <w:t>24</w:t>
      </w:r>
      <w:r w:rsidR="006F7897" w:rsidRPr="00153907">
        <w:rPr>
          <w:sz w:val="28"/>
          <w:szCs w:val="28"/>
        </w:rPr>
        <w:t xml:space="preserve"> тыс. руб.;</w:t>
      </w:r>
    </w:p>
    <w:p w:rsidR="000E1C0E" w:rsidRPr="00153907" w:rsidRDefault="00E663B1" w:rsidP="00E663B1">
      <w:pPr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53907"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 w:rsidR="000E1C0E" w:rsidRPr="0015390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нарушения с причинением ущерба </w:t>
      </w:r>
      <w:r w:rsidR="000E1C0E" w:rsidRPr="00153907">
        <w:rPr>
          <w:sz w:val="28"/>
          <w:szCs w:val="28"/>
        </w:rPr>
        <w:t>на сумму</w:t>
      </w:r>
      <w:r w:rsidR="000E1C0E" w:rsidRPr="0015390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</w:t>
      </w:r>
      <w:r w:rsidR="00EA18C1" w:rsidRPr="00153907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0E1C0E" w:rsidRPr="00153907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EA18C1" w:rsidRPr="00153907">
        <w:rPr>
          <w:rFonts w:eastAsia="Times New Roman" w:cs="Times New Roman"/>
          <w:color w:val="000000"/>
          <w:sz w:val="28"/>
          <w:szCs w:val="28"/>
          <w:lang w:eastAsia="ru-RU"/>
        </w:rPr>
        <w:t>14</w:t>
      </w:r>
      <w:r w:rsidR="000E1C0E" w:rsidRPr="00153907">
        <w:rPr>
          <w:sz w:val="28"/>
          <w:szCs w:val="28"/>
        </w:rPr>
        <w:t xml:space="preserve"> тыс. руб.</w:t>
      </w:r>
      <w:r w:rsidR="00EA18C1" w:rsidRPr="00153907">
        <w:rPr>
          <w:sz w:val="28"/>
          <w:szCs w:val="28"/>
        </w:rPr>
        <w:t>;</w:t>
      </w:r>
    </w:p>
    <w:p w:rsidR="006F7897" w:rsidRPr="00153907" w:rsidRDefault="00E663B1" w:rsidP="006F7897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3.</w:t>
      </w:r>
      <w:r w:rsidR="006F7897" w:rsidRPr="00153907">
        <w:rPr>
          <w:sz w:val="28"/>
          <w:szCs w:val="28"/>
        </w:rPr>
        <w:t xml:space="preserve"> прочие нарушени</w:t>
      </w:r>
      <w:proofErr w:type="gramStart"/>
      <w:r w:rsidR="006F7897" w:rsidRPr="00153907">
        <w:rPr>
          <w:sz w:val="28"/>
          <w:szCs w:val="28"/>
        </w:rPr>
        <w:t>я</w:t>
      </w:r>
      <w:r w:rsidRPr="00153907">
        <w:rPr>
          <w:sz w:val="28"/>
          <w:szCs w:val="28"/>
        </w:rPr>
        <w:t>(</w:t>
      </w:r>
      <w:proofErr w:type="gramEnd"/>
      <w:r w:rsidRPr="00153907">
        <w:rPr>
          <w:rFonts w:eastAsia="Times New Roman" w:cs="Times New Roman"/>
          <w:color w:val="000000"/>
          <w:sz w:val="28"/>
          <w:szCs w:val="28"/>
          <w:lang w:eastAsia="ru-RU"/>
        </w:rPr>
        <w:t>нарушения порядка ведения бухгалтерского учёта и составления бюджетной отчётности</w:t>
      </w:r>
      <w:r w:rsidRPr="00153907">
        <w:rPr>
          <w:sz w:val="28"/>
          <w:szCs w:val="28"/>
        </w:rPr>
        <w:t>)</w:t>
      </w:r>
      <w:r w:rsidR="006F7897" w:rsidRPr="00153907">
        <w:rPr>
          <w:sz w:val="28"/>
          <w:szCs w:val="28"/>
        </w:rPr>
        <w:t xml:space="preserve"> на сумму </w:t>
      </w:r>
      <w:r w:rsidR="00EA18C1" w:rsidRPr="00153907">
        <w:rPr>
          <w:rFonts w:eastAsia="Times New Roman" w:cs="Times New Roman"/>
          <w:color w:val="000000"/>
          <w:sz w:val="28"/>
          <w:szCs w:val="28"/>
          <w:lang w:eastAsia="ru-RU"/>
        </w:rPr>
        <w:t>7249</w:t>
      </w:r>
      <w:r w:rsidRPr="00153907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EA18C1" w:rsidRPr="00153907">
        <w:rPr>
          <w:rFonts w:eastAsia="Times New Roman" w:cs="Times New Roman"/>
          <w:color w:val="000000"/>
          <w:sz w:val="28"/>
          <w:szCs w:val="28"/>
          <w:lang w:eastAsia="ru-RU"/>
        </w:rPr>
        <w:t>08</w:t>
      </w:r>
      <w:r w:rsidRPr="00153907">
        <w:rPr>
          <w:sz w:val="28"/>
          <w:szCs w:val="28"/>
        </w:rPr>
        <w:t xml:space="preserve"> тыс. руб.</w:t>
      </w:r>
    </w:p>
    <w:p w:rsidR="00E05A19" w:rsidRPr="00153907" w:rsidRDefault="00E05A19" w:rsidP="00E05A1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D485B" w:rsidRPr="00153907" w:rsidRDefault="005F12A7" w:rsidP="00241C50">
      <w:pPr>
        <w:spacing w:after="0" w:line="240" w:lineRule="auto"/>
        <w:jc w:val="center"/>
        <w:rPr>
          <w:b/>
          <w:sz w:val="28"/>
          <w:szCs w:val="28"/>
        </w:rPr>
      </w:pPr>
      <w:r w:rsidRPr="00153907">
        <w:rPr>
          <w:b/>
          <w:sz w:val="28"/>
          <w:szCs w:val="28"/>
        </w:rPr>
        <w:lastRenderedPageBreak/>
        <w:t>Информация (сведения) о реализации резу</w:t>
      </w:r>
      <w:r w:rsidR="008D485B" w:rsidRPr="00153907">
        <w:rPr>
          <w:b/>
          <w:sz w:val="28"/>
          <w:szCs w:val="28"/>
        </w:rPr>
        <w:t>льтатов контрольных мероприятий</w:t>
      </w:r>
    </w:p>
    <w:p w:rsidR="00241C50" w:rsidRPr="00153907" w:rsidRDefault="00241C50" w:rsidP="00241C50">
      <w:pPr>
        <w:spacing w:after="0" w:line="240" w:lineRule="auto"/>
        <w:jc w:val="center"/>
        <w:rPr>
          <w:b/>
          <w:sz w:val="28"/>
          <w:szCs w:val="28"/>
        </w:rPr>
      </w:pPr>
    </w:p>
    <w:p w:rsidR="008D485B" w:rsidRPr="00153907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По итогам проведённых в 202</w:t>
      </w:r>
      <w:r w:rsidR="00EA18C1" w:rsidRPr="00153907">
        <w:rPr>
          <w:sz w:val="28"/>
          <w:szCs w:val="28"/>
        </w:rPr>
        <w:t>4</w:t>
      </w:r>
      <w:r w:rsidRPr="00153907">
        <w:rPr>
          <w:sz w:val="28"/>
          <w:szCs w:val="28"/>
        </w:rPr>
        <w:t xml:space="preserve"> году контрольных мероприятий в адрес объектов контроля направлено </w:t>
      </w:r>
      <w:r w:rsidR="00EA18C1" w:rsidRPr="00153907">
        <w:rPr>
          <w:sz w:val="28"/>
          <w:szCs w:val="28"/>
        </w:rPr>
        <w:t>три</w:t>
      </w:r>
      <w:r w:rsidRPr="00153907">
        <w:rPr>
          <w:sz w:val="28"/>
          <w:szCs w:val="28"/>
        </w:rPr>
        <w:t xml:space="preserve"> </w:t>
      </w:r>
      <w:r w:rsidR="00A951B7" w:rsidRPr="00153907">
        <w:rPr>
          <w:sz w:val="28"/>
          <w:szCs w:val="28"/>
        </w:rPr>
        <w:t>предписани</w:t>
      </w:r>
      <w:r w:rsidR="00EA18C1" w:rsidRPr="00153907">
        <w:rPr>
          <w:sz w:val="28"/>
          <w:szCs w:val="28"/>
        </w:rPr>
        <w:t>я</w:t>
      </w:r>
      <w:r w:rsidRPr="00153907">
        <w:rPr>
          <w:sz w:val="28"/>
          <w:szCs w:val="28"/>
        </w:rPr>
        <w:t xml:space="preserve"> </w:t>
      </w:r>
      <w:r w:rsidR="00A951B7" w:rsidRPr="00153907">
        <w:rPr>
          <w:sz w:val="28"/>
          <w:szCs w:val="28"/>
        </w:rPr>
        <w:t xml:space="preserve">и </w:t>
      </w:r>
      <w:r w:rsidR="00EA18C1" w:rsidRPr="00153907">
        <w:rPr>
          <w:sz w:val="28"/>
          <w:szCs w:val="28"/>
        </w:rPr>
        <w:t>девять</w:t>
      </w:r>
      <w:r w:rsidR="00A951B7" w:rsidRPr="00153907">
        <w:rPr>
          <w:sz w:val="28"/>
          <w:szCs w:val="28"/>
        </w:rPr>
        <w:t xml:space="preserve"> представлени</w:t>
      </w:r>
      <w:r w:rsidR="00EA18C1" w:rsidRPr="00153907">
        <w:rPr>
          <w:sz w:val="28"/>
          <w:szCs w:val="28"/>
        </w:rPr>
        <w:t>й</w:t>
      </w:r>
      <w:r w:rsidR="008D485B" w:rsidRPr="00153907">
        <w:rPr>
          <w:sz w:val="28"/>
          <w:szCs w:val="28"/>
        </w:rPr>
        <w:t>.</w:t>
      </w:r>
    </w:p>
    <w:p w:rsidR="008D485B" w:rsidRPr="00153907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Обращения со стороны контрольного органа с исковым заявлением в суды о возмещении объектом контроля ущерба, причинённого муниципальному образованию, о признании осуществлённых закупок товаров, работ, услуг для обеспечения муниципальных нужд</w:t>
      </w:r>
      <w:r w:rsidR="00EA18C1" w:rsidRPr="00153907">
        <w:rPr>
          <w:sz w:val="28"/>
          <w:szCs w:val="28"/>
        </w:rPr>
        <w:t xml:space="preserve"> </w:t>
      </w:r>
      <w:proofErr w:type="gramStart"/>
      <w:r w:rsidR="00EA18C1" w:rsidRPr="00153907">
        <w:rPr>
          <w:sz w:val="28"/>
          <w:szCs w:val="28"/>
        </w:rPr>
        <w:t>недействительными</w:t>
      </w:r>
      <w:proofErr w:type="gramEnd"/>
      <w:r w:rsidRPr="00153907">
        <w:rPr>
          <w:sz w:val="28"/>
          <w:szCs w:val="28"/>
        </w:rPr>
        <w:t xml:space="preserve"> в 202</w:t>
      </w:r>
      <w:r w:rsidR="00EA18C1" w:rsidRPr="00153907">
        <w:rPr>
          <w:sz w:val="28"/>
          <w:szCs w:val="28"/>
        </w:rPr>
        <w:t>4</w:t>
      </w:r>
      <w:r w:rsidRPr="00153907">
        <w:rPr>
          <w:sz w:val="28"/>
          <w:szCs w:val="28"/>
        </w:rPr>
        <w:t xml:space="preserve"> году отсутствуют.</w:t>
      </w:r>
    </w:p>
    <w:p w:rsidR="008D485B" w:rsidRPr="00153907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Должностны</w:t>
      </w:r>
      <w:r w:rsidR="00A951B7" w:rsidRPr="00153907">
        <w:rPr>
          <w:sz w:val="28"/>
          <w:szCs w:val="28"/>
        </w:rPr>
        <w:t>ми</w:t>
      </w:r>
      <w:r w:rsidRPr="00153907">
        <w:rPr>
          <w:sz w:val="28"/>
          <w:szCs w:val="28"/>
        </w:rPr>
        <w:t xml:space="preserve"> лица</w:t>
      </w:r>
      <w:r w:rsidR="00A951B7" w:rsidRPr="00153907">
        <w:rPr>
          <w:sz w:val="28"/>
          <w:szCs w:val="28"/>
        </w:rPr>
        <w:t>ми</w:t>
      </w:r>
      <w:r w:rsidRPr="00153907">
        <w:rPr>
          <w:sz w:val="28"/>
          <w:szCs w:val="28"/>
        </w:rPr>
        <w:t xml:space="preserve"> объектов контроля в 202</w:t>
      </w:r>
      <w:r w:rsidR="00EA18C1" w:rsidRPr="00153907">
        <w:rPr>
          <w:sz w:val="28"/>
          <w:szCs w:val="28"/>
        </w:rPr>
        <w:t>4</w:t>
      </w:r>
      <w:r w:rsidRPr="00153907">
        <w:rPr>
          <w:sz w:val="28"/>
          <w:szCs w:val="28"/>
        </w:rPr>
        <w:t xml:space="preserve"> году к административной ответственности в соответствии с Кодексом Российской Федерации об административных правонарушениях </w:t>
      </w:r>
      <w:r w:rsidR="006F7897" w:rsidRPr="00153907">
        <w:rPr>
          <w:sz w:val="28"/>
          <w:szCs w:val="28"/>
        </w:rPr>
        <w:t xml:space="preserve">привлечено </w:t>
      </w:r>
      <w:r w:rsidR="00E663B1" w:rsidRPr="00153907">
        <w:rPr>
          <w:sz w:val="28"/>
          <w:szCs w:val="28"/>
        </w:rPr>
        <w:t>2</w:t>
      </w:r>
      <w:r w:rsidR="006F7897" w:rsidRPr="00153907">
        <w:rPr>
          <w:sz w:val="28"/>
          <w:szCs w:val="28"/>
        </w:rPr>
        <w:t xml:space="preserve"> должностн</w:t>
      </w:r>
      <w:r w:rsidR="00E663B1" w:rsidRPr="00153907">
        <w:rPr>
          <w:sz w:val="28"/>
          <w:szCs w:val="28"/>
        </w:rPr>
        <w:t>ых лица</w:t>
      </w:r>
      <w:r w:rsidRPr="00153907">
        <w:rPr>
          <w:sz w:val="28"/>
          <w:szCs w:val="28"/>
        </w:rPr>
        <w:t>.</w:t>
      </w:r>
    </w:p>
    <w:p w:rsidR="006F7897" w:rsidRPr="00153907" w:rsidRDefault="006F789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 xml:space="preserve">По результатам проверок к дисциплинарной ответственности привлечено </w:t>
      </w:r>
      <w:r w:rsidR="00EA18C1" w:rsidRPr="00153907">
        <w:rPr>
          <w:sz w:val="28"/>
          <w:szCs w:val="28"/>
        </w:rPr>
        <w:t>четыре</w:t>
      </w:r>
      <w:r w:rsidRPr="00153907">
        <w:rPr>
          <w:sz w:val="28"/>
          <w:szCs w:val="28"/>
        </w:rPr>
        <w:t xml:space="preserve"> должностных лиц</w:t>
      </w:r>
      <w:r w:rsidR="00E663B1" w:rsidRPr="00153907">
        <w:rPr>
          <w:sz w:val="28"/>
          <w:szCs w:val="28"/>
        </w:rPr>
        <w:t>а</w:t>
      </w:r>
      <w:r w:rsidRPr="00153907">
        <w:rPr>
          <w:sz w:val="28"/>
          <w:szCs w:val="28"/>
        </w:rPr>
        <w:t>.</w:t>
      </w:r>
    </w:p>
    <w:p w:rsidR="008D485B" w:rsidRPr="00153907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Уведомления о применении бюджетных мер принуждения не применялись.</w:t>
      </w:r>
    </w:p>
    <w:p w:rsidR="008D485B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153907">
        <w:rPr>
          <w:sz w:val="28"/>
          <w:szCs w:val="28"/>
        </w:rPr>
        <w:t>Со стороны объектов контроля жалобы и исковые заявления на решения Органа контроля, а также жалобы на действие (бездействие) должностных ли</w:t>
      </w:r>
      <w:r w:rsidR="00DD5404" w:rsidRPr="00153907">
        <w:rPr>
          <w:sz w:val="28"/>
          <w:szCs w:val="28"/>
        </w:rPr>
        <w:t>ц</w:t>
      </w:r>
      <w:r w:rsidRPr="00153907">
        <w:rPr>
          <w:sz w:val="28"/>
          <w:szCs w:val="28"/>
        </w:rPr>
        <w:t xml:space="preserve"> органа контроля при осуществлении ими полномочий по внутреннему муниципальному финансовому контролю в 202</w:t>
      </w:r>
      <w:r w:rsidR="00EA18C1" w:rsidRPr="00153907">
        <w:rPr>
          <w:sz w:val="28"/>
          <w:szCs w:val="28"/>
        </w:rPr>
        <w:t>4</w:t>
      </w:r>
      <w:r w:rsidRPr="00153907">
        <w:rPr>
          <w:sz w:val="28"/>
          <w:szCs w:val="28"/>
        </w:rPr>
        <w:t xml:space="preserve"> году не поступали.</w:t>
      </w:r>
    </w:p>
    <w:p w:rsidR="008C38E0" w:rsidRDefault="008C38E0" w:rsidP="008D485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C38E0" w:rsidRDefault="008C38E0" w:rsidP="008D485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C38E0" w:rsidRPr="00DF4F82" w:rsidRDefault="008C38E0" w:rsidP="008C38E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8C38E0" w:rsidRDefault="008C38E0" w:rsidP="008C38E0">
      <w:pPr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>м</w:t>
      </w:r>
      <w:r w:rsidRPr="000413FD">
        <w:rPr>
          <w:bCs/>
          <w:sz w:val="28"/>
        </w:rPr>
        <w:t>униципально</w:t>
      </w:r>
      <w:r>
        <w:rPr>
          <w:bCs/>
          <w:sz w:val="28"/>
        </w:rPr>
        <w:t>го</w:t>
      </w:r>
      <w:r w:rsidRPr="000413FD">
        <w:rPr>
          <w:bCs/>
          <w:sz w:val="28"/>
        </w:rPr>
        <w:t xml:space="preserve"> учреждени</w:t>
      </w:r>
      <w:r>
        <w:rPr>
          <w:bCs/>
          <w:sz w:val="28"/>
        </w:rPr>
        <w:t>я</w:t>
      </w:r>
    </w:p>
    <w:p w:rsidR="008C38E0" w:rsidRPr="00DF4F82" w:rsidRDefault="008C38E0" w:rsidP="008C38E0">
      <w:pPr>
        <w:spacing w:after="0" w:line="240" w:lineRule="auto"/>
        <w:jc w:val="both"/>
        <w:rPr>
          <w:sz w:val="28"/>
          <w:szCs w:val="28"/>
        </w:rPr>
      </w:pPr>
      <w:r w:rsidRPr="00DF4F82">
        <w:rPr>
          <w:sz w:val="28"/>
          <w:szCs w:val="28"/>
        </w:rPr>
        <w:t>Финансовый отдел</w:t>
      </w:r>
    </w:p>
    <w:p w:rsidR="008C38E0" w:rsidRDefault="008C38E0" w:rsidP="008C38E0">
      <w:pPr>
        <w:spacing w:after="0" w:line="240" w:lineRule="auto"/>
        <w:jc w:val="both"/>
        <w:rPr>
          <w:bCs/>
          <w:sz w:val="28"/>
        </w:rPr>
      </w:pPr>
      <w:r w:rsidRPr="000413FD">
        <w:rPr>
          <w:bCs/>
          <w:sz w:val="28"/>
        </w:rPr>
        <w:t>муниципального образования</w:t>
      </w:r>
    </w:p>
    <w:p w:rsidR="008C38E0" w:rsidRDefault="008C38E0" w:rsidP="008C38E0">
      <w:pPr>
        <w:spacing w:after="0" w:line="240" w:lineRule="auto"/>
        <w:jc w:val="both"/>
        <w:rPr>
          <w:sz w:val="28"/>
          <w:szCs w:val="28"/>
        </w:rPr>
      </w:pPr>
      <w:r w:rsidRPr="00DF4F82">
        <w:rPr>
          <w:sz w:val="28"/>
          <w:szCs w:val="28"/>
        </w:rPr>
        <w:t xml:space="preserve">«Тереньгульский район»           </w:t>
      </w:r>
      <w:r>
        <w:rPr>
          <w:sz w:val="28"/>
          <w:szCs w:val="28"/>
        </w:rPr>
        <w:t xml:space="preserve">        </w:t>
      </w:r>
      <w:r w:rsidRPr="00DF4F8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</w:t>
      </w:r>
      <w:r w:rsidRPr="00DF4F82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С.А. Пименова</w:t>
      </w:r>
    </w:p>
    <w:sectPr w:rsidR="008C38E0" w:rsidSect="0030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ubik">
    <w:panose1 w:val="02000604000000020004"/>
    <w:charset w:val="CC"/>
    <w:family w:val="auto"/>
    <w:pitch w:val="variable"/>
    <w:sig w:usb0="A0000A2F" w:usb1="5000205B" w:usb2="00000000" w:usb3="00000000" w:csb0="000000B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2A7"/>
    <w:rsid w:val="00026244"/>
    <w:rsid w:val="0006191E"/>
    <w:rsid w:val="00080328"/>
    <w:rsid w:val="000B7DE5"/>
    <w:rsid w:val="000E1C0E"/>
    <w:rsid w:val="00101BB1"/>
    <w:rsid w:val="00101DD3"/>
    <w:rsid w:val="00144581"/>
    <w:rsid w:val="00153907"/>
    <w:rsid w:val="00166BA2"/>
    <w:rsid w:val="00186E08"/>
    <w:rsid w:val="00187298"/>
    <w:rsid w:val="00194047"/>
    <w:rsid w:val="00196B8A"/>
    <w:rsid w:val="00196F26"/>
    <w:rsid w:val="001B6E25"/>
    <w:rsid w:val="001D6D62"/>
    <w:rsid w:val="00226052"/>
    <w:rsid w:val="00232ADF"/>
    <w:rsid w:val="00241C50"/>
    <w:rsid w:val="002473F9"/>
    <w:rsid w:val="00261768"/>
    <w:rsid w:val="002A4F77"/>
    <w:rsid w:val="002E0836"/>
    <w:rsid w:val="0030183B"/>
    <w:rsid w:val="00303D85"/>
    <w:rsid w:val="00333269"/>
    <w:rsid w:val="00345A38"/>
    <w:rsid w:val="0039564F"/>
    <w:rsid w:val="0039723E"/>
    <w:rsid w:val="003A0BE8"/>
    <w:rsid w:val="003B77C7"/>
    <w:rsid w:val="003C7045"/>
    <w:rsid w:val="004266B3"/>
    <w:rsid w:val="00441E19"/>
    <w:rsid w:val="004513D4"/>
    <w:rsid w:val="004579C6"/>
    <w:rsid w:val="0048151C"/>
    <w:rsid w:val="00495C09"/>
    <w:rsid w:val="004A159D"/>
    <w:rsid w:val="004E3430"/>
    <w:rsid w:val="004F6533"/>
    <w:rsid w:val="005120DF"/>
    <w:rsid w:val="0051504C"/>
    <w:rsid w:val="00531B79"/>
    <w:rsid w:val="0055753F"/>
    <w:rsid w:val="00565BC6"/>
    <w:rsid w:val="005677B6"/>
    <w:rsid w:val="00575BDF"/>
    <w:rsid w:val="00592E45"/>
    <w:rsid w:val="005C117C"/>
    <w:rsid w:val="005D2002"/>
    <w:rsid w:val="005F12A7"/>
    <w:rsid w:val="006C5357"/>
    <w:rsid w:val="006F7897"/>
    <w:rsid w:val="00783CE2"/>
    <w:rsid w:val="0081458D"/>
    <w:rsid w:val="00816D5A"/>
    <w:rsid w:val="00837034"/>
    <w:rsid w:val="00864FD0"/>
    <w:rsid w:val="0087263B"/>
    <w:rsid w:val="00874921"/>
    <w:rsid w:val="008B1C9F"/>
    <w:rsid w:val="008C38E0"/>
    <w:rsid w:val="008D485B"/>
    <w:rsid w:val="008E0C0D"/>
    <w:rsid w:val="00925C30"/>
    <w:rsid w:val="009425E5"/>
    <w:rsid w:val="009450D7"/>
    <w:rsid w:val="00955B68"/>
    <w:rsid w:val="009774C2"/>
    <w:rsid w:val="009B5CF2"/>
    <w:rsid w:val="009F20C8"/>
    <w:rsid w:val="00A51996"/>
    <w:rsid w:val="00A951B7"/>
    <w:rsid w:val="00A962C0"/>
    <w:rsid w:val="00A979F0"/>
    <w:rsid w:val="00AC3D44"/>
    <w:rsid w:val="00AC6CAB"/>
    <w:rsid w:val="00AD01A4"/>
    <w:rsid w:val="00B16866"/>
    <w:rsid w:val="00B37EB6"/>
    <w:rsid w:val="00C02E19"/>
    <w:rsid w:val="00C16811"/>
    <w:rsid w:val="00C55727"/>
    <w:rsid w:val="00C80AC9"/>
    <w:rsid w:val="00CA6A04"/>
    <w:rsid w:val="00CE198C"/>
    <w:rsid w:val="00D42776"/>
    <w:rsid w:val="00D441C1"/>
    <w:rsid w:val="00D8213C"/>
    <w:rsid w:val="00D97F1B"/>
    <w:rsid w:val="00DA2BFA"/>
    <w:rsid w:val="00DC4FBA"/>
    <w:rsid w:val="00DC5E93"/>
    <w:rsid w:val="00DD0D64"/>
    <w:rsid w:val="00DD5404"/>
    <w:rsid w:val="00DE5513"/>
    <w:rsid w:val="00E00C6E"/>
    <w:rsid w:val="00E05A19"/>
    <w:rsid w:val="00E301A1"/>
    <w:rsid w:val="00E32E07"/>
    <w:rsid w:val="00E663B1"/>
    <w:rsid w:val="00EA18C1"/>
    <w:rsid w:val="00FA205D"/>
    <w:rsid w:val="00FE3F8F"/>
    <w:rsid w:val="00FE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19"/>
    <w:pPr>
      <w:ind w:left="720"/>
      <w:contextualSpacing/>
    </w:pPr>
  </w:style>
  <w:style w:type="character" w:styleId="a4">
    <w:name w:val="Hyperlink"/>
    <w:basedOn w:val="a0"/>
    <w:unhideWhenUsed/>
    <w:rsid w:val="00DC5E93"/>
    <w:rPr>
      <w:color w:val="0000FF"/>
      <w:u w:val="single"/>
    </w:rPr>
  </w:style>
  <w:style w:type="paragraph" w:styleId="a5">
    <w:name w:val="Normal (Web)"/>
    <w:basedOn w:val="a"/>
    <w:uiPriority w:val="99"/>
    <w:rsid w:val="00531B7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qFormat/>
    <w:rsid w:val="00DD5404"/>
    <w:pPr>
      <w:widowControl w:val="0"/>
      <w:spacing w:after="0" w:line="240" w:lineRule="auto"/>
    </w:pPr>
    <w:rPr>
      <w:rFonts w:ascii="Arial" w:eastAsia="Times New Roman" w:hAnsi="Arial" w:cs="Arial"/>
      <w:b/>
      <w:bCs/>
      <w:sz w:val="28"/>
      <w:szCs w:val="20"/>
      <w:lang w:eastAsia="ru-RU"/>
    </w:rPr>
  </w:style>
  <w:style w:type="paragraph" w:customStyle="1" w:styleId="1">
    <w:name w:val="Стиль1"/>
    <w:basedOn w:val="a"/>
    <w:link w:val="10"/>
    <w:qFormat/>
    <w:rsid w:val="008B1C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Стиль1 Знак"/>
    <w:basedOn w:val="a0"/>
    <w:link w:val="1"/>
    <w:rsid w:val="008B1C9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blk">
    <w:name w:val="blk"/>
    <w:basedOn w:val="a0"/>
    <w:rsid w:val="00DD0D64"/>
  </w:style>
  <w:style w:type="character" w:styleId="a6">
    <w:name w:val="Strong"/>
    <w:uiPriority w:val="22"/>
    <w:qFormat/>
    <w:rsid w:val="00C16811"/>
    <w:rPr>
      <w:b/>
      <w:bCs/>
    </w:rPr>
  </w:style>
  <w:style w:type="character" w:customStyle="1" w:styleId="s10">
    <w:name w:val="s_10"/>
    <w:basedOn w:val="a0"/>
    <w:rsid w:val="0002624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263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7263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A5D8C-0A8E-49ED-A40F-55BA733D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Галашин</cp:lastModifiedBy>
  <cp:revision>32</cp:revision>
  <cp:lastPrinted>2025-02-10T09:38:00Z</cp:lastPrinted>
  <dcterms:created xsi:type="dcterms:W3CDTF">2024-03-21T07:03:00Z</dcterms:created>
  <dcterms:modified xsi:type="dcterms:W3CDTF">2025-02-17T05:21:00Z</dcterms:modified>
</cp:coreProperties>
</file>