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>ПРИЛОЖЕНИЕ №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>к решению Совета депутатов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от  </w:t>
      </w:r>
      <w:r>
        <w:rPr>
          <w:rFonts w:cs="Times New Roman" w:ascii="Times New Roman" w:hAnsi="Times New Roman"/>
          <w:color w:val="000000"/>
          <w:sz w:val="16"/>
          <w:szCs w:val="16"/>
        </w:rPr>
        <w:t>27 апреля</w:t>
      </w:r>
      <w:r>
        <w:rPr>
          <w:rFonts w:cs="Times New Roman" w:ascii="Times New Roman" w:hAnsi="Times New Roman"/>
          <w:color w:val="000000"/>
          <w:sz w:val="16"/>
          <w:szCs w:val="16"/>
        </w:rPr>
        <w:t xml:space="preserve"> 2023 г. № </w:t>
      </w:r>
      <w:r>
        <w:rPr>
          <w:rFonts w:cs="Times New Roman" w:ascii="Times New Roman" w:hAnsi="Times New Roman"/>
          <w:color w:val="000000"/>
          <w:sz w:val="16"/>
          <w:szCs w:val="16"/>
        </w:rPr>
        <w:t>55/13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color w:val="000000"/>
          <w:highlight w:val="white"/>
        </w:rPr>
      </w:pPr>
      <w:r>
        <w:rPr>
          <w:rFonts w:ascii="PT Astra Serif" w:hAnsi="PT Astra Serif"/>
          <w:bCs/>
          <w:color w:val="000000"/>
        </w:rPr>
        <w:t xml:space="preserve">Источники финансирования дефицита бюджета муниципального образования «Тереньгульский район» за 1 квартал 2023 года по кодам </w:t>
      </w:r>
      <w:r>
        <w:rPr>
          <w:rFonts w:ascii="PT Astra Serif" w:hAnsi="PT Astra Serif"/>
        </w:rPr>
        <w:t>классификации источников финансирования дефицитов бюджета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tbl>
      <w:tblPr>
        <w:tblW w:w="10065" w:type="dxa"/>
        <w:jc w:val="left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567"/>
        <w:gridCol w:w="2379"/>
        <w:gridCol w:w="1559"/>
        <w:gridCol w:w="1559"/>
      </w:tblGrid>
      <w:tr>
        <w:trPr>
          <w:trHeight w:val="225" w:hRule="atLeast"/>
        </w:trPr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237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Код источников финансирования</w:t>
            </w:r>
          </w:p>
        </w:tc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Исполнено</w:t>
            </w:r>
          </w:p>
        </w:tc>
      </w:tr>
      <w:tr>
        <w:trPr>
          <w:trHeight w:val="530" w:hRule="atLeast"/>
        </w:trPr>
        <w:tc>
          <w:tcPr>
            <w:tcW w:w="4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Источники финансирования дефицита бюджетов – всего</w:t>
            </w:r>
          </w:p>
        </w:tc>
        <w:tc>
          <w:tcPr>
            <w:tcW w:w="237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000 90 00 00 00 00 0000 000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4609,07999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-7367,33745</w:t>
            </w:r>
          </w:p>
        </w:tc>
      </w:tr>
      <w:tr>
        <w:trPr>
          <w:trHeight w:val="225" w:hRule="atLeast"/>
        </w:trPr>
        <w:tc>
          <w:tcPr>
            <w:tcW w:w="4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37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-433783,81249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-96868,23829</w:t>
            </w:r>
          </w:p>
        </w:tc>
      </w:tr>
      <w:tr>
        <w:trPr>
          <w:trHeight w:val="465" w:hRule="atLeast"/>
        </w:trPr>
        <w:tc>
          <w:tcPr>
            <w:tcW w:w="4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7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000 01 05 02 01 05 0000 510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-433783,81249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-96868,23829</w:t>
            </w:r>
          </w:p>
        </w:tc>
      </w:tr>
      <w:tr>
        <w:trPr>
          <w:trHeight w:val="300" w:hRule="atLeast"/>
        </w:trPr>
        <w:tc>
          <w:tcPr>
            <w:tcW w:w="4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Arial CYR"/>
                <w:color w:val="000000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7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000 01 05 02 01 05 0000 610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438392,89248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Arial CYR"/>
                <w:sz w:val="16"/>
                <w:szCs w:val="16"/>
              </w:rPr>
            </w:pPr>
            <w:r>
              <w:rPr>
                <w:rFonts w:eastAsia="Times New Roman" w:cs="Arial CYR" w:ascii="PT Astra Serif" w:hAnsi="PT Astra Serif"/>
                <w:sz w:val="16"/>
                <w:szCs w:val="16"/>
              </w:rPr>
              <w:t>89500,90084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PT Astra Serif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142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4d37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d3754"/>
    <w:rPr>
      <w:color w:val="8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Font5" w:customStyle="1">
    <w:name w:val="font5"/>
    <w:basedOn w:val="Normal"/>
    <w:qFormat/>
    <w:rsid w:val="004d3754"/>
    <w:pPr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Font6" w:customStyle="1">
    <w:name w:val="font6"/>
    <w:basedOn w:val="Normal"/>
    <w:qFormat/>
    <w:rsid w:val="004d3754"/>
    <w:pPr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65" w:customStyle="1">
    <w:name w:val="xl65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6" w:customStyle="1">
    <w:name w:val="xl66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7" w:customStyle="1">
    <w:name w:val="xl67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8" w:customStyle="1">
    <w:name w:val="xl68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69" w:customStyle="1">
    <w:name w:val="xl69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0" w:customStyle="1">
    <w:name w:val="xl7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1" w:customStyle="1">
    <w:name w:val="xl71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2" w:customStyle="1">
    <w:name w:val="xl72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3" w:customStyle="1">
    <w:name w:val="xl7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4" w:customStyle="1">
    <w:name w:val="xl74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5" w:customStyle="1">
    <w:name w:val="xl75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6" w:customStyle="1">
    <w:name w:val="xl76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78" w:customStyle="1">
    <w:name w:val="xl78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79" w:customStyle="1">
    <w:name w:val="xl79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0" w:customStyle="1">
    <w:name w:val="xl8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1" w:customStyle="1">
    <w:name w:val="xl81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2" w:customStyle="1">
    <w:name w:val="xl82"/>
    <w:basedOn w:val="Normal"/>
    <w:qFormat/>
    <w:rsid w:val="004d3754"/>
    <w:pP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3" w:customStyle="1">
    <w:name w:val="xl8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4" w:customStyle="1">
    <w:name w:val="xl84"/>
    <w:basedOn w:val="Normal"/>
    <w:qFormat/>
    <w:rsid w:val="004d3754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5" w:customStyle="1">
    <w:name w:val="xl85"/>
    <w:basedOn w:val="Normal"/>
    <w:qFormat/>
    <w:rsid w:val="004d3754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86" w:customStyle="1">
    <w:name w:val="xl86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sz w:val="16"/>
      <w:szCs w:val="16"/>
    </w:rPr>
  </w:style>
  <w:style w:type="paragraph" w:styleId="Xl87" w:customStyle="1">
    <w:name w:val="xl87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sz w:val="16"/>
      <w:szCs w:val="16"/>
    </w:rPr>
  </w:style>
  <w:style w:type="paragraph" w:styleId="Xl88" w:customStyle="1">
    <w:name w:val="xl88"/>
    <w:basedOn w:val="Normal"/>
    <w:qFormat/>
    <w:rsid w:val="004d3754"/>
    <w:pPr>
      <w:shd w:val="clear" w:color="000000" w:fill="FFFFFF"/>
      <w:spacing w:lineRule="auto" w:line="240" w:beforeAutospacing="1" w:afterAutospacing="1"/>
    </w:pPr>
    <w:rPr>
      <w:rFonts w:ascii="PT Astra Serif" w:hAnsi="PT Astra Serif" w:eastAsia="Times New Roman" w:cs="Times New Roman"/>
      <w:color w:val="000000"/>
      <w:sz w:val="16"/>
      <w:szCs w:val="16"/>
    </w:rPr>
  </w:style>
  <w:style w:type="paragraph" w:styleId="Xl89" w:customStyle="1">
    <w:name w:val="xl89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0" w:customStyle="1">
    <w:name w:val="xl90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1" w:customStyle="1">
    <w:name w:val="xl91"/>
    <w:basedOn w:val="Normal"/>
    <w:qFormat/>
    <w:rsid w:val="004d3754"/>
    <w:pP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2" w:customStyle="1">
    <w:name w:val="xl92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3" w:customStyle="1">
    <w:name w:val="xl93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4" w:customStyle="1">
    <w:name w:val="xl94"/>
    <w:basedOn w:val="Normal"/>
    <w:qFormat/>
    <w:rsid w:val="004d375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5" w:customStyle="1">
    <w:name w:val="xl95"/>
    <w:basedOn w:val="Normal"/>
    <w:qFormat/>
    <w:rsid w:val="004d3754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6" w:customStyle="1">
    <w:name w:val="xl96"/>
    <w:basedOn w:val="Normal"/>
    <w:qFormat/>
    <w:rsid w:val="004d3754"/>
    <w:pPr>
      <w:pBdr>
        <w:left w:val="single" w:sz="4" w:space="0" w:color="00000A"/>
        <w:bottom w:val="single" w:sz="4" w:space="0" w:color="00000A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7" w:customStyle="1">
    <w:name w:val="xl97"/>
    <w:basedOn w:val="Normal"/>
    <w:qFormat/>
    <w:rsid w:val="004d3754"/>
    <w:pP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sz w:val="16"/>
      <w:szCs w:val="16"/>
    </w:rPr>
  </w:style>
  <w:style w:type="paragraph" w:styleId="Xl98" w:customStyle="1">
    <w:name w:val="xl98"/>
    <w:basedOn w:val="Normal"/>
    <w:qFormat/>
    <w:rsid w:val="004d3754"/>
    <w:pPr>
      <w:shd w:val="clear" w:color="000000" w:fill="FFFFFF"/>
      <w:spacing w:lineRule="auto" w:line="240" w:beforeAutospacing="1" w:afterAutospacing="1"/>
      <w:jc w:val="both"/>
      <w:textAlignment w:val="center"/>
    </w:pPr>
    <w:rPr>
      <w:rFonts w:ascii="PT Astra Serif" w:hAnsi="PT Astra Serif" w:eastAsia="Times New Roman" w:cs="Times New Roman"/>
      <w:color w:val="00000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Application>LibreOffice/5.3.2.2$Windows_x86 LibreOffice_project/6cd4f1ef626f15116896b1d8e1398b56da0d0ee1</Application>
  <Pages>1</Pages>
  <Words>111</Words>
  <Characters>687</Characters>
  <CharactersWithSpaces>1257</CharactersWithSpaces>
  <Paragraphs>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2022-04-20T13:40:00Z</dcterms:created>
  <dc:creator>user</dc:creator>
  <dc:description/>
  <dc:language>ru-RU</dc:language>
  <cp:lastModifiedBy/>
  <cp:lastPrinted>2022-10-19T11:47:00Z</cp:lastPrinted>
  <dcterms:modified xsi:type="dcterms:W3CDTF">2023-05-03T09:00:17Z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