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04"/>
        <w:jc w:val="center"/>
        <w:rPr>
          <w:rFonts w:ascii="PT Astra Serif" w:hAnsi="PT Astra Serif"/>
          <w:b/>
          <w:bCs/>
          <w:smallCaps/>
          <w:sz w:val="28"/>
          <w:szCs w:val="28"/>
        </w:rPr>
      </w:pPr>
      <w:r>
        <w:rPr>
          <w:rFonts w:ascii="PT Astra Serif" w:hAnsi="PT Astra Serif"/>
          <w:b/>
          <w:bCs/>
          <w:smallCaps/>
          <w:sz w:val="28"/>
          <w:szCs w:val="28"/>
        </w:rPr>
        <w:t xml:space="preserve">   </w:t>
      </w:r>
      <w:r>
        <w:rPr>
          <w:rFonts w:ascii="PT Astra Serif" w:hAnsi="PT Astra Serif"/>
          <w:b/>
          <w:bCs/>
          <w:smallCaps/>
          <w:sz w:val="28"/>
          <w:szCs w:val="28"/>
        </w:rPr>
        <w:t>СОВЕТ ДЕПУТАТОВ МУНИЦИПАЛЬНОГО ОБРАЗОВАНИЯ</w:t>
      </w:r>
    </w:p>
    <w:p>
      <w:pPr>
        <w:pStyle w:val="Normal"/>
        <w:spacing w:lineRule="auto" w:line="204"/>
        <w:jc w:val="center"/>
        <w:rPr>
          <w:rFonts w:ascii="PT Astra Serif" w:hAnsi="PT Astra Serif"/>
          <w:b/>
          <w:bCs/>
          <w:smallCaps/>
          <w:sz w:val="28"/>
          <w:szCs w:val="28"/>
        </w:rPr>
      </w:pPr>
      <w:r>
        <w:rPr>
          <w:rFonts w:ascii="PT Astra Serif" w:hAnsi="PT Astra Serif"/>
          <w:b/>
          <w:bCs/>
          <w:smallCaps/>
          <w:sz w:val="28"/>
          <w:szCs w:val="28"/>
        </w:rPr>
        <w:t xml:space="preserve">                  </w:t>
      </w:r>
      <w:r>
        <w:rPr>
          <w:rFonts w:ascii="PT Astra Serif" w:hAnsi="PT Astra Serif"/>
          <w:b/>
          <w:bCs/>
          <w:smallCaps/>
          <w:sz w:val="28"/>
          <w:szCs w:val="28"/>
        </w:rPr>
        <w:t>«ТЕРЕНЬГУЛЬСКИЙ РАЙОН»</w:t>
      </w:r>
    </w:p>
    <w:p>
      <w:pPr>
        <w:pStyle w:val="Normal"/>
        <w:spacing w:lineRule="auto" w:line="204"/>
        <w:jc w:val="center"/>
        <w:rPr>
          <w:rFonts w:ascii="PT Astra Serif" w:hAnsi="PT Astra Serif"/>
          <w:b/>
          <w:bCs/>
          <w:smallCaps/>
          <w:sz w:val="28"/>
          <w:szCs w:val="28"/>
        </w:rPr>
      </w:pPr>
      <w:r>
        <w:rPr>
          <w:rFonts w:ascii="PT Astra Serif" w:hAnsi="PT Astra Serif"/>
          <w:b/>
          <w:bCs/>
          <w:smallCaps/>
          <w:sz w:val="28"/>
          <w:szCs w:val="28"/>
        </w:rPr>
        <w:t xml:space="preserve">                 </w:t>
      </w:r>
      <w:r>
        <w:rPr>
          <w:rFonts w:ascii="PT Astra Serif" w:hAnsi="PT Astra Serif"/>
          <w:b/>
          <w:bCs/>
          <w:smallCaps/>
          <w:sz w:val="28"/>
          <w:szCs w:val="28"/>
        </w:rPr>
        <w:t>УЛЬЯНОВСКОЙ ОБЛАСТИ</w:t>
      </w:r>
    </w:p>
    <w:p>
      <w:pPr>
        <w:pStyle w:val="Normal"/>
        <w:spacing w:lineRule="auto" w:line="204"/>
        <w:jc w:val="center"/>
        <w:rPr>
          <w:rFonts w:ascii="PT Astra Serif" w:hAnsi="PT Astra Serif"/>
          <w:b/>
          <w:bCs/>
          <w:smallCaps/>
          <w:sz w:val="28"/>
          <w:szCs w:val="28"/>
        </w:rPr>
      </w:pPr>
      <w:r>
        <w:rPr>
          <w:rFonts w:ascii="PT Astra Serif" w:hAnsi="PT Astra Serif"/>
          <w:b/>
          <w:bCs/>
          <w:smallCaps/>
          <w:sz w:val="28"/>
          <w:szCs w:val="28"/>
        </w:rPr>
      </w:r>
    </w:p>
    <w:p>
      <w:pPr>
        <w:pStyle w:val="Normal"/>
        <w:spacing w:lineRule="auto" w:line="204"/>
        <w:jc w:val="center"/>
        <w:rPr>
          <w:rFonts w:ascii="PT Astra Serif" w:hAnsi="PT Astra Serif"/>
          <w:sz w:val="28"/>
          <w:szCs w:val="28"/>
        </w:rPr>
      </w:pPr>
      <w:r>
        <w:rPr>
          <w:rFonts w:ascii="PT Astra Serif" w:hAnsi="PT Astra Serif"/>
          <w:b/>
          <w:bCs/>
          <w:smallCaps/>
          <w:sz w:val="28"/>
          <w:szCs w:val="28"/>
        </w:rPr>
        <w:t xml:space="preserve">                 </w:t>
      </w:r>
      <w:r>
        <w:rPr>
          <w:rFonts w:ascii="PT Astra Serif" w:hAnsi="PT Astra Serif"/>
          <w:b/>
          <w:bCs/>
          <w:sz w:val="28"/>
          <w:szCs w:val="28"/>
        </w:rPr>
        <w:t>РЕШЕНИЕ</w:t>
      </w:r>
    </w:p>
    <w:p>
      <w:pPr>
        <w:pStyle w:val="Normal"/>
        <w:spacing w:lineRule="auto" w:line="204"/>
        <w:jc w:val="center"/>
        <w:rPr>
          <w:rFonts w:ascii="PT Astra Serif" w:hAnsi="PT Astra Serif"/>
          <w:b/>
          <w:bCs/>
          <w:sz w:val="28"/>
          <w:szCs w:val="28"/>
        </w:rPr>
      </w:pPr>
      <w:r>
        <w:rPr>
          <w:rFonts w:ascii="PT Astra Serif" w:hAnsi="PT Astra Serif"/>
          <w:b/>
          <w:bCs/>
          <w:sz w:val="28"/>
          <w:szCs w:val="28"/>
        </w:rPr>
      </w:r>
    </w:p>
    <w:tbl>
      <w:tblPr>
        <w:tblW w:w="9466" w:type="dxa"/>
        <w:jc w:val="start"/>
        <w:tblInd w:w="252" w:type="dxa"/>
        <w:tblLayout w:type="fixed"/>
        <w:tblCellMar>
          <w:top w:w="0" w:type="dxa"/>
          <w:start w:w="108" w:type="dxa"/>
          <w:bottom w:w="0" w:type="dxa"/>
          <w:end w:w="108" w:type="dxa"/>
        </w:tblCellMar>
      </w:tblPr>
      <w:tblGrid>
        <w:gridCol w:w="3108"/>
        <w:gridCol w:w="6358"/>
      </w:tblGrid>
      <w:tr>
        <w:trPr>
          <w:trHeight w:val="567" w:hRule="atLeast"/>
        </w:trPr>
        <w:tc>
          <w:tcPr>
            <w:tcW w:w="3108" w:type="dxa"/>
            <w:tcBorders/>
            <w:vAlign w:val="bottom"/>
          </w:tcPr>
          <w:p>
            <w:pPr>
              <w:pStyle w:val="Normal"/>
              <w:snapToGrid w:val="false"/>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2</w:t>
            </w:r>
            <w:r>
              <w:rPr>
                <w:rFonts w:ascii="PT Astra Serif" w:hAnsi="PT Astra Serif"/>
                <w:sz w:val="28"/>
                <w:szCs w:val="28"/>
              </w:rPr>
              <w:t>6</w:t>
            </w:r>
            <w:r>
              <w:rPr>
                <w:rFonts w:ascii="PT Astra Serif" w:hAnsi="PT Astra Serif"/>
                <w:sz w:val="28"/>
                <w:szCs w:val="28"/>
              </w:rPr>
              <w:t xml:space="preserve"> марта 202</w:t>
            </w:r>
            <w:r>
              <w:rPr>
                <w:rFonts w:ascii="PT Astra Serif" w:hAnsi="PT Astra Serif"/>
                <w:sz w:val="28"/>
                <w:szCs w:val="28"/>
              </w:rPr>
              <w:t>5</w:t>
            </w:r>
            <w:r>
              <w:rPr>
                <w:rFonts w:ascii="PT Astra Serif" w:hAnsi="PT Astra Serif"/>
                <w:sz w:val="28"/>
                <w:szCs w:val="28"/>
              </w:rPr>
              <w:t xml:space="preserve"> г.</w:t>
            </w:r>
          </w:p>
        </w:tc>
        <w:tc>
          <w:tcPr>
            <w:tcW w:w="6358" w:type="dxa"/>
            <w:tcBorders/>
            <w:vAlign w:val="bottom"/>
          </w:tcPr>
          <w:p>
            <w:pPr>
              <w:pStyle w:val="Normal"/>
              <w:snapToGrid w:val="false"/>
              <w:jc w:val="end"/>
              <w:rPr>
                <w:rFonts w:ascii="PT Astra Serif" w:hAnsi="PT Astra Serif"/>
                <w:sz w:val="28"/>
                <w:szCs w:val="28"/>
              </w:rPr>
            </w:pPr>
            <w:r>
              <w:rPr>
                <w:rFonts w:ascii="PT Astra Serif" w:hAnsi="PT Astra Serif"/>
                <w:sz w:val="28"/>
                <w:szCs w:val="28"/>
              </w:rPr>
            </w:r>
          </w:p>
          <w:p>
            <w:pPr>
              <w:pStyle w:val="Normal"/>
              <w:snapToGrid w:val="false"/>
              <w:jc w:val="both"/>
              <w:rPr>
                <w:rFonts w:ascii="PT Astra Serif" w:hAnsi="PT Astra Serif"/>
                <w:sz w:val="28"/>
                <w:szCs w:val="28"/>
              </w:rPr>
            </w:pPr>
            <w:r>
              <w:rPr>
                <w:rFonts w:ascii="PT Astra Serif" w:hAnsi="PT Astra Serif"/>
                <w:sz w:val="28"/>
                <w:szCs w:val="28"/>
              </w:rPr>
              <w:t xml:space="preserve">                                                                 № </w:t>
            </w:r>
            <w:r>
              <w:rPr>
                <w:rFonts w:ascii="PT Astra Serif" w:hAnsi="PT Astra Serif"/>
                <w:sz w:val="28"/>
                <w:szCs w:val="28"/>
              </w:rPr>
              <w:t>20/07</w:t>
            </w:r>
            <w:r>
              <w:rPr>
                <w:rFonts w:ascii="PT Astra Serif" w:hAnsi="PT Astra Serif"/>
                <w:sz w:val="28"/>
                <w:szCs w:val="28"/>
              </w:rPr>
              <w:t xml:space="preserve">   </w:t>
            </w:r>
          </w:p>
        </w:tc>
      </w:tr>
      <w:tr>
        <w:trPr>
          <w:trHeight w:val="567" w:hRule="atLeast"/>
        </w:trPr>
        <w:tc>
          <w:tcPr>
            <w:tcW w:w="9466" w:type="dxa"/>
            <w:gridSpan w:val="2"/>
            <w:tcBorders/>
          </w:tcPr>
          <w:p>
            <w:pPr>
              <w:pStyle w:val="Normal"/>
              <w:snapToGrid w:val="false"/>
              <w:jc w:val="center"/>
              <w:rPr>
                <w:rFonts w:ascii="PT Astra Serif" w:hAnsi="PT Astra Serif"/>
                <w:sz w:val="28"/>
                <w:szCs w:val="28"/>
              </w:rPr>
            </w:pPr>
            <w:r>
              <w:rPr>
                <w:rFonts w:ascii="PT Astra Serif" w:hAnsi="PT Astra Serif"/>
                <w:sz w:val="28"/>
                <w:szCs w:val="28"/>
              </w:rPr>
              <w:t xml:space="preserve">                                                 </w:t>
            </w:r>
            <w:r>
              <w:rPr>
                <w:rFonts w:ascii="PT Astra Serif" w:hAnsi="PT Astra Serif"/>
                <w:sz w:val="24"/>
                <w:szCs w:val="24"/>
              </w:rPr>
              <w:t xml:space="preserve">                                                           </w:t>
            </w:r>
            <w:r>
              <w:rPr>
                <w:rFonts w:ascii="PT Astra Serif" w:hAnsi="PT Astra Serif"/>
                <w:sz w:val="24"/>
                <w:szCs w:val="24"/>
              </w:rPr>
              <w:t xml:space="preserve">Экз. № _____                                                                                                                                                                                                                    </w:t>
            </w:r>
          </w:p>
          <w:p>
            <w:pPr>
              <w:pStyle w:val="Normal"/>
              <w:snapToGrid w:val="false"/>
              <w:jc w:val="center"/>
              <w:rPr>
                <w:rFonts w:ascii="PT Astra Serif" w:hAnsi="PT Astra Serif"/>
                <w:sz w:val="24"/>
                <w:szCs w:val="24"/>
              </w:rPr>
            </w:pPr>
            <w:r>
              <w:rPr>
                <w:rFonts w:ascii="PT Astra Serif" w:hAnsi="PT Astra Serif"/>
                <w:sz w:val="24"/>
                <w:szCs w:val="24"/>
              </w:rPr>
              <w:t>р.п. Тереньга</w:t>
            </w:r>
          </w:p>
          <w:p>
            <w:pPr>
              <w:pStyle w:val="Normal"/>
              <w:snapToGrid w:val="false"/>
              <w:jc w:val="center"/>
              <w:rPr>
                <w:rFonts w:ascii="PT Astra Serif" w:hAnsi="PT Astra Serif"/>
                <w:sz w:val="24"/>
                <w:szCs w:val="24"/>
              </w:rPr>
            </w:pPr>
            <w:r>
              <w:rPr>
                <w:rFonts w:ascii="PT Astra Serif" w:hAnsi="PT Astra Serif"/>
                <w:sz w:val="24"/>
                <w:szCs w:val="24"/>
              </w:rPr>
            </w:r>
          </w:p>
          <w:p>
            <w:pPr>
              <w:pStyle w:val="Normal"/>
              <w:snapToGrid w:val="false"/>
              <w:jc w:val="center"/>
              <w:rPr>
                <w:rFonts w:ascii="PT Astra Serif" w:hAnsi="PT Astra Serif"/>
                <w:sz w:val="28"/>
                <w:szCs w:val="28"/>
              </w:rPr>
            </w:pPr>
            <w:r>
              <w:rPr>
                <w:rFonts w:ascii="PT Astra Serif" w:hAnsi="PT Astra Serif"/>
                <w:sz w:val="28"/>
                <w:szCs w:val="28"/>
              </w:rPr>
            </w:r>
          </w:p>
          <w:p>
            <w:pPr>
              <w:pStyle w:val="Normal"/>
              <w:snapToGrid w:val="false"/>
              <w:spacing w:lineRule="auto" w:line="204"/>
              <w:jc w:val="center"/>
              <w:rPr>
                <w:rFonts w:ascii="PT Astra Serif" w:hAnsi="PT Astra Serif"/>
                <w:b/>
                <w:sz w:val="28"/>
                <w:szCs w:val="28"/>
              </w:rPr>
            </w:pPr>
            <w:r>
              <w:rPr>
                <w:rFonts w:ascii="PT Astra Serif" w:hAnsi="PT Astra Serif"/>
                <w:b/>
                <w:sz w:val="28"/>
                <w:szCs w:val="28"/>
              </w:rPr>
              <w:t xml:space="preserve">Об отчёте Главы муниципального образования </w:t>
            </w:r>
          </w:p>
          <w:p>
            <w:pPr>
              <w:pStyle w:val="Normal"/>
              <w:snapToGrid w:val="false"/>
              <w:spacing w:lineRule="auto" w:line="204"/>
              <w:jc w:val="center"/>
              <w:rPr>
                <w:rFonts w:ascii="PT Astra Serif" w:hAnsi="PT Astra Serif"/>
                <w:b/>
                <w:sz w:val="28"/>
                <w:szCs w:val="28"/>
              </w:rPr>
            </w:pPr>
            <w:r>
              <w:rPr>
                <w:rFonts w:ascii="PT Astra Serif" w:hAnsi="PT Astra Serif"/>
                <w:b/>
                <w:sz w:val="28"/>
                <w:szCs w:val="28"/>
              </w:rPr>
              <w:t>«Тереньгульский район» о работе за 202</w:t>
            </w:r>
            <w:r>
              <w:rPr>
                <w:rFonts w:ascii="PT Astra Serif" w:hAnsi="PT Astra Serif"/>
                <w:b/>
                <w:sz w:val="28"/>
                <w:szCs w:val="28"/>
              </w:rPr>
              <w:t>4</w:t>
            </w:r>
            <w:r>
              <w:rPr>
                <w:rFonts w:ascii="PT Astra Serif" w:hAnsi="PT Astra Serif"/>
                <w:b/>
                <w:sz w:val="28"/>
                <w:szCs w:val="28"/>
              </w:rPr>
              <w:t xml:space="preserve"> год</w:t>
            </w:r>
          </w:p>
          <w:p>
            <w:pPr>
              <w:pStyle w:val="Normal"/>
              <w:snapToGrid w:val="false"/>
              <w:jc w:val="center"/>
              <w:rPr>
                <w:rFonts w:ascii="PT Astra Serif" w:hAnsi="PT Astra Serif"/>
                <w:b/>
                <w:sz w:val="28"/>
                <w:szCs w:val="28"/>
              </w:rPr>
            </w:pPr>
            <w:r>
              <w:rPr>
                <w:rFonts w:ascii="PT Astra Serif" w:hAnsi="PT Astra Serif"/>
                <w:b/>
                <w:sz w:val="28"/>
                <w:szCs w:val="28"/>
              </w:rPr>
            </w:r>
          </w:p>
          <w:p>
            <w:pPr>
              <w:pStyle w:val="Normal"/>
              <w:snapToGrid w:val="false"/>
              <w:jc w:val="center"/>
              <w:rPr>
                <w:rFonts w:ascii="PT Astra Serif" w:hAnsi="PT Astra Serif"/>
                <w:b/>
                <w:sz w:val="28"/>
                <w:szCs w:val="28"/>
              </w:rPr>
            </w:pPr>
            <w:r>
              <w:rPr>
                <w:rFonts w:ascii="PT Astra Serif" w:hAnsi="PT Astra Serif"/>
                <w:b/>
                <w:sz w:val="28"/>
                <w:szCs w:val="28"/>
              </w:rPr>
            </w:r>
          </w:p>
          <w:p>
            <w:pPr>
              <w:pStyle w:val="Normal"/>
              <w:snapToGrid w:val="false"/>
              <w:ind w:firstLine="601" w:start="0" w:end="0"/>
              <w:jc w:val="both"/>
              <w:rPr>
                <w:rFonts w:ascii="PT Astra Serif" w:hAnsi="PT Astra Serif"/>
                <w:sz w:val="28"/>
                <w:szCs w:val="28"/>
              </w:rPr>
            </w:pPr>
            <w:r>
              <w:rPr>
                <w:rFonts w:ascii="PT Astra Serif" w:hAnsi="PT Astra Serif"/>
                <w:sz w:val="28"/>
                <w:szCs w:val="28"/>
              </w:rPr>
              <w:t>Руководствуясь частью 6 статьи 37 Устава муниципального образования «Тереньгульский район», заслушав и обсудив отчёт Главы муниципального образования «Тереньгульский район», Совет депутатов муниципального образования «Тереньгульский район» решил:</w:t>
            </w:r>
          </w:p>
          <w:p>
            <w:pPr>
              <w:pStyle w:val="Normal"/>
              <w:widowControl/>
              <w:numPr>
                <w:ilvl w:val="0"/>
                <w:numId w:val="2"/>
              </w:numPr>
              <w:suppressAutoHyphens w:val="true"/>
              <w:bidi w:val="0"/>
              <w:snapToGrid w:val="false"/>
              <w:ind w:firstLine="454" w:start="0" w:end="0"/>
              <w:jc w:val="both"/>
              <w:rPr>
                <w:rFonts w:ascii="PT Astra Serif" w:hAnsi="PT Astra Serif"/>
                <w:sz w:val="28"/>
                <w:szCs w:val="28"/>
              </w:rPr>
            </w:pPr>
            <w:r>
              <w:rPr>
                <w:rFonts w:ascii="PT Astra Serif" w:hAnsi="PT Astra Serif"/>
                <w:sz w:val="28"/>
                <w:szCs w:val="28"/>
              </w:rPr>
              <w:t>Отчёт Главы муниципального образования «Тереньгульский район» о работе за 202</w:t>
            </w:r>
            <w:r>
              <w:rPr>
                <w:rFonts w:ascii="PT Astra Serif" w:hAnsi="PT Astra Serif"/>
                <w:sz w:val="28"/>
                <w:szCs w:val="28"/>
              </w:rPr>
              <w:t>4</w:t>
            </w:r>
            <w:r>
              <w:rPr>
                <w:rFonts w:ascii="PT Astra Serif" w:hAnsi="PT Astra Serif"/>
                <w:sz w:val="28"/>
                <w:szCs w:val="28"/>
              </w:rPr>
              <w:t xml:space="preserve"> год принять к сведению.</w:t>
            </w:r>
          </w:p>
          <w:p>
            <w:pPr>
              <w:pStyle w:val="Normal"/>
              <w:widowControl/>
              <w:numPr>
                <w:ilvl w:val="0"/>
                <w:numId w:val="2"/>
              </w:numPr>
              <w:suppressAutoHyphens w:val="true"/>
              <w:bidi w:val="0"/>
              <w:snapToGrid w:val="false"/>
              <w:ind w:firstLine="510" w:start="0" w:end="0"/>
              <w:jc w:val="both"/>
              <w:rPr>
                <w:rFonts w:ascii="PT Astra Serif" w:hAnsi="PT Astra Serif"/>
                <w:sz w:val="28"/>
                <w:szCs w:val="28"/>
              </w:rPr>
            </w:pPr>
            <w:r>
              <w:rPr>
                <w:rFonts w:ascii="PT Astra Serif" w:hAnsi="PT Astra Serif"/>
                <w:sz w:val="28"/>
                <w:szCs w:val="28"/>
              </w:rPr>
              <w:t xml:space="preserve">Деятельность Главы муниципального образования «Тереньгульский район» оценить как </w:t>
            </w:r>
            <w:r>
              <w:rPr>
                <w:rFonts w:ascii="PT Astra Serif" w:hAnsi="PT Astra Serif"/>
                <w:sz w:val="28"/>
                <w:szCs w:val="28"/>
                <w:u w:val="none"/>
              </w:rPr>
              <w:t>удовлетворительную</w:t>
            </w:r>
            <w:r>
              <w:rPr>
                <w:rFonts w:ascii="PT Astra Serif" w:hAnsi="PT Astra Serif"/>
                <w:sz w:val="28"/>
                <w:szCs w:val="28"/>
              </w:rPr>
              <w:t>.</w:t>
            </w:r>
          </w:p>
          <w:p>
            <w:pPr>
              <w:pStyle w:val="ConsPlusNormal"/>
              <w:widowControl/>
              <w:suppressAutoHyphens w:val="true"/>
              <w:bidi w:val="0"/>
              <w:snapToGrid w:val="false"/>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3.Настоящее решение вступает в силу на следующий день после дня его официального опубликования в информационном бюллетене «Вестник района».</w:t>
            </w:r>
          </w:p>
          <w:p>
            <w:pPr>
              <w:pStyle w:val="Normal"/>
              <w:snapToGrid w:val="false"/>
              <w:ind w:firstLine="601" w:start="0" w:end="0"/>
              <w:jc w:val="both"/>
              <w:rPr>
                <w:rFonts w:ascii="PT Astra Serif" w:hAnsi="PT Astra Serif"/>
                <w:sz w:val="28"/>
                <w:szCs w:val="28"/>
              </w:rPr>
            </w:pPr>
            <w:r>
              <w:rPr>
                <w:rFonts w:ascii="PT Astra Serif" w:hAnsi="PT Astra Serif"/>
                <w:sz w:val="28"/>
                <w:szCs w:val="28"/>
              </w:rPr>
            </w:r>
          </w:p>
        </w:tc>
      </w:tr>
      <w:tr>
        <w:trPr>
          <w:trHeight w:val="567" w:hRule="atLeast"/>
        </w:trPr>
        <w:tc>
          <w:tcPr>
            <w:tcW w:w="9466" w:type="dxa"/>
            <w:gridSpan w:val="2"/>
            <w:tcBorders/>
          </w:tcPr>
          <w:p>
            <w:pPr>
              <w:pStyle w:val="Normal"/>
              <w:snapToGrid w:val="false"/>
              <w:jc w:val="center"/>
              <w:rPr>
                <w:rFonts w:ascii="PT Astra Serif" w:hAnsi="PT Astra Serif"/>
                <w:sz w:val="28"/>
                <w:szCs w:val="28"/>
              </w:rPr>
            </w:pPr>
            <w:r>
              <w:rPr>
                <w:rFonts w:ascii="PT Astra Serif" w:hAnsi="PT Astra Serif"/>
                <w:sz w:val="28"/>
                <w:szCs w:val="28"/>
              </w:rPr>
            </w:r>
          </w:p>
        </w:tc>
      </w:tr>
    </w:tbl>
    <w:p>
      <w:pPr>
        <w:pStyle w:val="Normal"/>
        <w:spacing w:lineRule="auto" w:line="204"/>
        <w:rPr>
          <w:rFonts w:ascii="PT Astra Serif" w:hAnsi="PT Astra Serif"/>
          <w:sz w:val="28"/>
          <w:szCs w:val="28"/>
        </w:rPr>
      </w:pPr>
      <w:r>
        <w:rPr>
          <w:rFonts w:ascii="PT Astra Serif" w:hAnsi="PT Astra Serif"/>
          <w:sz w:val="28"/>
          <w:szCs w:val="28"/>
        </w:rPr>
      </w:r>
    </w:p>
    <w:p>
      <w:pPr>
        <w:pStyle w:val="Normal"/>
        <w:spacing w:lineRule="auto" w:line="204"/>
        <w:rPr>
          <w:rFonts w:ascii="PT Astra Serif" w:hAnsi="PT Astra Serif"/>
          <w:sz w:val="28"/>
          <w:szCs w:val="28"/>
        </w:rPr>
      </w:pPr>
      <w:r>
        <w:rPr>
          <w:rFonts w:ascii="PT Astra Serif" w:hAnsi="PT Astra Serif"/>
          <w:sz w:val="28"/>
          <w:szCs w:val="28"/>
        </w:rPr>
      </w:r>
    </w:p>
    <w:p>
      <w:pPr>
        <w:pStyle w:val="Normal"/>
        <w:spacing w:lineRule="auto" w:line="204"/>
        <w:rPr>
          <w:rFonts w:ascii="PT Astra Serif" w:hAnsi="PT Astra Serif"/>
          <w:sz w:val="28"/>
          <w:szCs w:val="28"/>
        </w:rPr>
      </w:pPr>
      <w:r>
        <w:rPr>
          <w:rFonts w:ascii="PT Astra Serif" w:hAnsi="PT Astra Serif"/>
          <w:sz w:val="28"/>
          <w:szCs w:val="28"/>
        </w:rPr>
      </w:r>
    </w:p>
    <w:p>
      <w:pPr>
        <w:pStyle w:val="Normal"/>
        <w:spacing w:lineRule="auto" w:line="204"/>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Глава муниципального образования</w:t>
      </w:r>
    </w:p>
    <w:p>
      <w:pPr>
        <w:pStyle w:val="Normal"/>
        <w:spacing w:lineRule="auto" w:line="204"/>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 xml:space="preserve">«Тереньгульский район» </w:t>
        <w:tab/>
        <w:t xml:space="preserve">             </w:t>
        <w:tab/>
        <w:tab/>
        <w:t xml:space="preserve">                              П.А.Иванов</w:t>
      </w:r>
    </w:p>
    <w:p>
      <w:pPr>
        <w:pStyle w:val="Normal"/>
        <w:spacing w:lineRule="auto" w:line="204"/>
        <w:rPr>
          <w:rFonts w:ascii="PT Astra Serif" w:hAnsi="PT Astra Serif" w:cs="Arial"/>
          <w:b/>
          <w:sz w:val="28"/>
          <w:szCs w:val="28"/>
        </w:rPr>
      </w:pPr>
      <w:r>
        <w:rPr>
          <w:rFonts w:cs="Arial" w:ascii="PT Astra Serif" w:hAnsi="PT Astra Serif"/>
          <w:b/>
          <w:sz w:val="28"/>
          <w:szCs w:val="28"/>
        </w:rPr>
      </w:r>
    </w:p>
    <w:p>
      <w:pPr>
        <w:pStyle w:val="Normal"/>
        <w:jc w:val="center"/>
        <w:rPr>
          <w:rFonts w:ascii="PT Astra Serif" w:hAnsi="PT Astra Serif" w:cs="Arial"/>
          <w:b/>
          <w:sz w:val="28"/>
          <w:szCs w:val="28"/>
        </w:rPr>
      </w:pPr>
      <w:r>
        <w:rPr>
          <w:rFonts w:cs="Arial" w:ascii="PT Astra Serif" w:hAnsi="PT Astra Serif"/>
          <w:b/>
          <w:sz w:val="28"/>
          <w:szCs w:val="28"/>
        </w:rPr>
      </w:r>
    </w:p>
    <w:p>
      <w:pPr>
        <w:pStyle w:val="Normal"/>
        <w:jc w:val="center"/>
        <w:rPr>
          <w:rFonts w:ascii="PT Astra Serif" w:hAnsi="PT Astra Serif" w:cs="Arial"/>
          <w:b/>
          <w:sz w:val="28"/>
          <w:szCs w:val="28"/>
        </w:rPr>
      </w:pPr>
      <w:r>
        <w:rPr>
          <w:rFonts w:cs="Arial" w:ascii="PT Astra Serif" w:hAnsi="PT Astra Serif"/>
          <w:b/>
          <w:sz w:val="28"/>
          <w:szCs w:val="28"/>
        </w:rPr>
      </w:r>
    </w:p>
    <w:p>
      <w:pPr>
        <w:pStyle w:val="Normal"/>
        <w:jc w:val="center"/>
        <w:rPr>
          <w:rFonts w:ascii="PT Astra Serif" w:hAnsi="PT Astra Serif" w:cs="Arial"/>
          <w:b/>
          <w:sz w:val="28"/>
          <w:szCs w:val="28"/>
        </w:rPr>
      </w:pPr>
      <w:r>
        <w:rPr>
          <w:rFonts w:cs="Arial" w:ascii="PT Astra Serif" w:hAnsi="PT Astra Serif"/>
          <w:b/>
          <w:sz w:val="28"/>
          <w:szCs w:val="28"/>
        </w:rPr>
      </w:r>
    </w:p>
    <w:p>
      <w:pPr>
        <w:pStyle w:val="Normal"/>
        <w:jc w:val="center"/>
        <w:rPr>
          <w:rFonts w:ascii="PT Astra Serif" w:hAnsi="PT Astra Serif" w:cs="Arial"/>
          <w:b/>
          <w:sz w:val="28"/>
          <w:szCs w:val="28"/>
        </w:rPr>
      </w:pPr>
      <w:r>
        <w:rPr>
          <w:rFonts w:cs="Arial" w:ascii="PT Astra Serif" w:hAnsi="PT Astra Serif"/>
          <w:b/>
          <w:sz w:val="28"/>
          <w:szCs w:val="28"/>
        </w:rPr>
      </w:r>
    </w:p>
    <w:p>
      <w:pPr>
        <w:pStyle w:val="Normal"/>
        <w:jc w:val="center"/>
        <w:rPr>
          <w:rFonts w:ascii="PT Astra Serif" w:hAnsi="PT Astra Serif" w:cs="Arial"/>
          <w:b/>
          <w:sz w:val="28"/>
          <w:szCs w:val="28"/>
        </w:rPr>
      </w:pPr>
      <w:r>
        <w:rPr>
          <w:rFonts w:cs="Arial" w:ascii="PT Astra Serif" w:hAnsi="PT Astra Serif"/>
          <w:b/>
          <w:sz w:val="28"/>
          <w:szCs w:val="28"/>
        </w:rPr>
      </w:r>
    </w:p>
    <w:p>
      <w:pPr>
        <w:pStyle w:val="Normal"/>
        <w:jc w:val="center"/>
        <w:rPr>
          <w:rFonts w:ascii="PT Astra Serif" w:hAnsi="PT Astra Serif" w:cs="Arial"/>
          <w:b/>
          <w:sz w:val="28"/>
          <w:szCs w:val="28"/>
        </w:rPr>
      </w:pPr>
      <w:r>
        <w:rPr>
          <w:rFonts w:cs="Arial" w:ascii="PT Astra Serif" w:hAnsi="PT Astra Serif"/>
          <w:b/>
          <w:sz w:val="28"/>
          <w:szCs w:val="28"/>
        </w:rPr>
      </w:r>
    </w:p>
    <w:p>
      <w:pPr>
        <w:pStyle w:val="Normal"/>
        <w:jc w:val="center"/>
        <w:rPr>
          <w:rFonts w:ascii="PT Astra Serif" w:hAnsi="PT Astra Serif" w:cs="Arial"/>
          <w:b/>
          <w:sz w:val="28"/>
          <w:szCs w:val="28"/>
        </w:rPr>
      </w:pPr>
      <w:r>
        <w:rPr>
          <w:rFonts w:cs="Arial" w:ascii="PT Astra Serif" w:hAnsi="PT Astra Serif"/>
          <w:b/>
          <w:sz w:val="28"/>
          <w:szCs w:val="28"/>
        </w:rPr>
      </w:r>
    </w:p>
    <w:p>
      <w:pPr>
        <w:pStyle w:val="Normal"/>
        <w:jc w:val="center"/>
        <w:rPr>
          <w:rFonts w:ascii="PT Astra Serif" w:hAnsi="PT Astra Serif" w:cs="Arial"/>
          <w:b/>
          <w:sz w:val="28"/>
          <w:szCs w:val="28"/>
        </w:rPr>
      </w:pPr>
      <w:r>
        <w:rPr>
          <w:rFonts w:cs="Arial" w:ascii="PT Astra Serif" w:hAnsi="PT Astra Serif"/>
          <w:b/>
          <w:sz w:val="28"/>
          <w:szCs w:val="28"/>
        </w:rPr>
      </w:r>
    </w:p>
    <w:p>
      <w:pPr>
        <w:pStyle w:val="Normal"/>
        <w:jc w:val="center"/>
        <w:rPr>
          <w:rFonts w:ascii="PT Astra Serif" w:hAnsi="PT Astra Serif" w:cs="Arial"/>
          <w:b/>
          <w:sz w:val="28"/>
          <w:szCs w:val="28"/>
        </w:rPr>
      </w:pPr>
      <w:r>
        <w:rPr>
          <w:rFonts w:cs="Arial" w:ascii="PT Astra Serif" w:hAnsi="PT Astra Serif"/>
          <w:b/>
          <w:sz w:val="28"/>
          <w:szCs w:val="28"/>
        </w:rPr>
      </w:r>
    </w:p>
    <w:p>
      <w:pPr>
        <w:pStyle w:val="Normal"/>
        <w:jc w:val="center"/>
        <w:rPr>
          <w:rFonts w:ascii="PT Astra Serif" w:hAnsi="PT Astra Serif" w:cs="Arial"/>
          <w:b/>
          <w:sz w:val="28"/>
          <w:szCs w:val="28"/>
        </w:rPr>
      </w:pPr>
      <w:r>
        <w:rPr>
          <w:rFonts w:cs="Arial" w:ascii="PT Astra Serif" w:hAnsi="PT Astra Serif"/>
          <w:b/>
          <w:sz w:val="28"/>
          <w:szCs w:val="28"/>
        </w:rPr>
      </w:r>
    </w:p>
    <w:p>
      <w:pPr>
        <w:pStyle w:val="Normal"/>
        <w:jc w:val="center"/>
        <w:rPr>
          <w:rFonts w:ascii="PT Astra Serif" w:hAnsi="PT Astra Serif" w:cs="Arial"/>
          <w:b/>
          <w:sz w:val="28"/>
          <w:szCs w:val="28"/>
        </w:rPr>
      </w:pPr>
      <w:r>
        <w:rPr>
          <w:rFonts w:cs="Arial" w:ascii="PT Astra Serif" w:hAnsi="PT Astra Serif"/>
          <w:b/>
          <w:sz w:val="28"/>
          <w:szCs w:val="28"/>
        </w:rPr>
      </w:r>
    </w:p>
    <w:tbl>
      <w:tblPr>
        <w:tblW w:w="9744" w:type="dxa"/>
        <w:jc w:val="start"/>
        <w:tblInd w:w="-108" w:type="dxa"/>
        <w:tblLayout w:type="fixed"/>
        <w:tblCellMar>
          <w:top w:w="0" w:type="dxa"/>
          <w:start w:w="108" w:type="dxa"/>
          <w:bottom w:w="0" w:type="dxa"/>
          <w:end w:w="108" w:type="dxa"/>
        </w:tblCellMar>
      </w:tblPr>
      <w:tblGrid>
        <w:gridCol w:w="3234"/>
        <w:gridCol w:w="3235"/>
        <w:gridCol w:w="3275"/>
      </w:tblGrid>
      <w:tr>
        <w:trPr/>
        <w:tc>
          <w:tcPr>
            <w:tcW w:w="3234" w:type="dxa"/>
            <w:tcBorders/>
          </w:tcPr>
          <w:p>
            <w:pPr>
              <w:pStyle w:val="Normal"/>
              <w:snapToGrid w:val="false"/>
              <w:jc w:val="both"/>
              <w:rPr>
                <w:rFonts w:ascii="PT Astra Serif" w:hAnsi="PT Astra Serif"/>
                <w:sz w:val="28"/>
                <w:szCs w:val="28"/>
              </w:rPr>
            </w:pPr>
            <w:r>
              <w:rPr>
                <w:rFonts w:ascii="PT Astra Serif" w:hAnsi="PT Astra Serif"/>
                <w:sz w:val="28"/>
                <w:szCs w:val="28"/>
              </w:rPr>
            </w:r>
          </w:p>
          <w:p>
            <w:pPr>
              <w:pStyle w:val="Normal"/>
              <w:snapToGrid w:val="false"/>
              <w:jc w:val="both"/>
              <w:rPr>
                <w:rFonts w:ascii="PT Astra Serif" w:hAnsi="PT Astra Serif"/>
                <w:sz w:val="28"/>
                <w:szCs w:val="28"/>
              </w:rPr>
            </w:pPr>
            <w:r>
              <w:rPr>
                <w:rFonts w:ascii="PT Astra Serif" w:hAnsi="PT Astra Serif"/>
                <w:sz w:val="28"/>
                <w:szCs w:val="28"/>
              </w:rPr>
            </w:r>
          </w:p>
        </w:tc>
        <w:tc>
          <w:tcPr>
            <w:tcW w:w="3235" w:type="dxa"/>
            <w:tcBorders/>
          </w:tcPr>
          <w:p>
            <w:pPr>
              <w:pStyle w:val="Normal"/>
              <w:snapToGrid w:val="false"/>
              <w:jc w:val="both"/>
              <w:rPr>
                <w:rFonts w:ascii="PT Astra Serif" w:hAnsi="PT Astra Serif"/>
                <w:sz w:val="28"/>
                <w:szCs w:val="28"/>
              </w:rPr>
            </w:pPr>
            <w:r>
              <w:rPr>
                <w:rFonts w:ascii="PT Astra Serif" w:hAnsi="PT Astra Serif"/>
                <w:sz w:val="28"/>
                <w:szCs w:val="28"/>
              </w:rPr>
            </w:r>
          </w:p>
        </w:tc>
        <w:tc>
          <w:tcPr>
            <w:tcW w:w="3275" w:type="dxa"/>
            <w:tcBorders/>
          </w:tcPr>
          <w:p>
            <w:pPr>
              <w:pStyle w:val="Normal"/>
              <w:snapToGrid w:val="false"/>
              <w:spacing w:lineRule="auto" w:line="204"/>
              <w:jc w:val="center"/>
              <w:rPr>
                <w:rFonts w:ascii="PT Astra Serif" w:hAnsi="PT Astra Serif"/>
                <w:sz w:val="24"/>
                <w:szCs w:val="24"/>
                <w:lang w:val="ru-RU"/>
              </w:rPr>
            </w:pPr>
            <w:r>
              <w:rPr>
                <w:rFonts w:ascii="PT Astra Serif" w:hAnsi="PT Astra Serif"/>
                <w:sz w:val="24"/>
                <w:szCs w:val="24"/>
                <w:lang w:val="ru-RU"/>
              </w:rPr>
              <w:t>Приложение</w:t>
            </w:r>
          </w:p>
          <w:p>
            <w:pPr>
              <w:pStyle w:val="Normal"/>
              <w:spacing w:lineRule="auto" w:line="204"/>
              <w:jc w:val="center"/>
              <w:rPr>
                <w:rFonts w:ascii="PT Astra Serif" w:hAnsi="PT Astra Serif"/>
                <w:sz w:val="24"/>
                <w:szCs w:val="24"/>
              </w:rPr>
            </w:pPr>
            <w:r>
              <w:rPr>
                <w:rFonts w:ascii="PT Astra Serif" w:hAnsi="PT Astra Serif"/>
                <w:sz w:val="24"/>
                <w:szCs w:val="24"/>
                <w:lang w:val="ru-RU"/>
              </w:rPr>
              <w:t xml:space="preserve">к </w:t>
            </w:r>
            <w:r>
              <w:rPr>
                <w:rFonts w:ascii="PT Astra Serif" w:hAnsi="PT Astra Serif"/>
                <w:sz w:val="24"/>
                <w:szCs w:val="24"/>
              </w:rPr>
              <w:t>решени</w:t>
            </w:r>
            <w:r>
              <w:rPr>
                <w:rFonts w:ascii="PT Astra Serif" w:hAnsi="PT Astra Serif"/>
                <w:sz w:val="24"/>
                <w:szCs w:val="24"/>
                <w:lang w:val="ru-RU"/>
              </w:rPr>
              <w:t>ю</w:t>
            </w:r>
            <w:r>
              <w:rPr>
                <w:rFonts w:ascii="PT Astra Serif" w:hAnsi="PT Astra Serif"/>
                <w:sz w:val="24"/>
                <w:szCs w:val="24"/>
              </w:rPr>
              <w:t xml:space="preserve"> Совета депутатов муниципального образования «Тереньгульский район </w:t>
            </w:r>
          </w:p>
          <w:p>
            <w:pPr>
              <w:pStyle w:val="Normal"/>
              <w:jc w:val="center"/>
              <w:rPr>
                <w:rFonts w:ascii="PT Astra Serif" w:hAnsi="PT Astra Serif"/>
                <w:sz w:val="24"/>
                <w:szCs w:val="24"/>
              </w:rPr>
            </w:pPr>
            <w:r>
              <w:rPr>
                <w:rFonts w:ascii="PT Astra Serif" w:hAnsi="PT Astra Serif"/>
                <w:sz w:val="24"/>
                <w:szCs w:val="24"/>
              </w:rPr>
              <w:t xml:space="preserve">от </w:t>
            </w:r>
            <w:r>
              <w:rPr>
                <w:rFonts w:ascii="PT Astra Serif" w:hAnsi="PT Astra Serif"/>
                <w:sz w:val="24"/>
                <w:szCs w:val="24"/>
              </w:rPr>
              <w:t>26 марта 2025 г.</w:t>
            </w:r>
            <w:r>
              <w:rPr>
                <w:rFonts w:ascii="PT Astra Serif" w:hAnsi="PT Astra Serif"/>
                <w:sz w:val="24"/>
                <w:szCs w:val="24"/>
              </w:rPr>
              <w:t xml:space="preserve"> №  </w:t>
            </w:r>
            <w:r>
              <w:rPr>
                <w:rFonts w:ascii="PT Astra Serif" w:hAnsi="PT Astra Serif"/>
                <w:sz w:val="24"/>
                <w:szCs w:val="24"/>
              </w:rPr>
              <w:t>20/07</w:t>
            </w:r>
          </w:p>
        </w:tc>
      </w:tr>
    </w:tbl>
    <w:p>
      <w:pPr>
        <w:pStyle w:val="Normal"/>
        <w:widowControl/>
        <w:spacing w:lineRule="auto" w:line="228" w:before="0" w:after="0"/>
        <w:ind w:hanging="0" w:start="0" w:end="0"/>
        <w:jc w:val="both"/>
        <w:rPr>
          <w:rFonts w:ascii="PT Astra Serif" w:hAnsi="PT Astra Serif"/>
          <w:caps w:val="false"/>
          <w:smallCaps w:val="false"/>
          <w:color w:val="auto"/>
          <w:spacing w:val="0"/>
          <w:sz w:val="28"/>
          <w:szCs w:val="28"/>
        </w:rPr>
      </w:pPr>
      <w:r>
        <w:rPr>
          <w:rFonts w:ascii="PT Astra Serif" w:hAnsi="PT Astra Serif"/>
          <w:caps w:val="false"/>
          <w:smallCaps w:val="false"/>
          <w:color w:val="auto"/>
          <w:spacing w:val="0"/>
          <w:sz w:val="28"/>
          <w:szCs w:val="28"/>
        </w:rPr>
      </w:r>
    </w:p>
    <w:p>
      <w:pPr>
        <w:pStyle w:val="Normal"/>
        <w:bidi w:val="0"/>
        <w:spacing w:lineRule="auto" w:line="204" w:before="0" w:after="0"/>
        <w:jc w:val="center"/>
        <w:rPr>
          <w:rFonts w:ascii="PT Astra Serif" w:hAnsi="PT Astra Serif"/>
          <w:sz w:val="28"/>
          <w:szCs w:val="28"/>
        </w:rPr>
      </w:pPr>
      <w:r>
        <w:rPr>
          <w:rFonts w:ascii="PT Astra Serif" w:hAnsi="PT Astra Serif"/>
          <w:sz w:val="28"/>
          <w:szCs w:val="28"/>
        </w:rPr>
        <w:t>Отчёт Главы муниципального образования</w:t>
      </w:r>
    </w:p>
    <w:p>
      <w:pPr>
        <w:pStyle w:val="Normal"/>
        <w:bidi w:val="0"/>
        <w:spacing w:lineRule="auto" w:line="204" w:before="0" w:after="0"/>
        <w:jc w:val="center"/>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«Тереньгульский район» о работе за 202</w:t>
      </w:r>
      <w:r>
        <w:rPr>
          <w:rFonts w:ascii="PT Astra Serif" w:hAnsi="PT Astra Serif"/>
          <w:sz w:val="28"/>
          <w:szCs w:val="28"/>
        </w:rPr>
        <w:t>4</w:t>
      </w:r>
      <w:r>
        <w:rPr>
          <w:rFonts w:ascii="PT Astra Serif" w:hAnsi="PT Astra Serif"/>
          <w:sz w:val="28"/>
          <w:szCs w:val="28"/>
        </w:rPr>
        <w:t xml:space="preserve"> год</w:t>
      </w:r>
    </w:p>
    <w:p>
      <w:pPr>
        <w:pStyle w:val="Normal"/>
        <w:spacing w:lineRule="auto" w:line="204" w:before="0" w:after="0"/>
        <w:jc w:val="both"/>
        <w:rPr>
          <w:rFonts w:ascii="PT Astra Serif" w:hAnsi="PT Astra Serif"/>
          <w:sz w:val="28"/>
          <w:szCs w:val="28"/>
        </w:rPr>
      </w:pPr>
      <w:r>
        <w:rPr>
          <w:rFonts w:ascii="PT Astra Serif" w:hAnsi="PT Astra Serif"/>
          <w:sz w:val="28"/>
          <w:szCs w:val="28"/>
        </w:rPr>
      </w:r>
    </w:p>
    <w:p>
      <w:pPr>
        <w:pStyle w:val="Normal"/>
        <w:spacing w:lineRule="auto" w:line="204" w:before="0" w:after="0"/>
        <w:jc w:val="both"/>
        <w:rPr>
          <w:rFonts w:ascii="PT Astra Serif" w:hAnsi="PT Astra Serif"/>
          <w:sz w:val="28"/>
          <w:szCs w:val="28"/>
        </w:rPr>
      </w:pPr>
      <w:r>
        <w:rPr>
          <w:rFonts w:ascii="PT Astra Serif" w:hAnsi="PT Astra Serif"/>
          <w:sz w:val="28"/>
          <w:szCs w:val="28"/>
        </w:rPr>
        <w:tab/>
        <w:t xml:space="preserve">В своей деятельности Совет </w:t>
      </w:r>
      <w:r>
        <w:rPr>
          <w:rFonts w:ascii="PT Astra Serif" w:hAnsi="PT Astra Serif"/>
          <w:sz w:val="28"/>
          <w:szCs w:val="28"/>
        </w:rPr>
        <w:t>депутатов муниципального образования «Тереньгульский район»</w:t>
      </w:r>
      <w:r>
        <w:rPr>
          <w:rFonts w:ascii="PT Astra Serif" w:hAnsi="PT Astra Serif"/>
          <w:sz w:val="28"/>
          <w:szCs w:val="28"/>
        </w:rPr>
        <w:t xml:space="preserve"> руководствуется Конституцией Российской Федерации, Федеральным законом «Об общих принципах организации местного самоуправления Российской Федерации», Уставом </w:t>
      </w:r>
      <w:r>
        <w:rPr>
          <w:rFonts w:ascii="PT Astra Serif" w:hAnsi="PT Astra Serif"/>
          <w:sz w:val="28"/>
          <w:szCs w:val="28"/>
        </w:rPr>
        <w:t>Тереньгульского</w:t>
      </w:r>
      <w:r>
        <w:rPr>
          <w:rFonts w:ascii="PT Astra Serif" w:hAnsi="PT Astra Serif"/>
          <w:sz w:val="28"/>
          <w:szCs w:val="28"/>
        </w:rPr>
        <w:t xml:space="preserve"> района. </w:t>
      </w:r>
    </w:p>
    <w:p>
      <w:pPr>
        <w:pStyle w:val="Normal"/>
        <w:spacing w:lineRule="auto" w:line="204" w:before="0" w:after="0"/>
        <w:jc w:val="both"/>
        <w:rPr>
          <w:rFonts w:ascii="PT Astra Serif" w:hAnsi="PT Astra Serif"/>
          <w:sz w:val="28"/>
          <w:szCs w:val="28"/>
        </w:rPr>
      </w:pPr>
      <w:r>
        <w:rPr>
          <w:rFonts w:ascii="PT Astra Serif" w:hAnsi="PT Astra Serif"/>
          <w:sz w:val="28"/>
          <w:szCs w:val="28"/>
        </w:rPr>
        <w:tab/>
        <w:t>Совет депутатов сформирова</w:t>
      </w:r>
      <w:r>
        <w:rPr>
          <w:rFonts w:ascii="PT Astra Serif" w:hAnsi="PT Astra Serif"/>
          <w:sz w:val="28"/>
          <w:szCs w:val="28"/>
        </w:rPr>
        <w:t>н</w:t>
      </w:r>
      <w:r>
        <w:rPr>
          <w:rFonts w:ascii="PT Astra Serif" w:hAnsi="PT Astra Serif"/>
          <w:sz w:val="28"/>
          <w:szCs w:val="28"/>
        </w:rPr>
        <w:t xml:space="preserve"> из Глав поселений, входящих в состав муниципального образования «Тереньгульский район» и из депутатов представительных органов поселений, избираемых представительными органами поселений из своего состава.</w:t>
      </w:r>
    </w:p>
    <w:p>
      <w:pPr>
        <w:pStyle w:val="Normal"/>
        <w:spacing w:lineRule="auto" w:line="204" w:before="0" w:after="0"/>
        <w:jc w:val="both"/>
        <w:rPr>
          <w:rFonts w:ascii="PT Astra Serif" w:hAnsi="PT Astra Serif"/>
          <w:sz w:val="28"/>
          <w:szCs w:val="28"/>
        </w:rPr>
      </w:pPr>
      <w:r>
        <w:rPr>
          <w:rFonts w:ascii="PT Astra Serif" w:hAnsi="PT Astra Serif"/>
          <w:sz w:val="28"/>
          <w:szCs w:val="28"/>
        </w:rPr>
        <w:t>Глава МО «Белогорское сельское поселение»-Тюгашев Геннадий Серафимович;</w:t>
      </w:r>
    </w:p>
    <w:p>
      <w:pPr>
        <w:pStyle w:val="Normal"/>
        <w:spacing w:lineRule="auto" w:line="204" w:before="0" w:after="0"/>
        <w:jc w:val="both"/>
        <w:rPr>
          <w:rFonts w:ascii="PT Astra Serif" w:hAnsi="PT Astra Serif"/>
          <w:sz w:val="28"/>
          <w:szCs w:val="28"/>
        </w:rPr>
      </w:pPr>
      <w:r>
        <w:rPr>
          <w:rFonts w:ascii="PT Astra Serif" w:hAnsi="PT Astra Serif"/>
          <w:sz w:val="28"/>
          <w:szCs w:val="28"/>
        </w:rPr>
        <w:t>Глава МО «Михайловское сельское поселение»-Барышева Надежда Ивановна;</w:t>
      </w:r>
    </w:p>
    <w:p>
      <w:pPr>
        <w:pStyle w:val="Normal"/>
        <w:spacing w:lineRule="auto" w:line="204" w:before="0" w:after="0"/>
        <w:jc w:val="both"/>
        <w:rPr>
          <w:rFonts w:ascii="PT Astra Serif" w:hAnsi="PT Astra Serif"/>
          <w:sz w:val="28"/>
          <w:szCs w:val="28"/>
        </w:rPr>
      </w:pPr>
      <w:r>
        <w:rPr>
          <w:rFonts w:ascii="PT Astra Serif" w:hAnsi="PT Astra Serif"/>
          <w:sz w:val="28"/>
          <w:szCs w:val="28"/>
        </w:rPr>
        <w:t>Глава МО «Красноборское сельское поселение»-Кузьмин Сергей Владимирович;</w:t>
      </w:r>
    </w:p>
    <w:p>
      <w:pPr>
        <w:pStyle w:val="Normal"/>
        <w:spacing w:lineRule="auto" w:line="204" w:before="0" w:after="0"/>
        <w:jc w:val="both"/>
        <w:rPr>
          <w:rFonts w:ascii="PT Astra Serif" w:hAnsi="PT Astra Serif"/>
          <w:sz w:val="28"/>
          <w:szCs w:val="28"/>
        </w:rPr>
      </w:pPr>
      <w:r>
        <w:rPr>
          <w:rFonts w:ascii="PT Astra Serif" w:hAnsi="PT Astra Serif"/>
          <w:sz w:val="28"/>
          <w:szCs w:val="28"/>
        </w:rPr>
        <w:t>Глава МО «Подкуровское сельское поселение»-Якупова Наталия Тауфиковна;</w:t>
      </w:r>
    </w:p>
    <w:p>
      <w:pPr>
        <w:pStyle w:val="Normal"/>
        <w:spacing w:lineRule="auto" w:line="204" w:before="0" w:after="0"/>
        <w:jc w:val="both"/>
        <w:rPr>
          <w:rFonts w:ascii="PT Astra Serif" w:hAnsi="PT Astra Serif"/>
          <w:sz w:val="28"/>
          <w:szCs w:val="28"/>
        </w:rPr>
      </w:pPr>
      <w:r>
        <w:rPr>
          <w:rFonts w:ascii="PT Astra Serif" w:hAnsi="PT Astra Serif"/>
          <w:sz w:val="28"/>
          <w:szCs w:val="28"/>
        </w:rPr>
        <w:t>Глава МО «Тереньгульское городское поселение»-Астайкина Лидия Егоровна;</w:t>
      </w:r>
    </w:p>
    <w:p>
      <w:pPr>
        <w:pStyle w:val="Normal"/>
        <w:spacing w:lineRule="auto" w:line="204" w:before="0" w:after="0"/>
        <w:jc w:val="both"/>
        <w:rPr>
          <w:rFonts w:ascii="PT Astra Serif" w:hAnsi="PT Astra Serif"/>
          <w:sz w:val="28"/>
          <w:szCs w:val="28"/>
        </w:rPr>
      </w:pPr>
      <w:r>
        <w:rPr>
          <w:rFonts w:ascii="PT Astra Serif" w:hAnsi="PT Astra Serif"/>
          <w:sz w:val="28"/>
          <w:szCs w:val="28"/>
        </w:rPr>
        <w:t>Глава МО «Ясашноташлинское сельское поселение»-Бекерский Степан Евгеньевич.</w:t>
      </w:r>
    </w:p>
    <w:p>
      <w:pPr>
        <w:pStyle w:val="Normal"/>
        <w:spacing w:lineRule="auto" w:line="204" w:before="0" w:after="0"/>
        <w:jc w:val="both"/>
        <w:rPr>
          <w:rFonts w:ascii="PT Astra Serif" w:hAnsi="PT Astra Serif"/>
          <w:sz w:val="28"/>
          <w:szCs w:val="28"/>
        </w:rPr>
      </w:pPr>
      <w:r>
        <w:rPr>
          <w:rFonts w:ascii="PT Astra Serif" w:hAnsi="PT Astra Serif"/>
          <w:sz w:val="28"/>
          <w:szCs w:val="28"/>
        </w:rPr>
        <w:tab/>
        <w:t>Представительные органы поселений, входящие в состав муниципального образования «Тереньгульский район» делегировали по 2 депутата в состав Совета депутатов. Так как в состав районного Совета депутатов вошли представители от всех поселений, следовательно внимание акцентир</w:t>
      </w:r>
      <w:r>
        <w:rPr>
          <w:rFonts w:ascii="PT Astra Serif" w:hAnsi="PT Astra Serif"/>
          <w:sz w:val="28"/>
          <w:szCs w:val="28"/>
        </w:rPr>
        <w:t>уется</w:t>
      </w:r>
      <w:r>
        <w:rPr>
          <w:rFonts w:ascii="PT Astra Serif" w:hAnsi="PT Astra Serif"/>
          <w:sz w:val="28"/>
          <w:szCs w:val="28"/>
        </w:rPr>
        <w:t xml:space="preserve"> не только на проблемных вопросах района в целом, но и поселений в частности. </w:t>
      </w:r>
    </w:p>
    <w:p>
      <w:pPr>
        <w:pStyle w:val="Normal"/>
        <w:spacing w:lineRule="auto" w:line="204" w:before="0" w:after="0"/>
        <w:jc w:val="both"/>
        <w:rPr>
          <w:rFonts w:ascii="PT Astra Serif" w:hAnsi="PT Astra Serif"/>
          <w:sz w:val="28"/>
          <w:szCs w:val="28"/>
        </w:rPr>
      </w:pPr>
      <w:r>
        <w:rPr>
          <w:rFonts w:ascii="PT Astra Serif" w:hAnsi="PT Astra Serif"/>
          <w:sz w:val="28"/>
          <w:szCs w:val="28"/>
        </w:rPr>
        <w:tab/>
        <w:t xml:space="preserve">Совет депутатов седьмого созыва состоит 18 депутатов. </w:t>
      </w:r>
    </w:p>
    <w:p>
      <w:pPr>
        <w:pStyle w:val="Normal"/>
        <w:spacing w:lineRule="auto" w:line="204" w:before="0" w:after="0"/>
        <w:jc w:val="both"/>
        <w:rPr>
          <w:rFonts w:ascii="PT Astra Serif" w:hAnsi="PT Astra Serif"/>
          <w:sz w:val="28"/>
          <w:szCs w:val="28"/>
        </w:rPr>
      </w:pPr>
      <w:r>
        <w:rPr>
          <w:rFonts w:ascii="PT Astra Serif" w:hAnsi="PT Astra Serif"/>
          <w:sz w:val="28"/>
          <w:szCs w:val="28"/>
        </w:rPr>
        <w:tab/>
        <w:t>Депутаты осуществляют свои полномочия на непостоянной основе. Совмещают депутатскую деятельность с выполнением трудовых обязанностей по месту основной работы. По роду занятий депутаты представляют все сферы жизнедеятельности района.</w:t>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t xml:space="preserve">Основное направление в работе районного Совета - принятие решений и мер, которые направлены на обеспечение социальной и экономической стабильности района. </w:t>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t xml:space="preserve">Деятельность районного Совета осуществляется в конструктивном сотрудничестве с Администрацией района, с органами местного самоуправления городского и сельских поселений. </w:t>
      </w:r>
      <w:r>
        <w:rPr>
          <w:rFonts w:ascii="PT Astra Serif" w:hAnsi="PT Astra Serif"/>
          <w:sz w:val="28"/>
          <w:szCs w:val="28"/>
        </w:rPr>
        <w:t>В</w:t>
      </w:r>
      <w:r>
        <w:rPr>
          <w:rFonts w:ascii="PT Astra Serif" w:hAnsi="PT Astra Serif"/>
          <w:sz w:val="28"/>
          <w:szCs w:val="28"/>
        </w:rPr>
        <w:t>заимопонимание, слаженность действий даёт положительный результат в достижении основной цели в развитии района.</w:t>
      </w:r>
    </w:p>
    <w:p>
      <w:pPr>
        <w:pStyle w:val="Normal"/>
        <w:spacing w:lineRule="auto" w:line="204" w:before="0" w:after="0"/>
        <w:jc w:val="both"/>
        <w:rPr/>
      </w:pPr>
      <w:r>
        <w:rPr>
          <w:rFonts w:ascii="PT Astra Serif" w:hAnsi="PT Astra Serif"/>
          <w:sz w:val="28"/>
          <w:szCs w:val="28"/>
        </w:rPr>
        <w:tab/>
      </w:r>
      <w:r>
        <w:rPr>
          <w:rFonts w:ascii="PT Astra Serif" w:hAnsi="PT Astra Serif"/>
          <w:sz w:val="28"/>
          <w:szCs w:val="28"/>
        </w:rPr>
        <w:t xml:space="preserve">Основная форма работы районного Совета – заседания, </w:t>
      </w:r>
      <w:r>
        <w:rPr>
          <w:rFonts w:ascii="PT Astra Serif" w:hAnsi="PT Astra Serif"/>
          <w:sz w:val="28"/>
          <w:szCs w:val="28"/>
        </w:rPr>
        <w:t>которые</w:t>
      </w:r>
      <w:r>
        <w:rPr>
          <w:rFonts w:ascii="PT Astra Serif" w:hAnsi="PT Astra Serif"/>
          <w:sz w:val="28"/>
          <w:szCs w:val="28"/>
        </w:rPr>
        <w:t xml:space="preserve"> проводились чаще, чем установлено Регламентом (по Регламенту - не реже одного раза в 3 месяца). </w:t>
      </w:r>
      <w:r>
        <w:rPr>
          <w:rFonts w:ascii="PT Astra Serif" w:hAnsi="PT Astra Serif"/>
          <w:sz w:val="28"/>
        </w:rPr>
        <w:t xml:space="preserve">Всего в отчетном периоде проведено 17 заседаний, рассмотрено 75 вопросов, принято 66 решений. </w:t>
      </w:r>
    </w:p>
    <w:p>
      <w:pPr>
        <w:pStyle w:val="Normal"/>
        <w:spacing w:lineRule="auto" w:line="204" w:before="0" w:after="0"/>
        <w:jc w:val="both"/>
        <w:rPr/>
      </w:pPr>
      <w:r>
        <w:rPr>
          <w:rFonts w:ascii="PT Astra Serif" w:hAnsi="PT Astra Serif"/>
          <w:sz w:val="28"/>
          <w:szCs w:val="28"/>
        </w:rPr>
        <w:tab/>
        <w:t xml:space="preserve">По итогам обсуждений было направлено 5 депутатских обращений </w:t>
      </w:r>
      <w:r>
        <w:rPr>
          <w:rFonts w:ascii="PT Astra Serif" w:hAnsi="PT Astra Serif"/>
          <w:sz w:val="28"/>
          <w:szCs w:val="28"/>
        </w:rPr>
        <w:t>к</w:t>
      </w:r>
      <w:r>
        <w:rPr>
          <w:rFonts w:ascii="PT Astra Serif" w:hAnsi="PT Astra Serif"/>
          <w:sz w:val="28"/>
          <w:szCs w:val="28"/>
        </w:rPr>
        <w:t xml:space="preserve"> Депутату Законодательного Собрания Ульяновской области (1), Министерство здравоохранения Ульяновской области (2), МО МВД "Сенгилеевский" (1), ООО "Молвино Агро" (1).</w:t>
      </w:r>
    </w:p>
    <w:p>
      <w:pPr>
        <w:pStyle w:val="Normal"/>
        <w:spacing w:lineRule="auto" w:line="204" w:before="0" w:after="0"/>
        <w:jc w:val="both"/>
        <w:rPr/>
      </w:pPr>
      <w:r>
        <w:rPr>
          <w:rFonts w:ascii="PT Astra Serif" w:hAnsi="PT Astra Serif"/>
          <w:sz w:val="28"/>
          <w:szCs w:val="28"/>
        </w:rPr>
        <w:tab/>
        <w:t xml:space="preserve">Также, в течение года, дважды проводили публичные слушания с участием депутатов, </w:t>
      </w:r>
      <w:r>
        <w:rPr>
          <w:rFonts w:ascii="PT Astra Serif" w:hAnsi="PT Astra Serif"/>
          <w:sz w:val="28"/>
          <w:szCs w:val="28"/>
        </w:rPr>
        <w:t>общественности и жителей район</w:t>
      </w:r>
      <w:r>
        <w:rPr>
          <w:rFonts w:ascii="PT Astra Serif" w:hAnsi="PT Astra Serif"/>
          <w:sz w:val="28"/>
          <w:szCs w:val="28"/>
        </w:rPr>
        <w:t>а</w:t>
      </w:r>
      <w:r>
        <w:rPr>
          <w:rFonts w:ascii="PT Astra Serif" w:hAnsi="PT Astra Serif"/>
          <w:sz w:val="28"/>
          <w:szCs w:val="28"/>
        </w:rPr>
        <w:t>, на которых обсуждались исполнение годового бюджета и проект бюджета на 202</w:t>
      </w:r>
      <w:r>
        <w:rPr>
          <w:rFonts w:ascii="PT Astra Serif" w:hAnsi="PT Astra Serif"/>
          <w:sz w:val="28"/>
          <w:szCs w:val="28"/>
        </w:rPr>
        <w:t>5</w:t>
      </w:r>
      <w:r>
        <w:rPr>
          <w:rFonts w:ascii="PT Astra Serif" w:hAnsi="PT Astra Serif"/>
          <w:sz w:val="28"/>
          <w:szCs w:val="28"/>
        </w:rPr>
        <w:t xml:space="preserve"> год. По заключениям проведенных слушаний данные проекты были рекомендованы к утверждению.</w:t>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t xml:space="preserve">В заседаниях регулярно принимали участие </w:t>
      </w:r>
      <w:r>
        <w:rPr>
          <w:rFonts w:ascii="PT Astra Serif" w:hAnsi="PT Astra Serif"/>
          <w:sz w:val="28"/>
          <w:szCs w:val="28"/>
        </w:rPr>
        <w:t>Г</w:t>
      </w:r>
      <w:r>
        <w:rPr>
          <w:rFonts w:ascii="PT Astra Serif" w:hAnsi="PT Astra Serif"/>
          <w:sz w:val="28"/>
          <w:szCs w:val="28"/>
        </w:rPr>
        <w:t xml:space="preserve">лава администрации муниципального образования «Тереньгульский район» Г.А.Шерстнев, заместители главы администрации, руководители структурных подразделений, которые своевременно информировали депутатов о той или иной ситуации в районе, участии в федеральных программах, проектах, отвечали на возникающие в ходе заседаний вопросы. На наших заседаниях также присутствуют представители прокуратуры </w:t>
      </w:r>
      <w:r>
        <w:rPr>
          <w:rFonts w:ascii="PT Astra Serif" w:hAnsi="PT Astra Serif"/>
          <w:sz w:val="28"/>
          <w:szCs w:val="28"/>
        </w:rPr>
        <w:t>и</w:t>
      </w:r>
      <w:r>
        <w:rPr>
          <w:rFonts w:ascii="PT Astra Serif" w:hAnsi="PT Astra Serif"/>
          <w:sz w:val="28"/>
          <w:szCs w:val="28"/>
        </w:rPr>
        <w:t xml:space="preserve"> представители общественных организаций. </w:t>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t>Основные вопросы на заседаниях Совета касались социально-экономического развития района, финансовых вопросов и бюджетного процесса, порядка управления и распоряжения муниципальной собственностью, внесения изменений и дополнений в муниципальные правовые акты.</w:t>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t>В течение года регулярно в</w:t>
      </w:r>
      <w:r>
        <w:rPr>
          <w:rFonts w:ascii="PT Astra Serif" w:hAnsi="PT Astra Serif"/>
          <w:sz w:val="28"/>
          <w:szCs w:val="28"/>
        </w:rPr>
        <w:t>носились</w:t>
      </w:r>
      <w:r>
        <w:rPr>
          <w:rFonts w:ascii="PT Astra Serif" w:hAnsi="PT Astra Serif"/>
          <w:sz w:val="28"/>
          <w:szCs w:val="28"/>
        </w:rPr>
        <w:t xml:space="preserve"> изменения в документы, регулирующие прохождение муниципальной службы в районе, в связи с кадровыми изменениями актуализируются составы различных комиссий.</w:t>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t xml:space="preserve">Четкое нормативное правовое регулирование показательно проявляется в сфере бюджетного планирования и позволяет нам сохранить систему социальных приоритетов, принимать бюджет в установленные сроки. С целью достойного развития района и его участия в целевых программах, а также решения социальных вопросов по оказанию максимальной помощи населению района, администрацией проводится регулярная работа по изысканию дополнительных источников доходов. Практически на каждом заседании рассматривались и принимались изменения в бюджет. В процессе исполнения в бюджет было внесено </w:t>
      </w:r>
      <w:r>
        <w:rPr>
          <w:rFonts w:ascii="PT Astra Serif" w:hAnsi="PT Astra Serif"/>
          <w:sz w:val="28"/>
          <w:szCs w:val="28"/>
        </w:rPr>
        <w:t>9</w:t>
      </w:r>
      <w:r>
        <w:rPr>
          <w:rFonts w:ascii="PT Astra Serif" w:hAnsi="PT Astra Serif"/>
          <w:sz w:val="28"/>
          <w:szCs w:val="28"/>
        </w:rPr>
        <w:t xml:space="preserve"> изменений.</w:t>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t>Все нормативные правовые акты, регулирующие организацию бюджетного процесса, межбюджетных отношений своевременно приводятся в соответствие с действующим законодательством.</w:t>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t xml:space="preserve">Совет депутатов не только разрабатывает и принимает положения, порядки и правила. Одним из направлений нашей работы является заслушивание отчетов должностных лиц по решению вопросов местного значения, а именно ежегодный отчет </w:t>
      </w:r>
      <w:r>
        <w:rPr>
          <w:rFonts w:ascii="PT Astra Serif" w:hAnsi="PT Astra Serif"/>
          <w:sz w:val="28"/>
          <w:szCs w:val="28"/>
        </w:rPr>
        <w:t>Главы</w:t>
      </w:r>
      <w:r>
        <w:rPr>
          <w:rFonts w:ascii="PT Astra Serif" w:hAnsi="PT Astra Serif"/>
          <w:sz w:val="28"/>
          <w:szCs w:val="28"/>
        </w:rPr>
        <w:t xml:space="preserve"> администрации Тереньгульского района с оценкой деятельности</w:t>
      </w:r>
      <w:r>
        <w:rPr>
          <w:rFonts w:ascii="PT Astra Serif" w:hAnsi="PT Astra Serif"/>
          <w:sz w:val="28"/>
          <w:szCs w:val="28"/>
          <w:shd w:fill="auto" w:val="clear"/>
        </w:rPr>
        <w:t xml:space="preserve">, сегодня </w:t>
      </w:r>
      <w:r>
        <w:rPr>
          <w:rFonts w:ascii="PT Astra Serif" w:hAnsi="PT Astra Serif"/>
          <w:sz w:val="28"/>
          <w:szCs w:val="28"/>
          <w:shd w:fill="auto" w:val="clear"/>
        </w:rPr>
        <w:t>данный отчет будет представлен</w:t>
      </w:r>
      <w:r>
        <w:rPr>
          <w:rFonts w:ascii="PT Astra Serif" w:hAnsi="PT Astra Serif"/>
          <w:sz w:val="28"/>
          <w:szCs w:val="28"/>
          <w:shd w:fill="auto" w:val="clear"/>
        </w:rPr>
        <w:t>.</w:t>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t>На заседании советов за 202</w:t>
      </w:r>
      <w:r>
        <w:rPr>
          <w:rFonts w:ascii="PT Astra Serif" w:hAnsi="PT Astra Serif"/>
          <w:sz w:val="28"/>
          <w:szCs w:val="28"/>
        </w:rPr>
        <w:t>4</w:t>
      </w:r>
      <w:r>
        <w:rPr>
          <w:rFonts w:ascii="PT Astra Serif" w:hAnsi="PT Astra Serif"/>
          <w:sz w:val="28"/>
          <w:szCs w:val="28"/>
        </w:rPr>
        <w:t xml:space="preserve"> год были рассмотрены следующие проблемные вопросы:</w:t>
      </w:r>
    </w:p>
    <w:p>
      <w:pPr>
        <w:pStyle w:val="Normal"/>
        <w:bidi w:val="0"/>
        <w:spacing w:lineRule="auto" w:line="204" w:before="0" w:after="0"/>
        <w:jc w:val="both"/>
        <w:rPr>
          <w:rFonts w:ascii="PT Astra Serif" w:hAnsi="PT Astra Serif" w:eastAsia="Times New Roman" w:cs="PT Astra Serif"/>
          <w:b w:val="false"/>
          <w:bCs w:val="false"/>
          <w:i w:val="false"/>
          <w:i w:val="false"/>
          <w:iCs w:val="false"/>
          <w:caps w:val="false"/>
          <w:smallCaps w:val="false"/>
          <w:color w:val="000000"/>
          <w:spacing w:val="0"/>
          <w:sz w:val="28"/>
          <w:szCs w:val="28"/>
          <w:u w:val="none"/>
          <w:lang w:eastAsia="ar-SA"/>
        </w:rPr>
      </w:pPr>
      <w:r>
        <w:rPr>
          <w:rFonts w:eastAsia="Times New Roman" w:cs="PT Astra Serif" w:ascii="PT Astra Serif" w:hAnsi="PT Astra Serif"/>
          <w:b w:val="false"/>
          <w:bCs w:val="false"/>
          <w:i w:val="false"/>
          <w:iCs w:val="false"/>
          <w:caps w:val="false"/>
          <w:smallCaps w:val="false"/>
          <w:color w:val="000000"/>
          <w:spacing w:val="0"/>
          <w:sz w:val="28"/>
          <w:szCs w:val="28"/>
          <w:u w:val="none"/>
          <w:lang w:eastAsia="ar-SA"/>
        </w:rPr>
        <w:t>-О проводимых ремонтных работах автомобильных дорог, расположенных на территории муниципального образования «Тереньгульский район»;</w:t>
      </w:r>
    </w:p>
    <w:p>
      <w:pPr>
        <w:pStyle w:val="Normal"/>
        <w:bidi w:val="0"/>
        <w:spacing w:lineRule="auto" w:line="204" w:before="0" w:after="0"/>
        <w:jc w:val="both"/>
        <w:rPr>
          <w:rFonts w:ascii="PT Astra Serif" w:hAnsi="PT Astra Serif" w:eastAsia="Times New Roman" w:cs="PT Astra Serif"/>
          <w:b w:val="false"/>
          <w:bCs w:val="false"/>
          <w:i w:val="false"/>
          <w:i w:val="false"/>
          <w:iCs w:val="false"/>
          <w:caps w:val="false"/>
          <w:smallCaps w:val="false"/>
          <w:color w:val="000000"/>
          <w:spacing w:val="0"/>
          <w:sz w:val="28"/>
          <w:szCs w:val="28"/>
          <w:u w:val="none"/>
          <w:lang w:eastAsia="ru-RU"/>
        </w:rPr>
      </w:pPr>
      <w:r>
        <w:rPr>
          <w:rFonts w:eastAsia="Times New Roman" w:cs="PT Astra Serif" w:ascii="PT Astra Serif" w:hAnsi="PT Astra Serif"/>
          <w:b w:val="false"/>
          <w:bCs w:val="false"/>
          <w:i w:val="false"/>
          <w:iCs w:val="false"/>
          <w:caps w:val="false"/>
          <w:smallCaps w:val="false"/>
          <w:color w:val="000000"/>
          <w:spacing w:val="0"/>
          <w:sz w:val="28"/>
          <w:szCs w:val="28"/>
          <w:u w:val="none"/>
          <w:lang w:eastAsia="ru-RU"/>
        </w:rPr>
        <w:t>-О проблемных вопросах в системе здравоохранения муниципального образования «Тереньгульский район»;</w:t>
      </w:r>
    </w:p>
    <w:p>
      <w:pPr>
        <w:pStyle w:val="Normal"/>
        <w:bidi w:val="0"/>
        <w:spacing w:lineRule="auto" w:line="204" w:before="0" w:after="0"/>
        <w:jc w:val="both"/>
        <w:rPr>
          <w:rFonts w:ascii="PT Astra Serif" w:hAnsi="PT Astra Serif"/>
          <w:b w:val="false"/>
          <w:bCs w:val="false"/>
          <w:sz w:val="28"/>
          <w:szCs w:val="28"/>
        </w:rPr>
      </w:pPr>
      <w:r>
        <w:rPr>
          <w:rFonts w:eastAsia="Times New Roman" w:cs="PT Astra Serif" w:ascii="PT Astra Serif" w:hAnsi="PT Astra Serif"/>
          <w:b w:val="false"/>
          <w:bCs w:val="false"/>
          <w:i w:val="false"/>
          <w:iCs w:val="false"/>
          <w:caps w:val="false"/>
          <w:smallCaps w:val="false"/>
          <w:color w:val="000000"/>
          <w:spacing w:val="0"/>
          <w:sz w:val="28"/>
          <w:szCs w:val="28"/>
          <w:u w:val="none"/>
          <w:lang w:eastAsia="ru-RU"/>
        </w:rPr>
        <w:t>-</w:t>
      </w:r>
      <w:r>
        <w:rPr>
          <w:rFonts w:eastAsia="PT Astra Serif" w:cs="PT Astra Serif" w:ascii="PT Astra Serif" w:hAnsi="PT Astra Serif"/>
          <w:b w:val="false"/>
          <w:bCs w:val="false"/>
          <w:i w:val="false"/>
          <w:iCs w:val="false"/>
          <w:caps w:val="false"/>
          <w:smallCaps w:val="false"/>
          <w:color w:val="000000"/>
          <w:spacing w:val="0"/>
          <w:sz w:val="28"/>
          <w:szCs w:val="28"/>
          <w:u w:val="none"/>
          <w:lang w:eastAsia="ru-RU"/>
        </w:rPr>
        <w:t>О результатах работы МО «МВД России «Сенгилеевский» (дислокация р.п.Тереньга) по итогам деятельности за 1 полугодие 2024 года</w:t>
      </w:r>
      <w:r>
        <w:rPr>
          <w:rFonts w:ascii="PT Astra Serif" w:hAnsi="PT Astra Serif"/>
          <w:b w:val="false"/>
          <w:bCs w:val="false"/>
          <w:sz w:val="28"/>
          <w:szCs w:val="28"/>
          <w:lang w:eastAsia="ar-SA"/>
        </w:rPr>
        <w:t xml:space="preserve"> и другие.</w:t>
      </w:r>
    </w:p>
    <w:p>
      <w:pPr>
        <w:pStyle w:val="Normal"/>
        <w:spacing w:lineRule="auto" w:line="204" w:before="0" w:after="0"/>
        <w:jc w:val="both"/>
        <w:rPr>
          <w:rFonts w:ascii="PT Astra Serif" w:hAnsi="PT Astra Serif"/>
          <w:sz w:val="28"/>
          <w:szCs w:val="28"/>
        </w:rPr>
      </w:pPr>
      <w:r>
        <w:rPr>
          <w:rFonts w:ascii="PT Astra Serif" w:hAnsi="PT Astra Serif"/>
          <w:sz w:val="28"/>
          <w:szCs w:val="28"/>
          <w:lang w:eastAsia="ar-SA"/>
        </w:rPr>
        <w:tab/>
      </w:r>
      <w:r>
        <w:rPr>
          <w:rFonts w:ascii="PT Astra Serif" w:hAnsi="PT Astra Serif"/>
          <w:sz w:val="28"/>
          <w:szCs w:val="28"/>
        </w:rPr>
        <w:t>Все проблемные вопросы мы держим на постоянном контроле и, в той или иной форме, их заслушиваем и решаем.</w:t>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t>Немного хочу сказать о работе постоянных комиссий:</w:t>
      </w:r>
    </w:p>
    <w:p>
      <w:pPr>
        <w:pStyle w:val="Normal"/>
        <w:spacing w:lineRule="auto" w:line="204" w:before="0" w:after="0"/>
        <w:jc w:val="both"/>
        <w:rPr>
          <w:rFonts w:ascii="PT Astra Serif" w:hAnsi="PT Astra Serif"/>
          <w:sz w:val="28"/>
          <w:szCs w:val="28"/>
        </w:rPr>
      </w:pPr>
      <w:r>
        <w:rPr>
          <w:rFonts w:ascii="PT Astra Serif" w:hAnsi="PT Astra Serif"/>
          <w:sz w:val="28"/>
          <w:szCs w:val="28"/>
        </w:rPr>
        <w:t>-Комиссия по бюджету и экономической политике, председательствующий- Рукавишникова Елена Александровна;</w:t>
      </w:r>
    </w:p>
    <w:p>
      <w:pPr>
        <w:pStyle w:val="Normal"/>
        <w:spacing w:lineRule="auto" w:line="204" w:before="0" w:after="0"/>
        <w:jc w:val="both"/>
        <w:rPr>
          <w:rFonts w:ascii="PT Astra Serif" w:hAnsi="PT Astra Serif"/>
          <w:sz w:val="28"/>
          <w:szCs w:val="28"/>
        </w:rPr>
      </w:pPr>
      <w:r>
        <w:rPr>
          <w:rFonts w:ascii="PT Astra Serif" w:hAnsi="PT Astra Serif"/>
          <w:sz w:val="28"/>
          <w:szCs w:val="28"/>
        </w:rPr>
        <w:t>-Комиссия по аграрным вопросам, природопользованию и охране окружающей среды, председательствующий - Астайкина Лидия Егоровна;</w:t>
      </w:r>
    </w:p>
    <w:p>
      <w:pPr>
        <w:pStyle w:val="Normal"/>
        <w:spacing w:lineRule="auto" w:line="204" w:before="0" w:after="0"/>
        <w:jc w:val="both"/>
        <w:rPr>
          <w:rFonts w:ascii="PT Astra Serif" w:hAnsi="PT Astra Serif"/>
          <w:sz w:val="28"/>
          <w:szCs w:val="28"/>
        </w:rPr>
      </w:pPr>
      <w:r>
        <w:rPr>
          <w:rFonts w:ascii="PT Astra Serif" w:hAnsi="PT Astra Serif"/>
          <w:sz w:val="28"/>
          <w:szCs w:val="28"/>
        </w:rPr>
        <w:t xml:space="preserve">-Комиссия по  вопросам ЖКХ, транспорта, дорожного хозяйства и обеспечения условий жизнедеятельности населения, председательствующий- </w:t>
      </w:r>
      <w:r>
        <w:rPr>
          <w:rFonts w:ascii="PT Astra Serif" w:hAnsi="PT Astra Serif"/>
          <w:sz w:val="28"/>
          <w:szCs w:val="28"/>
          <w:lang w:eastAsia="ru-RU"/>
        </w:rPr>
        <w:t>Кузьмин Сергей Владимирович;</w:t>
      </w:r>
    </w:p>
    <w:p>
      <w:pPr>
        <w:pStyle w:val="Normal"/>
        <w:spacing w:lineRule="auto" w:line="204" w:before="0" w:after="0"/>
        <w:jc w:val="both"/>
        <w:rPr>
          <w:rFonts w:ascii="PT Astra Serif" w:hAnsi="PT Astra Serif"/>
          <w:sz w:val="28"/>
          <w:szCs w:val="28"/>
        </w:rPr>
      </w:pPr>
      <w:r>
        <w:rPr>
          <w:rFonts w:ascii="PT Astra Serif" w:hAnsi="PT Astra Serif"/>
          <w:sz w:val="28"/>
          <w:szCs w:val="28"/>
        </w:rPr>
        <w:t>-Комиссия по социальной и молодёжной политике и по вопросам развития местного самоуправления, Председательствующий- Кох Роберт Викторович.</w:t>
      </w:r>
    </w:p>
    <w:p>
      <w:pPr>
        <w:pStyle w:val="BodyText"/>
        <w:spacing w:lineRule="auto" w:line="204" w:before="0" w:after="0"/>
        <w:jc w:val="both"/>
        <w:rPr/>
      </w:pPr>
      <w:r>
        <w:rPr>
          <w:rFonts w:ascii="PT Astra Serif" w:hAnsi="PT Astra Serif"/>
          <w:sz w:val="28"/>
          <w:szCs w:val="28"/>
        </w:rPr>
        <w:t xml:space="preserve"> </w:t>
      </w:r>
      <w:r>
        <w:rPr>
          <w:rFonts w:ascii="PT Astra Serif" w:hAnsi="PT Astra Serif"/>
          <w:sz w:val="28"/>
          <w:szCs w:val="28"/>
        </w:rPr>
        <w:tab/>
      </w:r>
      <w:r>
        <w:rPr>
          <w:rFonts w:ascii="PT Astra Serif" w:hAnsi="PT Astra Serif"/>
          <w:sz w:val="28"/>
        </w:rPr>
        <w:t xml:space="preserve">Данные комиссии предварительно изучают основные вопросы, выносимые на заседания. Всего за отчетный период проведено 4 </w:t>
      </w:r>
      <w:r>
        <w:rPr>
          <w:rFonts w:ascii="PT Astra Serif" w:hAnsi="PT Astra Serif"/>
          <w:sz w:val="28"/>
        </w:rPr>
        <w:t xml:space="preserve">расширенных </w:t>
      </w:r>
      <w:r>
        <w:rPr>
          <w:rFonts w:ascii="PT Astra Serif" w:hAnsi="PT Astra Serif"/>
          <w:sz w:val="28"/>
        </w:rPr>
        <w:t xml:space="preserve">заседания комиссий, рассмотрен 21 вопрос. Комиссии рассматривают вопросы, актуальные для населения района, отнесенные к их компетенции. Это позволяет проводить проработку вопросов, вносимых в повестку дня и принимать по ним взвешенные решения. На заседаниях комиссий происходит детальное обсуждение проблем, депутаты отстаивают свои мнения с учетом обращений своих избирателей. </w:t>
      </w:r>
      <w:r>
        <w:rPr>
          <w:rFonts w:ascii="PT Astra Serif" w:hAnsi="PT Astra Serif"/>
          <w:sz w:val="28"/>
          <w:szCs w:val="28"/>
        </w:rPr>
        <w:t xml:space="preserve">В процессе работы депутаты вносили предложения и замечания по рассматриваемым вопросам. </w:t>
      </w:r>
      <w:r>
        <w:rPr>
          <w:rFonts w:ascii="PT Astra Serif" w:hAnsi="PT Astra Serif"/>
          <w:sz w:val="28"/>
        </w:rPr>
        <w:t>Наибольшая нагрузка традиционно остается у бюджетной комиссии.</w:t>
      </w:r>
      <w:r>
        <w:rPr>
          <w:rFonts w:ascii="PT Astra Serif" w:hAnsi="PT Astra Serif"/>
          <w:sz w:val="28"/>
          <w:szCs w:val="28"/>
        </w:rPr>
        <w:t xml:space="preserve">  </w:t>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t>Осуществляя сотрудничество с прокуратурой района, все проекты нормативных правовых актов на подготовительной стадии направлялись на правовую экспертизу. Представители прокуратуры оказывают Совету депутатов консультативную помощь при разработке проектов документов. Их рекомендации по приведению правовых актов в соответствие с действующим законодательством и заключения о соответствии правового акта законодательству всегда учитывались при принятии решений.</w:t>
      </w:r>
    </w:p>
    <w:p>
      <w:pPr>
        <w:pStyle w:val="BodyText"/>
        <w:spacing w:lineRule="auto" w:line="204" w:before="0" w:after="0"/>
        <w:jc w:val="both"/>
        <w:rPr/>
      </w:pPr>
      <w:r>
        <w:rPr>
          <w:rFonts w:ascii="PT Astra Serif" w:hAnsi="PT Astra Serif"/>
          <w:sz w:val="28"/>
          <w:szCs w:val="28"/>
        </w:rPr>
        <w:tab/>
      </w:r>
      <w:r>
        <w:rPr>
          <w:rFonts w:ascii="PT Astra Serif" w:hAnsi="PT Astra Serif"/>
          <w:sz w:val="28"/>
        </w:rPr>
        <w:t xml:space="preserve">В связи с тем, что требовательность жителей к представительной власти возрастает, главными критериями для депутата являются законность, ответственность, открытость перед избирателями. Как правило, решения, затрагивающие права, свободы и обязанности человека и гражданина опубликовывались в районной газете </w:t>
      </w:r>
      <w:r>
        <w:rPr>
          <w:rFonts w:ascii="PT Astra Serif" w:hAnsi="PT Astra Serif"/>
          <w:sz w:val="28"/>
          <w:lang w:val="en-US"/>
        </w:rPr>
        <w:t>«</w:t>
      </w:r>
      <w:r>
        <w:rPr>
          <w:rFonts w:ascii="PT Astra Serif" w:hAnsi="PT Astra Serif"/>
          <w:sz w:val="28"/>
          <w:lang w:val="ru-RU"/>
        </w:rPr>
        <w:t>Тереньгульские вести</w:t>
      </w:r>
      <w:r>
        <w:rPr>
          <w:rFonts w:ascii="PT Astra Serif" w:hAnsi="PT Astra Serif"/>
          <w:sz w:val="28"/>
          <w:lang w:val="en-US"/>
        </w:rPr>
        <w:t xml:space="preserve">». </w:t>
      </w:r>
      <w:r>
        <w:rPr>
          <w:rFonts w:ascii="PT Astra Serif" w:hAnsi="PT Astra Serif"/>
          <w:sz w:val="28"/>
          <w:lang w:val="ru-RU"/>
        </w:rPr>
        <w:t xml:space="preserve">Остальные акты публикуются в информационном бюллетене </w:t>
      </w:r>
      <w:r>
        <w:rPr>
          <w:rFonts w:ascii="PT Astra Serif" w:hAnsi="PT Astra Serif"/>
          <w:sz w:val="28"/>
          <w:lang w:val="en-US"/>
        </w:rPr>
        <w:t>«</w:t>
      </w:r>
      <w:r>
        <w:rPr>
          <w:rFonts w:ascii="PT Astra Serif" w:hAnsi="PT Astra Serif"/>
          <w:sz w:val="28"/>
          <w:lang w:val="ru-RU"/>
        </w:rPr>
        <w:t>Вестник района</w:t>
      </w:r>
      <w:r>
        <w:rPr>
          <w:rFonts w:ascii="PT Astra Serif" w:hAnsi="PT Astra Serif"/>
          <w:sz w:val="28"/>
          <w:lang w:val="en-US"/>
        </w:rPr>
        <w:t xml:space="preserve">». </w:t>
      </w:r>
      <w:r>
        <w:rPr>
          <w:rFonts w:ascii="PT Astra Serif" w:hAnsi="PT Astra Serif"/>
          <w:sz w:val="28"/>
          <w:lang w:val="ru-RU"/>
        </w:rPr>
        <w:t xml:space="preserve">Было подготовлено и выпущено 17 номеров, в них: опубликованы 47 решений, 4 информационных сообщения о публичных слушаниях, 1 отчёт  должностных лиц. На сегодняшний день в социальной сети </w:t>
      </w:r>
      <w:r>
        <w:rPr>
          <w:rFonts w:ascii="PT Astra Serif" w:hAnsi="PT Astra Serif"/>
          <w:sz w:val="28"/>
          <w:lang w:val="en-US"/>
        </w:rPr>
        <w:t>«</w:t>
      </w:r>
      <w:r>
        <w:rPr>
          <w:rFonts w:ascii="PT Astra Serif" w:hAnsi="PT Astra Serif"/>
          <w:sz w:val="28"/>
          <w:lang w:val="ru-RU"/>
        </w:rPr>
        <w:t>ВКонтакте</w:t>
      </w:r>
      <w:r>
        <w:rPr>
          <w:rFonts w:ascii="PT Astra Serif" w:hAnsi="PT Astra Serif"/>
          <w:sz w:val="28"/>
          <w:lang w:val="en-US"/>
        </w:rPr>
        <w:t xml:space="preserve">» </w:t>
      </w:r>
      <w:r>
        <w:rPr>
          <w:rFonts w:ascii="PT Astra Serif" w:hAnsi="PT Astra Serif"/>
          <w:sz w:val="28"/>
          <w:lang w:val="ru-RU"/>
        </w:rPr>
        <w:t xml:space="preserve">создано сообщество Совета депутатов МО </w:t>
      </w:r>
      <w:r>
        <w:rPr>
          <w:rFonts w:ascii="PT Astra Serif" w:hAnsi="PT Astra Serif"/>
          <w:sz w:val="28"/>
          <w:lang w:val="en-US"/>
        </w:rPr>
        <w:t>«</w:t>
      </w:r>
      <w:r>
        <w:rPr>
          <w:rFonts w:ascii="PT Astra Serif" w:hAnsi="PT Astra Serif"/>
          <w:sz w:val="28"/>
          <w:lang w:val="ru-RU"/>
        </w:rPr>
        <w:t>Тереньгульский район</w:t>
      </w:r>
      <w:r>
        <w:rPr>
          <w:rFonts w:ascii="PT Astra Serif" w:hAnsi="PT Astra Serif"/>
          <w:sz w:val="28"/>
          <w:lang w:val="en-US"/>
        </w:rPr>
        <w:t xml:space="preserve">» </w:t>
      </w:r>
      <w:r>
        <w:rPr>
          <w:rFonts w:ascii="PT Astra Serif" w:hAnsi="PT Astra Serif"/>
          <w:sz w:val="28"/>
          <w:lang w:val="ru-RU"/>
        </w:rPr>
        <w:t xml:space="preserve">и получен официальный статус Госорганизации, а так же в социальной сети </w:t>
      </w:r>
      <w:r>
        <w:rPr>
          <w:rFonts w:ascii="PT Astra Serif" w:hAnsi="PT Astra Serif"/>
          <w:sz w:val="28"/>
          <w:lang w:val="en-US"/>
        </w:rPr>
        <w:t>«</w:t>
      </w:r>
      <w:r>
        <w:rPr>
          <w:rFonts w:ascii="PT Astra Serif" w:hAnsi="PT Astra Serif"/>
          <w:sz w:val="28"/>
          <w:lang w:val="ru-RU"/>
        </w:rPr>
        <w:t>Одноклассники</w:t>
      </w:r>
      <w:r>
        <w:rPr>
          <w:rFonts w:ascii="PT Astra Serif" w:hAnsi="PT Astra Serif"/>
          <w:sz w:val="28"/>
          <w:lang w:val="en-US"/>
        </w:rPr>
        <w:t xml:space="preserve">», </w:t>
      </w:r>
      <w:r>
        <w:rPr>
          <w:rFonts w:ascii="PT Astra Serif" w:hAnsi="PT Astra Serif"/>
          <w:sz w:val="28"/>
          <w:lang w:val="ru-RU"/>
        </w:rPr>
        <w:t>где размещается актуальная информация о деятельности Совета. Это говорит о том, что все решения Совета депутатов, вся информация доступна населению для ознакомления и пользования.</w:t>
        <w:tab/>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t>Как вы видите, повестки дня наших заседаний включали в себя весь спектр деятельности представительного органа, большинства структурных подразделений администрации и организаций, расположенных на территории  района.</w:t>
      </w:r>
    </w:p>
    <w:p>
      <w:pPr>
        <w:pStyle w:val="BodyText"/>
        <w:spacing w:lineRule="auto" w:line="204" w:before="0" w:after="0"/>
        <w:jc w:val="both"/>
        <w:rPr/>
      </w:pPr>
      <w:r>
        <w:rPr>
          <w:rFonts w:ascii="PT Astra Serif" w:hAnsi="PT Astra Serif"/>
          <w:sz w:val="28"/>
          <w:szCs w:val="28"/>
        </w:rPr>
        <w:tab/>
      </w:r>
      <w:r>
        <w:rPr>
          <w:rFonts w:ascii="PT Astra Serif" w:hAnsi="PT Astra Serif"/>
          <w:sz w:val="28"/>
        </w:rPr>
        <w:t>Работа с обращениями граждан в отчетном периоде велась по нескольким направлениям: граждане могли обратиться к председателю Совета депутатов, к депутатам на местах, написать письменные заявления, а также обратиться в отдел организационного обеспечения Совета депутатов к специалистам для получения разъяснений и консультаций.</w:t>
      </w:r>
    </w:p>
    <w:p>
      <w:pPr>
        <w:pStyle w:val="BodyText"/>
        <w:spacing w:lineRule="auto" w:line="204" w:before="0" w:after="0"/>
        <w:jc w:val="both"/>
        <w:rPr>
          <w:rFonts w:ascii="PT Astra Serif" w:hAnsi="PT Astra Serif"/>
          <w:sz w:val="28"/>
        </w:rPr>
      </w:pPr>
      <w:r>
        <w:rPr>
          <w:rFonts w:ascii="PT Astra Serif" w:hAnsi="PT Astra Serif"/>
          <w:sz w:val="28"/>
        </w:rPr>
        <w:tab/>
        <w:t>Поступают и устные обращения по телефону, граждане обращаются с различными проблемам</w:t>
      </w:r>
      <w:r>
        <w:rPr>
          <w:rFonts w:ascii="PT Astra Serif" w:hAnsi="PT Astra Serif"/>
          <w:sz w:val="28"/>
        </w:rPr>
        <w:t>и</w:t>
      </w:r>
      <w:r>
        <w:rPr>
          <w:rFonts w:ascii="PT Astra Serif" w:hAnsi="PT Astra Serif"/>
          <w:sz w:val="28"/>
        </w:rPr>
        <w:t xml:space="preserve"> и ни одна из них не остается без внимания. Если решить вопрос стразу не представляется возможным - готовится соответствующий запрос и обращение ставится на контроль до его полного решения.</w:t>
      </w:r>
    </w:p>
    <w:p>
      <w:pPr>
        <w:pStyle w:val="Normal"/>
        <w:spacing w:lineRule="auto" w:line="204" w:before="0" w:after="0"/>
        <w:jc w:val="both"/>
        <w:rPr/>
      </w:pPr>
      <w:r>
        <w:rPr>
          <w:rFonts w:ascii="PT Astra Serif" w:hAnsi="PT Astra Serif"/>
          <w:sz w:val="28"/>
          <w:lang w:val="en-US"/>
        </w:rPr>
        <w:tab/>
      </w:r>
      <w:r>
        <w:rPr>
          <w:rFonts w:ascii="PT Astra Serif" w:hAnsi="PT Astra Serif"/>
          <w:sz w:val="28"/>
          <w:lang w:val="ru-RU"/>
        </w:rPr>
        <w:t>Прямая связь с жителями делает прозрачной работу депутатского корпуса, в которой главный критерий - доверие тереньгульцев. Важно не потерять эту связь, укреплять ее и доходить в своем общении до каждого человека, спрашивать мнение и выяснять потребности жителей, рассказывать и обсуждать.</w:t>
      </w:r>
    </w:p>
    <w:p>
      <w:pPr>
        <w:pStyle w:val="Normal"/>
        <w:spacing w:lineRule="auto" w:line="204" w:before="0" w:after="0"/>
        <w:jc w:val="both"/>
        <w:rPr/>
      </w:pPr>
      <w:r>
        <w:rPr>
          <w:rFonts w:ascii="PT Astra Serif" w:hAnsi="PT Astra Serif"/>
          <w:sz w:val="28"/>
          <w:lang w:val="en-US"/>
        </w:rPr>
        <w:tab/>
      </w:r>
      <w:r>
        <w:rPr>
          <w:rFonts w:ascii="PT Astra Serif" w:hAnsi="PT Astra Serif"/>
          <w:sz w:val="28"/>
          <w:lang w:val="ru-RU"/>
        </w:rPr>
        <w:t xml:space="preserve">Перед заседанием совета депутатов на "Часе с Главой администрации района" депутаты информируют Главу администрации района о проблемных вопросах населения, данная форма позволяет более ускороенно решать вопросы, возникающие у населения, так проведено 17 встреч с Главой администрации. Депутаты </w:t>
      </w:r>
      <w:r>
        <w:rPr>
          <w:rFonts w:ascii="PT Astra Serif" w:hAnsi="PT Astra Serif"/>
          <w:sz w:val="28"/>
        </w:rPr>
        <w:t xml:space="preserve">часто задавали острые вопросы, выступали с критикой, вносили свои </w:t>
      </w:r>
      <w:r>
        <w:rPr>
          <w:rFonts w:ascii="PT Astra Serif" w:hAnsi="PT Astra Serif"/>
          <w:sz w:val="28"/>
        </w:rPr>
        <w:t xml:space="preserve">предложения </w:t>
      </w:r>
      <w:r>
        <w:rPr>
          <w:rFonts w:ascii="PT Astra Serif" w:hAnsi="PT Astra Serif"/>
          <w:sz w:val="28"/>
        </w:rPr>
        <w:t>по вопросам работы бюджетных учреждений, имущественных отношений и другим актуальным темам.</w:t>
      </w:r>
    </w:p>
    <w:p>
      <w:pPr>
        <w:pStyle w:val="Normal"/>
        <w:spacing w:lineRule="auto" w:line="204" w:before="0" w:after="0"/>
        <w:jc w:val="both"/>
        <w:rPr/>
      </w:pPr>
      <w:r>
        <w:rPr>
          <w:rFonts w:ascii="PT Astra Serif" w:hAnsi="PT Astra Serif"/>
          <w:sz w:val="28"/>
          <w:lang w:val="en-US"/>
        </w:rPr>
        <w:tab/>
      </w:r>
      <w:r>
        <w:rPr>
          <w:rFonts w:ascii="PT Astra Serif" w:hAnsi="PT Astra Serif"/>
          <w:sz w:val="28"/>
          <w:lang w:val="ru-RU"/>
        </w:rPr>
        <w:t>В Совет депутатов муниципального образования "Тереньгульский район" Ульяновской области поступило 102 обращения.</w:t>
      </w:r>
    </w:p>
    <w:p>
      <w:pPr>
        <w:pStyle w:val="Normal"/>
        <w:spacing w:lineRule="auto" w:line="204" w:before="0" w:after="0"/>
        <w:jc w:val="both"/>
        <w:rPr/>
      </w:pPr>
      <w:r>
        <w:rPr>
          <w:rFonts w:ascii="PT Astra Serif" w:hAnsi="PT Astra Serif"/>
          <w:sz w:val="28"/>
          <w:lang w:val="en-US"/>
        </w:rPr>
        <w:tab/>
      </w:r>
      <w:r>
        <w:rPr>
          <w:rFonts w:ascii="PT Astra Serif" w:hAnsi="PT Astra Serif"/>
          <w:sz w:val="28"/>
          <w:lang w:val="ru-RU"/>
        </w:rPr>
        <w:t>В разрезе   тематики обращений:</w:t>
      </w:r>
    </w:p>
    <w:p>
      <w:pPr>
        <w:pStyle w:val="Normal"/>
        <w:numPr>
          <w:ilvl w:val="0"/>
          <w:numId w:val="3"/>
        </w:numPr>
        <w:spacing w:lineRule="auto" w:line="204" w:before="0" w:after="0"/>
        <w:jc w:val="both"/>
        <w:rPr>
          <w:rFonts w:ascii="PT Astra Serif" w:hAnsi="PT Astra Serif"/>
          <w:sz w:val="28"/>
          <w:lang w:val="ru-RU"/>
        </w:rPr>
      </w:pPr>
      <w:r>
        <w:rPr>
          <w:rFonts w:ascii="PT Astra Serif" w:hAnsi="PT Astra Serif"/>
          <w:sz w:val="28"/>
          <w:lang w:val="ru-RU"/>
        </w:rPr>
        <w:t>ЖКХ–  76  (75%);</w:t>
      </w:r>
    </w:p>
    <w:p>
      <w:pPr>
        <w:pStyle w:val="Normal"/>
        <w:numPr>
          <w:ilvl w:val="0"/>
          <w:numId w:val="3"/>
        </w:numPr>
        <w:spacing w:lineRule="auto" w:line="204" w:before="0" w:after="0"/>
        <w:jc w:val="both"/>
        <w:rPr>
          <w:rFonts w:ascii="PT Astra Serif" w:hAnsi="PT Astra Serif"/>
          <w:sz w:val="28"/>
          <w:lang w:val="ru-RU"/>
        </w:rPr>
      </w:pPr>
      <w:r>
        <w:rPr>
          <w:rFonts w:ascii="PT Astra Serif" w:hAnsi="PT Astra Serif"/>
          <w:sz w:val="28"/>
          <w:lang w:val="ru-RU"/>
        </w:rPr>
        <w:t xml:space="preserve">архитектура, строительство, ремонт дорог- 20  (20%); </w:t>
      </w:r>
    </w:p>
    <w:p>
      <w:pPr>
        <w:pStyle w:val="Normal"/>
        <w:numPr>
          <w:ilvl w:val="0"/>
          <w:numId w:val="3"/>
        </w:numPr>
        <w:spacing w:lineRule="auto" w:line="204" w:before="0" w:after="0"/>
        <w:jc w:val="both"/>
        <w:rPr>
          <w:rFonts w:ascii="PT Astra Serif" w:hAnsi="PT Astra Serif"/>
          <w:sz w:val="28"/>
          <w:lang w:val="ru-RU"/>
        </w:rPr>
      </w:pPr>
      <w:r>
        <w:rPr>
          <w:rFonts w:ascii="PT Astra Serif" w:hAnsi="PT Astra Serif"/>
          <w:sz w:val="28"/>
          <w:lang w:val="ru-RU"/>
        </w:rPr>
        <w:t>экономика, сельское хозяйство - 4  (5%);</w:t>
      </w:r>
    </w:p>
    <w:p>
      <w:pPr>
        <w:pStyle w:val="Normal"/>
        <w:numPr>
          <w:ilvl w:val="0"/>
          <w:numId w:val="3"/>
        </w:numPr>
        <w:spacing w:lineRule="auto" w:line="204" w:before="0" w:after="0"/>
        <w:jc w:val="both"/>
        <w:rPr>
          <w:rFonts w:ascii="PT Astra Serif" w:hAnsi="PT Astra Serif"/>
          <w:sz w:val="28"/>
          <w:lang w:val="ru-RU"/>
        </w:rPr>
      </w:pPr>
      <w:r>
        <w:rPr>
          <w:rFonts w:ascii="PT Astra Serif" w:hAnsi="PT Astra Serif"/>
          <w:sz w:val="28"/>
          <w:lang w:val="ru-RU"/>
        </w:rPr>
        <w:t>образование -  2 (3%).</w:t>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t>В рамках реализации требований антикоррупционного законодательства в 202</w:t>
      </w:r>
      <w:r>
        <w:rPr>
          <w:rFonts w:ascii="PT Astra Serif" w:hAnsi="PT Astra Serif"/>
          <w:sz w:val="28"/>
          <w:szCs w:val="28"/>
        </w:rPr>
        <w:t>4</w:t>
      </w:r>
      <w:r>
        <w:rPr>
          <w:rFonts w:ascii="PT Astra Serif" w:hAnsi="PT Astra Serif"/>
          <w:sz w:val="28"/>
          <w:szCs w:val="28"/>
        </w:rPr>
        <w:t xml:space="preserve"> году активно прошла декларационная кампания. Все депутаты своевременно представили сведения о своих доходах, расходах, об имуществе и обязательствах имущественного характера. По итогам сдачи деклараций </w:t>
      </w:r>
      <w:r>
        <w:rPr>
          <w:rFonts w:ascii="PT Astra Serif" w:hAnsi="PT Astra Serif"/>
          <w:sz w:val="28"/>
          <w:szCs w:val="28"/>
        </w:rPr>
        <w:t>и сообщений за</w:t>
      </w:r>
      <w:r>
        <w:rPr>
          <w:rFonts w:ascii="PT Astra Serif" w:hAnsi="PT Astra Serif"/>
          <w:sz w:val="28"/>
          <w:szCs w:val="28"/>
        </w:rPr>
        <w:t xml:space="preserve"> 202</w:t>
      </w:r>
      <w:r>
        <w:rPr>
          <w:rFonts w:ascii="PT Astra Serif" w:hAnsi="PT Astra Serif"/>
          <w:sz w:val="28"/>
          <w:szCs w:val="28"/>
        </w:rPr>
        <w:t>3 год</w:t>
      </w:r>
      <w:r>
        <w:rPr>
          <w:rFonts w:ascii="PT Astra Serif" w:hAnsi="PT Astra Serif"/>
          <w:sz w:val="28"/>
          <w:szCs w:val="28"/>
        </w:rPr>
        <w:t xml:space="preserve"> и проверок, проведенных Управлением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нарушений при представлении сведений о доходах депутатами выявлено не было. </w:t>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t xml:space="preserve">В настоящее время обязанность предоставления таких сведений с муниципальных депутатов снята. В случае отсутствия сделок </w:t>
      </w:r>
      <w:r>
        <w:rPr>
          <w:rFonts w:ascii="PT Astra Serif" w:hAnsi="PT Astra Serif"/>
          <w:sz w:val="28"/>
          <w:szCs w:val="28"/>
        </w:rPr>
        <w:t>депутаты</w:t>
      </w:r>
      <w:r>
        <w:rPr>
          <w:rFonts w:ascii="PT Astra Serif" w:hAnsi="PT Astra Serif"/>
          <w:sz w:val="28"/>
          <w:szCs w:val="28"/>
        </w:rPr>
        <w:t xml:space="preserve"> должны сдать только сообщения, данные сообщения за 202</w:t>
      </w:r>
      <w:r>
        <w:rPr>
          <w:rFonts w:ascii="PT Astra Serif" w:hAnsi="PT Astra Serif"/>
          <w:sz w:val="28"/>
          <w:szCs w:val="28"/>
        </w:rPr>
        <w:t>4</w:t>
      </w:r>
      <w:r>
        <w:rPr>
          <w:rFonts w:ascii="PT Astra Serif" w:hAnsi="PT Astra Serif"/>
          <w:sz w:val="28"/>
          <w:szCs w:val="28"/>
        </w:rPr>
        <w:t xml:space="preserve"> год депутатами Совета депутатов МО «Тереньгульский район» сданы.</w:t>
      </w:r>
    </w:p>
    <w:p>
      <w:pPr>
        <w:pStyle w:val="Normal"/>
        <w:spacing w:lineRule="auto" w:line="204" w:before="0" w:after="0"/>
        <w:jc w:val="both"/>
        <w:rPr/>
      </w:pPr>
      <w:r>
        <w:rPr>
          <w:rFonts w:ascii="PT Astra Serif" w:hAnsi="PT Astra Serif"/>
          <w:sz w:val="28"/>
        </w:rPr>
        <w:tab/>
      </w:r>
      <w:r>
        <w:rPr>
          <w:rFonts w:ascii="PT Astra Serif" w:hAnsi="PT Astra Serif"/>
          <w:sz w:val="28"/>
        </w:rPr>
        <w:t>Важным событием года стало назначение 08 ноября 2024 г. на должность Главы администрации муниципального образования "Тереньгульский район" Ульяновской области. Депутаты единогласно поддержали кандидатуру Шерстнева Григория Александровича, так как, в течени</w:t>
      </w:r>
      <w:r>
        <w:rPr>
          <w:rFonts w:ascii="PT Astra Serif" w:hAnsi="PT Astra Serif"/>
          <w:sz w:val="28"/>
        </w:rPr>
        <w:t>е</w:t>
      </w:r>
      <w:r>
        <w:rPr>
          <w:rFonts w:ascii="PT Astra Serif" w:hAnsi="PT Astra Serif"/>
          <w:sz w:val="28"/>
        </w:rPr>
        <w:t xml:space="preserve"> года, вновь назначенн</w:t>
      </w:r>
      <w:r>
        <w:rPr>
          <w:rFonts w:ascii="PT Astra Serif" w:hAnsi="PT Astra Serif"/>
          <w:sz w:val="28"/>
        </w:rPr>
        <w:t>ы</w:t>
      </w:r>
      <w:r>
        <w:rPr>
          <w:rFonts w:ascii="PT Astra Serif" w:hAnsi="PT Astra Serif"/>
          <w:sz w:val="28"/>
        </w:rPr>
        <w:t>й состав плодотворно работал совместно с Главой администрации района над повышением рост</w:t>
      </w:r>
      <w:r>
        <w:rPr>
          <w:rFonts w:ascii="PT Astra Serif" w:hAnsi="PT Astra Serif"/>
          <w:sz w:val="28"/>
        </w:rPr>
        <w:t>а</w:t>
      </w:r>
      <w:r>
        <w:rPr>
          <w:rFonts w:ascii="PT Astra Serif" w:hAnsi="PT Astra Serif"/>
          <w:sz w:val="28"/>
        </w:rPr>
        <w:t xml:space="preserve"> уровня жизни </w:t>
      </w:r>
      <w:r>
        <w:rPr>
          <w:rFonts w:ascii="PT Astra Serif" w:hAnsi="PT Astra Serif"/>
          <w:sz w:val="28"/>
        </w:rPr>
        <w:t>населения</w:t>
      </w:r>
      <w:r>
        <w:rPr>
          <w:rFonts w:ascii="PT Astra Serif" w:hAnsi="PT Astra Serif"/>
          <w:sz w:val="28"/>
        </w:rPr>
        <w:t xml:space="preserve"> Тереньгульского района. </w:t>
      </w:r>
    </w:p>
    <w:p>
      <w:pPr>
        <w:pStyle w:val="Normal"/>
        <w:spacing w:lineRule="auto" w:line="204" w:before="0" w:after="0"/>
        <w:jc w:val="both"/>
        <w:rPr/>
      </w:pPr>
      <w:r>
        <w:rPr>
          <w:rFonts w:ascii="PT Astra Serif" w:hAnsi="PT Astra Serif"/>
          <w:sz w:val="28"/>
        </w:rPr>
        <w:tab/>
        <w:t xml:space="preserve">Конечно, самым </w:t>
      </w:r>
      <w:r>
        <w:rPr>
          <w:rFonts w:ascii="PT Astra Serif" w:hAnsi="PT Astra Serif"/>
          <w:sz w:val="28"/>
        </w:rPr>
        <w:t>главным</w:t>
      </w:r>
      <w:r>
        <w:rPr>
          <w:rFonts w:ascii="PT Astra Serif" w:hAnsi="PT Astra Serif"/>
          <w:sz w:val="28"/>
        </w:rPr>
        <w:t xml:space="preserve"> вопросом, который обсуждался депутатами в деловом ключе -</w:t>
      </w:r>
      <w:r>
        <w:rPr>
          <w:rFonts w:ascii="PT Astra Serif" w:hAnsi="PT Astra Serif"/>
          <w:sz w:val="28"/>
        </w:rPr>
        <w:t>это</w:t>
      </w:r>
      <w:r>
        <w:rPr>
          <w:rFonts w:ascii="PT Astra Serif" w:hAnsi="PT Astra Serif"/>
          <w:sz w:val="28"/>
        </w:rPr>
        <w:t xml:space="preserve"> бюджет на 2025 год и плановый период 2026 и 2027 годов.</w:t>
      </w:r>
    </w:p>
    <w:p>
      <w:pPr>
        <w:pStyle w:val="Normal"/>
        <w:spacing w:lineRule="auto" w:line="204" w:before="0" w:after="0"/>
        <w:jc w:val="both"/>
        <w:rPr/>
      </w:pPr>
      <w:r>
        <w:rPr>
          <w:rFonts w:ascii="PT Astra Serif" w:hAnsi="PT Astra Serif"/>
          <w:b/>
          <w:sz w:val="28"/>
          <w:shd w:fill="FFFFFF" w:val="clear"/>
          <w:lang w:val="en-US"/>
        </w:rPr>
        <w:tab/>
      </w:r>
      <w:r>
        <w:rPr>
          <w:rFonts w:ascii="PT Astra Serif" w:hAnsi="PT Astra Serif"/>
          <w:b w:val="false"/>
          <w:sz w:val="28"/>
          <w:lang w:val="ru-RU"/>
        </w:rPr>
        <w:t>О</w:t>
      </w:r>
      <w:r>
        <w:rPr>
          <w:rFonts w:ascii="PT Astra Serif" w:hAnsi="PT Astra Serif"/>
          <w:b w:val="false"/>
          <w:color w:val="000000"/>
          <w:sz w:val="28"/>
          <w:lang w:val="ru-RU"/>
        </w:rPr>
        <w:t xml:space="preserve">бщий объём доходов бюджета муниципального образования </w:t>
      </w:r>
      <w:r>
        <w:rPr>
          <w:rFonts w:ascii="PT Astra Serif" w:hAnsi="PT Astra Serif"/>
          <w:b w:val="false"/>
          <w:color w:val="000000"/>
          <w:sz w:val="28"/>
          <w:lang w:val="en-US"/>
        </w:rPr>
        <w:t>«</w:t>
      </w:r>
      <w:r>
        <w:rPr>
          <w:rFonts w:ascii="PT Astra Serif" w:hAnsi="PT Astra Serif"/>
          <w:b w:val="false"/>
          <w:color w:val="000000"/>
          <w:sz w:val="28"/>
          <w:lang w:val="ru-RU"/>
        </w:rPr>
        <w:t>Тереньгульский район</w:t>
      </w:r>
      <w:r>
        <w:rPr>
          <w:rFonts w:ascii="PT Astra Serif" w:hAnsi="PT Astra Serif"/>
          <w:b w:val="false"/>
          <w:color w:val="000000"/>
          <w:sz w:val="28"/>
          <w:lang w:val="en-US"/>
        </w:rPr>
        <w:t xml:space="preserve">» </w:t>
      </w:r>
      <w:r>
        <w:rPr>
          <w:rFonts w:ascii="PT Astra Serif" w:hAnsi="PT Astra Serif"/>
          <w:b w:val="false"/>
          <w:color w:val="000000"/>
          <w:sz w:val="28"/>
          <w:lang w:val="ru-RU"/>
        </w:rPr>
        <w:t>в сумме 599639,10867 тыс. рублей, в том числе безвозмездные поступления от других бюджетов бюджетной системы Российской Федерации в общей сумме 544302,90867 тыс. рублей;</w:t>
      </w:r>
    </w:p>
    <w:p>
      <w:pPr>
        <w:pStyle w:val="Normal"/>
        <w:suppressAutoHyphens w:val="true"/>
        <w:spacing w:lineRule="auto" w:line="204" w:before="0" w:after="0"/>
        <w:ind w:firstLine="720" w:start="0" w:end="0"/>
        <w:jc w:val="both"/>
        <w:rPr/>
      </w:pPr>
      <w:r>
        <w:rPr>
          <w:rFonts w:ascii="PT Astra Serif" w:hAnsi="PT Astra Serif"/>
          <w:b w:val="false"/>
          <w:color w:val="000000"/>
          <w:sz w:val="28"/>
          <w:lang w:val="ru-RU"/>
        </w:rPr>
        <w:t xml:space="preserve">Общий объём расходов бюджета муниципального образования </w:t>
      </w:r>
      <w:r>
        <w:rPr>
          <w:rFonts w:ascii="PT Astra Serif" w:hAnsi="PT Astra Serif"/>
          <w:b w:val="false"/>
          <w:color w:val="000000"/>
          <w:sz w:val="28"/>
          <w:lang w:val="en-US"/>
        </w:rPr>
        <w:t>«</w:t>
      </w:r>
      <w:r>
        <w:rPr>
          <w:rFonts w:ascii="PT Astra Serif" w:hAnsi="PT Astra Serif"/>
          <w:b w:val="false"/>
          <w:color w:val="000000"/>
          <w:sz w:val="28"/>
          <w:lang w:val="ru-RU"/>
        </w:rPr>
        <w:t>Тереньгульский  район</w:t>
      </w:r>
      <w:r>
        <w:rPr>
          <w:rFonts w:ascii="PT Astra Serif" w:hAnsi="PT Astra Serif"/>
          <w:b w:val="false"/>
          <w:color w:val="000000"/>
          <w:sz w:val="28"/>
          <w:lang w:val="en-US"/>
        </w:rPr>
        <w:t xml:space="preserve">» </w:t>
      </w:r>
      <w:r>
        <w:rPr>
          <w:rFonts w:ascii="PT Astra Serif" w:hAnsi="PT Astra Serif"/>
          <w:b w:val="false"/>
          <w:color w:val="000000"/>
          <w:sz w:val="28"/>
          <w:lang w:val="ru-RU"/>
        </w:rPr>
        <w:t>в сумме 599639,10867 тыс. рублей;</w:t>
      </w:r>
    </w:p>
    <w:p>
      <w:pPr>
        <w:pStyle w:val="Normal"/>
        <w:spacing w:lineRule="auto" w:line="204" w:before="0" w:after="0"/>
        <w:jc w:val="both"/>
        <w:rPr/>
      </w:pPr>
      <w:r>
        <w:rPr>
          <w:rFonts w:ascii="PT Astra Serif" w:hAnsi="PT Astra Serif"/>
          <w:b w:val="false"/>
          <w:color w:val="000000"/>
          <w:sz w:val="28"/>
          <w:lang w:val="en-US"/>
        </w:rPr>
        <w:tab/>
      </w:r>
      <w:r>
        <w:rPr>
          <w:rFonts w:ascii="PT Astra Serif" w:hAnsi="PT Astra Serif"/>
          <w:b w:val="false"/>
          <w:color w:val="000000"/>
          <w:sz w:val="28"/>
          <w:lang w:val="ru-RU"/>
        </w:rPr>
        <w:t xml:space="preserve">Дефицит бюджета муниципального образования </w:t>
      </w:r>
      <w:r>
        <w:rPr>
          <w:rFonts w:ascii="PT Astra Serif" w:hAnsi="PT Astra Serif"/>
          <w:b w:val="false"/>
          <w:color w:val="000000"/>
          <w:sz w:val="28"/>
          <w:lang w:val="en-US"/>
        </w:rPr>
        <w:t>«</w:t>
      </w:r>
      <w:r>
        <w:rPr>
          <w:rFonts w:ascii="PT Astra Serif" w:hAnsi="PT Astra Serif"/>
          <w:b w:val="false"/>
          <w:color w:val="000000"/>
          <w:sz w:val="28"/>
          <w:lang w:val="ru-RU"/>
        </w:rPr>
        <w:t>Тереньгульский район</w:t>
      </w:r>
      <w:r>
        <w:rPr>
          <w:rFonts w:ascii="PT Astra Serif" w:hAnsi="PT Astra Serif"/>
          <w:b w:val="false"/>
          <w:color w:val="000000"/>
          <w:sz w:val="28"/>
          <w:lang w:val="en-US"/>
        </w:rPr>
        <w:t xml:space="preserve">» </w:t>
      </w:r>
      <w:r>
        <w:rPr>
          <w:rFonts w:ascii="PT Astra Serif" w:hAnsi="PT Astra Serif"/>
          <w:b w:val="false"/>
          <w:color w:val="000000"/>
          <w:sz w:val="28"/>
          <w:lang w:val="ru-RU"/>
        </w:rPr>
        <w:t>в сумме 0,0 тыс. рублей.</w:t>
      </w:r>
    </w:p>
    <w:p>
      <w:pPr>
        <w:pStyle w:val="Normal"/>
        <w:spacing w:lineRule="auto" w:line="204" w:before="0" w:after="0"/>
        <w:jc w:val="both"/>
        <w:rPr/>
      </w:pPr>
      <w:r>
        <w:rPr>
          <w:rFonts w:ascii="PT Astra Serif" w:hAnsi="PT Astra Serif"/>
          <w:b w:val="false"/>
          <w:color w:val="000000"/>
          <w:sz w:val="28"/>
          <w:shd w:fill="FFFFFF" w:val="clear"/>
          <w:lang w:val="en-US"/>
        </w:rPr>
        <w:tab/>
      </w:r>
      <w:r>
        <w:rPr>
          <w:rFonts w:ascii="PT Astra Serif" w:hAnsi="PT Astra Serif"/>
          <w:b w:val="false"/>
          <w:color w:val="000000"/>
          <w:sz w:val="28"/>
          <w:lang w:val="ru-RU"/>
        </w:rPr>
        <w:t>Собственные доходы бюджета МО "Тереньгульский район" на 2025 год составляют 55336,2 тыс.рублей, темп роста к первоначальному плану 2024 года 104,5%.</w:t>
      </w:r>
    </w:p>
    <w:p>
      <w:pPr>
        <w:pStyle w:val="Normal"/>
        <w:spacing w:lineRule="auto" w:line="204" w:before="0" w:after="0"/>
        <w:jc w:val="both"/>
        <w:rPr/>
      </w:pPr>
      <w:r>
        <w:rPr>
          <w:rFonts w:ascii="PT Astra Serif" w:hAnsi="PT Astra Serif"/>
          <w:b w:val="false"/>
          <w:color w:val="000000"/>
          <w:sz w:val="28"/>
          <w:lang w:val="en-US"/>
        </w:rPr>
        <w:tab/>
      </w:r>
      <w:r>
        <w:rPr>
          <w:rFonts w:ascii="PT Astra Serif" w:hAnsi="PT Astra Serif"/>
          <w:b w:val="false"/>
          <w:color w:val="000000"/>
          <w:sz w:val="28"/>
          <w:lang w:val="ru-RU"/>
        </w:rPr>
        <w:t>В структуре доходов бюджета наибольший удельный вес занимает НДФЛ -44,6%, акцизы на нефтепродукты-19,9%, налог взимаемый в связи с применением упрощенной системы налогооблажения-13,4%, налог на добычу полезных ископаемых-7,6%.</w:t>
      </w:r>
    </w:p>
    <w:p>
      <w:pPr>
        <w:pStyle w:val="Normal"/>
        <w:spacing w:lineRule="auto" w:line="204" w:before="0" w:after="0"/>
        <w:jc w:val="both"/>
        <w:rPr/>
      </w:pPr>
      <w:r>
        <w:rPr>
          <w:rFonts w:ascii="PT Astra Serif" w:hAnsi="PT Astra Serif"/>
          <w:b w:val="false"/>
          <w:color w:val="000000"/>
          <w:sz w:val="28"/>
          <w:lang w:val="en-US"/>
        </w:rPr>
        <w:tab/>
      </w:r>
      <w:r>
        <w:rPr>
          <w:rFonts w:ascii="PT Astra Serif" w:hAnsi="PT Astra Serif"/>
          <w:b w:val="false"/>
          <w:color w:val="000000"/>
          <w:sz w:val="28"/>
          <w:lang w:val="ru-RU"/>
        </w:rPr>
        <w:t>В 2025 году необходимо совместно с Администрацией района проводить работу над увеличением доходной базы бюджета. Имеются резервы по НДФЛ, среднемесячная заработная плата по МО "Тереньгульский район" за январь -</w:t>
      </w:r>
      <w:r>
        <w:rPr>
          <w:rFonts w:ascii="PT Astra Serif" w:hAnsi="PT Astra Serif"/>
          <w:b w:val="false"/>
          <w:color w:val="000000"/>
          <w:sz w:val="28"/>
          <w:lang w:val="ru-RU"/>
        </w:rPr>
        <w:t>ноябрь</w:t>
      </w:r>
      <w:r>
        <w:rPr>
          <w:rFonts w:ascii="PT Astra Serif" w:hAnsi="PT Astra Serif"/>
          <w:b w:val="false"/>
          <w:color w:val="000000"/>
          <w:sz w:val="28"/>
          <w:lang w:val="ru-RU"/>
        </w:rPr>
        <w:t xml:space="preserve"> 2024 г. составляет 41</w:t>
      </w:r>
      <w:r>
        <w:rPr>
          <w:rFonts w:ascii="PT Astra Serif" w:hAnsi="PT Astra Serif"/>
          <w:b w:val="false"/>
          <w:color w:val="000000"/>
          <w:sz w:val="28"/>
          <w:lang w:val="ru-RU"/>
        </w:rPr>
        <w:t>406</w:t>
      </w:r>
      <w:r>
        <w:rPr>
          <w:rFonts w:ascii="PT Astra Serif" w:hAnsi="PT Astra Serif"/>
          <w:b w:val="false"/>
          <w:color w:val="000000"/>
          <w:sz w:val="28"/>
          <w:lang w:val="ru-RU"/>
        </w:rPr>
        <w:t xml:space="preserve"> рублей, это значительно ниже среднеобластного показателя. </w:t>
        <w:tab/>
      </w:r>
    </w:p>
    <w:p>
      <w:pPr>
        <w:pStyle w:val="Normal"/>
        <w:spacing w:lineRule="auto" w:line="204" w:before="0" w:after="0"/>
        <w:jc w:val="both"/>
        <w:rPr/>
      </w:pPr>
      <w:r>
        <w:rPr>
          <w:rFonts w:ascii="PT Astra Serif" w:hAnsi="PT Astra Serif"/>
          <w:b w:val="false"/>
          <w:color w:val="000000"/>
          <w:sz w:val="28"/>
          <w:lang w:val="ru-RU"/>
        </w:rPr>
        <w:tab/>
      </w:r>
      <w:r>
        <w:rPr>
          <w:rFonts w:ascii="PT Astra Serif" w:hAnsi="PT Astra Serif"/>
          <w:b w:val="false"/>
          <w:color w:val="000000"/>
          <w:sz w:val="28"/>
          <w:lang w:val="ru-RU"/>
        </w:rPr>
        <w:t>Также считаем, что имеется потенциал к росту по налогу на добычу полезных ископаемых.</w:t>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r>
    </w:p>
    <w:p>
      <w:pPr>
        <w:pStyle w:val="BodyText"/>
        <w:spacing w:lineRule="auto" w:line="204" w:before="0" w:after="0"/>
        <w:jc w:val="center"/>
        <w:rPr>
          <w:rFonts w:ascii="PT Astra Serif" w:hAnsi="PT Astra Serif"/>
          <w:sz w:val="28"/>
          <w:szCs w:val="28"/>
        </w:rPr>
      </w:pPr>
      <w:r>
        <w:rPr>
          <w:rFonts w:ascii="PT Astra Serif" w:hAnsi="PT Astra Serif"/>
          <w:b/>
          <w:bCs/>
          <w:sz w:val="28"/>
          <w:szCs w:val="28"/>
        </w:rPr>
        <w:t xml:space="preserve">Уважаемые депутаты, коллеги </w:t>
      </w:r>
      <w:r>
        <w:rPr>
          <w:rFonts w:ascii="PT Astra Serif" w:hAnsi="PT Astra Serif"/>
          <w:b/>
          <w:bCs/>
          <w:sz w:val="28"/>
          <w:szCs w:val="28"/>
        </w:rPr>
        <w:t>и жители района</w:t>
      </w:r>
      <w:r>
        <w:rPr>
          <w:rFonts w:ascii="PT Astra Serif" w:hAnsi="PT Astra Serif"/>
          <w:b/>
          <w:bCs/>
          <w:sz w:val="28"/>
          <w:szCs w:val="28"/>
        </w:rPr>
        <w:t>!</w:t>
      </w:r>
    </w:p>
    <w:p>
      <w:pPr>
        <w:pStyle w:val="BodyText"/>
        <w:spacing w:lineRule="auto" w:line="204" w:before="0" w:after="0"/>
        <w:jc w:val="center"/>
        <w:rPr>
          <w:rFonts w:ascii="PT Astra Serif" w:hAnsi="PT Astra Serif"/>
          <w:sz w:val="28"/>
          <w:szCs w:val="28"/>
        </w:rPr>
      </w:pPr>
      <w:r>
        <w:rPr>
          <w:rFonts w:ascii="PT Astra Serif" w:hAnsi="PT Astra Serif"/>
          <w:sz w:val="28"/>
          <w:szCs w:val="28"/>
        </w:rPr>
      </w:r>
    </w:p>
    <w:p>
      <w:pPr>
        <w:pStyle w:val="BodyText"/>
        <w:spacing w:lineRule="auto" w:line="204" w:before="0" w:after="0"/>
        <w:jc w:val="both"/>
        <w:rPr>
          <w:rFonts w:ascii="PT Astra Serif" w:hAnsi="PT Astra Serif"/>
          <w:sz w:val="28"/>
          <w:szCs w:val="28"/>
        </w:rPr>
      </w:pPr>
      <w:r>
        <w:rPr>
          <w:rFonts w:ascii="PT Astra Serif" w:hAnsi="PT Astra Serif"/>
          <w:b/>
          <w:bCs/>
          <w:sz w:val="28"/>
          <w:szCs w:val="28"/>
        </w:rPr>
        <w:tab/>
      </w:r>
      <w:r>
        <w:rPr>
          <w:rFonts w:ascii="PT Astra Serif" w:hAnsi="PT Astra Serif"/>
          <w:b w:val="false"/>
          <w:bCs w:val="false"/>
          <w:sz w:val="28"/>
          <w:szCs w:val="28"/>
        </w:rPr>
        <w:t>Выражаю</w:t>
      </w:r>
      <w:r>
        <w:rPr>
          <w:rFonts w:ascii="PT Astra Serif" w:hAnsi="PT Astra Serif"/>
          <w:b w:val="false"/>
          <w:bCs w:val="false"/>
          <w:sz w:val="28"/>
          <w:szCs w:val="28"/>
        </w:rPr>
        <w:t xml:space="preserve"> </w:t>
      </w:r>
      <w:r>
        <w:rPr>
          <w:rFonts w:ascii="PT Astra Serif" w:hAnsi="PT Astra Serif"/>
          <w:sz w:val="28"/>
          <w:szCs w:val="28"/>
        </w:rPr>
        <w:t>слова благодарности нашему депутату Законодательного Собрания Ульяновской области— Ковелю Вячеславу Васильевичу, Главе администрации муниципального образования «Тереньгульский район» Шерстневу Григорию Александровичу и заместителям Главы, начальникам управлений и отделов Администрации, Главам администраций поселений, депутатам городского и сельских поселений, прокуратуре Тереньгульского района, Общественной Палате, общественным организациям района за тесное и конструктивное сотрудничество в нашей общей работе.</w:t>
      </w:r>
    </w:p>
    <w:p>
      <w:pPr>
        <w:pStyle w:val="Normal"/>
        <w:spacing w:lineRule="auto" w:line="204" w:before="0" w:after="0"/>
        <w:jc w:val="both"/>
        <w:rPr/>
      </w:pPr>
      <w:r>
        <w:rPr>
          <w:rFonts w:ascii="PT Astra Serif" w:hAnsi="PT Astra Serif"/>
          <w:sz w:val="28"/>
          <w:szCs w:val="28"/>
        </w:rPr>
        <w:tab/>
      </w:r>
      <w:r>
        <w:rPr>
          <w:rFonts w:ascii="PT Astra Serif" w:hAnsi="PT Astra Serif"/>
          <w:sz w:val="28"/>
          <w:lang w:val="ru-RU"/>
        </w:rPr>
        <w:t xml:space="preserve">В заключение своего выступления хочу заметить, что </w:t>
      </w:r>
      <w:r>
        <w:rPr>
          <w:rFonts w:ascii="PT Astra Serif" w:hAnsi="PT Astra Serif"/>
          <w:sz w:val="28"/>
          <w:lang w:val="ru-RU"/>
        </w:rPr>
        <w:t>р</w:t>
      </w:r>
      <w:r>
        <w:rPr>
          <w:rFonts w:ascii="PT Astra Serif" w:hAnsi="PT Astra Serif"/>
          <w:color w:val="000000"/>
          <w:sz w:val="28"/>
          <w:lang w:val="ru-RU"/>
        </w:rPr>
        <w:t>абота депутатского корпуса была разносторонней и содержательной,</w:t>
      </w:r>
      <w:r>
        <w:rPr>
          <w:rFonts w:ascii="PT Astra Serif" w:hAnsi="PT Astra Serif"/>
          <w:color w:val="auto"/>
          <w:sz w:val="28"/>
          <w:lang w:val="ru-RU"/>
        </w:rPr>
        <w:t xml:space="preserve"> строилась она на принципах взаимного уважения, поддержки, взаимопонимания</w:t>
      </w:r>
      <w:r>
        <w:rPr>
          <w:rFonts w:ascii="PT Astra Serif" w:hAnsi="PT Astra Serif"/>
          <w:color w:val="000000"/>
          <w:sz w:val="28"/>
          <w:lang w:val="ru-RU"/>
        </w:rPr>
        <w:t xml:space="preserve"> во благо жителей района, в тесном сотрудничестве с исполнительными органами местного самоуправления района и поселений.</w:t>
      </w:r>
    </w:p>
    <w:p>
      <w:pPr>
        <w:pStyle w:val="Normal"/>
        <w:spacing w:lineRule="auto" w:line="204" w:before="0" w:after="0"/>
        <w:jc w:val="both"/>
        <w:rPr/>
      </w:pPr>
      <w:r>
        <w:rPr>
          <w:rFonts w:ascii="PT Astra Serif" w:hAnsi="PT Astra Serif"/>
          <w:color w:val="000000"/>
          <w:sz w:val="28"/>
          <w:lang w:val="en-US"/>
        </w:rPr>
        <w:tab/>
      </w:r>
      <w:r>
        <w:rPr>
          <w:rFonts w:ascii="PT Astra Serif" w:hAnsi="PT Astra Serif"/>
          <w:color w:val="auto"/>
          <w:sz w:val="28"/>
          <w:lang w:val="ru-RU"/>
        </w:rPr>
        <w:t>Хотелось бы еще раз подчеркнуть, что главная задача органов власти – обеспечить дальнейшее улучшение качества жизни. Нашим избирателям и всем жителям района нужны не отчеты и цифры, а реальные дела, чтобы жизнь их становилась комф</w:t>
      </w:r>
      <w:r>
        <w:rPr>
          <w:rFonts w:ascii="PT Astra Serif" w:hAnsi="PT Astra Serif"/>
          <w:color w:val="auto"/>
          <w:sz w:val="28"/>
          <w:lang w:val="ru-RU"/>
        </w:rPr>
        <w:t>ортнее</w:t>
      </w:r>
      <w:r>
        <w:rPr>
          <w:rFonts w:ascii="PT Astra Serif" w:hAnsi="PT Astra Serif"/>
          <w:color w:val="auto"/>
          <w:sz w:val="28"/>
          <w:lang w:val="ru-RU"/>
        </w:rPr>
        <w:t xml:space="preserve">, чтобы власть решала вопросы, слушала и слышала людей. Совету депутатов предстоит усилить работу по контролю за соблюдением законодательства и мониторингу исполнения принятых решений. </w:t>
        <w:tab/>
        <w:t xml:space="preserve">Необходимо продолжать работу по совершенствованию нормативной правовой базы района, обеспечивать ее соответствие требованиям действующего законодательства. </w:t>
        <w:tab/>
        <w:t>Нам следует работать на опережение, на перспективу.</w:t>
      </w:r>
    </w:p>
    <w:p>
      <w:pPr>
        <w:pStyle w:val="Normal"/>
        <w:spacing w:lineRule="auto" w:line="204" w:before="0" w:after="0"/>
        <w:jc w:val="both"/>
        <w:rPr/>
      </w:pPr>
      <w:r>
        <w:rPr>
          <w:rFonts w:ascii="PT Astra Serif" w:hAnsi="PT Astra Serif"/>
          <w:color w:val="FF0000"/>
          <w:sz w:val="28"/>
          <w:lang w:val="en-US"/>
        </w:rPr>
        <w:tab/>
      </w:r>
      <w:r>
        <w:rPr>
          <w:rFonts w:ascii="PT Astra Serif" w:hAnsi="PT Astra Serif"/>
          <w:sz w:val="28"/>
          <w:szCs w:val="28"/>
        </w:rPr>
        <w:t>Оценивая текущий момент, хочется сказать, что 202</w:t>
      </w:r>
      <w:r>
        <w:rPr>
          <w:rFonts w:ascii="PT Astra Serif" w:hAnsi="PT Astra Serif"/>
          <w:sz w:val="28"/>
          <w:szCs w:val="28"/>
        </w:rPr>
        <w:t>4</w:t>
      </w:r>
      <w:r>
        <w:rPr>
          <w:rFonts w:ascii="PT Astra Serif" w:hAnsi="PT Astra Serif"/>
          <w:sz w:val="28"/>
          <w:szCs w:val="28"/>
        </w:rPr>
        <w:t xml:space="preserve"> год потребовал большей консолидации общества, мужества и принятия решений, связанных с проведением специальной военной операции. Многие депутаты не остались в стороне в оказании материальной помощи </w:t>
      </w:r>
      <w:r>
        <w:rPr>
          <w:rFonts w:ascii="PT Astra Serif" w:hAnsi="PT Astra Serif"/>
          <w:sz w:val="28"/>
          <w:szCs w:val="28"/>
        </w:rPr>
        <w:t>участникам СВО и членам их семей</w:t>
      </w:r>
      <w:r>
        <w:rPr>
          <w:rFonts w:ascii="PT Astra Serif" w:hAnsi="PT Astra Serif"/>
          <w:sz w:val="28"/>
          <w:szCs w:val="28"/>
        </w:rPr>
        <w:t xml:space="preserve">, за что им также особая благодарность. Позвольте пожелать всем оптимизма, настойчивости и стремления сделать жизнь в нашем </w:t>
      </w:r>
      <w:r>
        <w:rPr>
          <w:rFonts w:ascii="PT Astra Serif" w:hAnsi="PT Astra Serif"/>
          <w:sz w:val="28"/>
          <w:szCs w:val="28"/>
        </w:rPr>
        <w:t>районе</w:t>
      </w:r>
      <w:r>
        <w:rPr>
          <w:rFonts w:ascii="PT Astra Serif" w:hAnsi="PT Astra Serif"/>
          <w:sz w:val="28"/>
          <w:szCs w:val="28"/>
        </w:rPr>
        <w:t xml:space="preserve"> более устойчивой и благополучной, не смотря на сложную ситуацию </w:t>
      </w:r>
      <w:r>
        <w:rPr>
          <w:rFonts w:ascii="PT Astra Serif" w:hAnsi="PT Astra Serif"/>
          <w:sz w:val="28"/>
          <w:szCs w:val="28"/>
        </w:rPr>
        <w:t xml:space="preserve">в </w:t>
      </w:r>
      <w:r>
        <w:rPr>
          <w:rFonts w:ascii="PT Astra Serif" w:hAnsi="PT Astra Serif"/>
          <w:sz w:val="28"/>
          <w:szCs w:val="28"/>
        </w:rPr>
        <w:t xml:space="preserve">стране </w:t>
      </w:r>
      <w:r>
        <w:rPr>
          <w:rFonts w:ascii="PT Astra Serif" w:hAnsi="PT Astra Serif"/>
          <w:sz w:val="28"/>
          <w:szCs w:val="28"/>
        </w:rPr>
        <w:t>и мире</w:t>
      </w:r>
      <w:r>
        <w:rPr>
          <w:rFonts w:ascii="PT Astra Serif" w:hAnsi="PT Astra Serif"/>
          <w:sz w:val="28"/>
          <w:szCs w:val="28"/>
        </w:rPr>
        <w:t>.</w:t>
      </w:r>
    </w:p>
    <w:p>
      <w:pPr>
        <w:pStyle w:val="Normal"/>
        <w:spacing w:lineRule="auto" w:line="204" w:before="0" w:after="0"/>
        <w:jc w:val="both"/>
        <w:rPr/>
      </w:pPr>
      <w:r>
        <w:rPr>
          <w:rFonts w:ascii="PT Astra Serif" w:hAnsi="PT Astra Serif"/>
          <w:sz w:val="28"/>
          <w:szCs w:val="28"/>
        </w:rPr>
        <w:tab/>
      </w:r>
      <w:r>
        <w:rPr>
          <w:rFonts w:ascii="PT Astra Serif" w:hAnsi="PT Astra Serif"/>
          <w:sz w:val="28"/>
          <w:szCs w:val="28"/>
        </w:rPr>
        <w:t xml:space="preserve">В феврале 2025 года Губернатор Ульяновской области Алексей Юрьевич Русских провел рабочую встречу с депутатами Совета депутатов МО «Тереньгульский район». В </w:t>
      </w:r>
      <w:r>
        <w:rPr>
          <w:rFonts w:ascii="PT Astra Serif" w:hAnsi="PT Astra Serif"/>
          <w:sz w:val="28"/>
          <w:szCs w:val="28"/>
        </w:rPr>
        <w:t>ц</w:t>
      </w:r>
      <w:r>
        <w:rPr>
          <w:rFonts w:ascii="PT Astra Serif" w:hAnsi="PT Astra Serif"/>
          <w:sz w:val="28"/>
          <w:szCs w:val="28"/>
        </w:rPr>
        <w:t xml:space="preserve">ентре внимания были итоги работы за прошлый год, реализация ключевых проектов и приоритетные задачи на будущее.  </w:t>
      </w:r>
    </w:p>
    <w:p>
      <w:pPr>
        <w:pStyle w:val="Normal"/>
        <w:spacing w:lineRule="auto" w:line="204" w:before="0" w:after="0"/>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Так же феврале 2025 года руководители структурных подразделений Администрации муниципального образования «Тереньгульский район» были заслушаны на расширенных заседаниях комиссий Совета депутатов муниципального образования «Тереньгульский район» о результатах деятельности за 2024 года и основных направлениях на 2025 год, по результатам составлены рекомендации и проблемные вопросы, которые направлены на рассмотрение Главе администрации района для рассмотрения и принятия мер.</w:t>
      </w:r>
    </w:p>
    <w:p>
      <w:pPr>
        <w:pStyle w:val="Normal"/>
        <w:spacing w:lineRule="auto" w:line="204" w:before="0" w:after="0"/>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 xml:space="preserve"> </w:t>
      </w:r>
      <w:r>
        <w:rPr>
          <w:rFonts w:ascii="PT Astra Serif" w:hAnsi="PT Astra Serif"/>
          <w:sz w:val="28"/>
          <w:szCs w:val="28"/>
        </w:rPr>
        <w:t>Г</w:t>
      </w:r>
      <w:r>
        <w:rPr>
          <w:rFonts w:ascii="PT Astra Serif" w:hAnsi="PT Astra Serif"/>
          <w:sz w:val="28"/>
          <w:szCs w:val="28"/>
        </w:rPr>
        <w:t xml:space="preserve">оворя об итогах года в целом, полагаю, что нам вместе с депутатами удаётся скоординировать работу представительной и исполнительной власти. </w:t>
        <w:tab/>
        <w:t xml:space="preserve">Считаю, что работа была содержательной и эффективной. Впереди еще много нерешенных вопросов и проблем, а результат нашей работы зависит от сплоченности нашей команды: районного Совета депутатов, </w:t>
      </w:r>
      <w:r>
        <w:rPr>
          <w:rFonts w:ascii="PT Astra Serif" w:hAnsi="PT Astra Serif"/>
          <w:sz w:val="28"/>
          <w:szCs w:val="28"/>
        </w:rPr>
        <w:t xml:space="preserve">администрации </w:t>
      </w:r>
      <w:r>
        <w:rPr>
          <w:rFonts w:ascii="PT Astra Serif" w:hAnsi="PT Astra Serif"/>
          <w:sz w:val="28"/>
          <w:szCs w:val="28"/>
        </w:rPr>
        <w:t xml:space="preserve">района </w:t>
      </w:r>
      <w:r>
        <w:rPr>
          <w:rFonts w:ascii="PT Astra Serif" w:hAnsi="PT Astra Serif"/>
          <w:sz w:val="28"/>
          <w:szCs w:val="28"/>
        </w:rPr>
        <w:t xml:space="preserve">и </w:t>
      </w:r>
      <w:r>
        <w:rPr>
          <w:rFonts w:ascii="PT Astra Serif" w:hAnsi="PT Astra Serif"/>
          <w:sz w:val="28"/>
          <w:szCs w:val="28"/>
        </w:rPr>
        <w:t xml:space="preserve">администраций </w:t>
      </w:r>
      <w:r>
        <w:rPr>
          <w:rFonts w:ascii="PT Astra Serif" w:hAnsi="PT Astra Serif"/>
          <w:sz w:val="28"/>
          <w:szCs w:val="28"/>
        </w:rPr>
        <w:t xml:space="preserve">поселений. </w:t>
      </w:r>
    </w:p>
    <w:p>
      <w:pPr>
        <w:pStyle w:val="Normal"/>
        <w:spacing w:lineRule="auto" w:line="204" w:before="0" w:after="0"/>
        <w:jc w:val="both"/>
        <w:rPr>
          <w:rFonts w:ascii="PT Astra Serif" w:hAnsi="PT Astra Serif"/>
          <w:sz w:val="28"/>
          <w:szCs w:val="28"/>
        </w:rPr>
      </w:pPr>
      <w:r>
        <w:rPr>
          <w:rFonts w:ascii="PT Astra Serif" w:hAnsi="PT Astra Serif"/>
          <w:sz w:val="28"/>
          <w:szCs w:val="28"/>
        </w:rPr>
        <w:tab/>
        <w:t>202</w:t>
      </w:r>
      <w:r>
        <w:rPr>
          <w:rFonts w:ascii="PT Astra Serif" w:hAnsi="PT Astra Serif"/>
          <w:sz w:val="28"/>
          <w:szCs w:val="28"/>
        </w:rPr>
        <w:t>5</w:t>
      </w:r>
      <w:r>
        <w:rPr>
          <w:rFonts w:ascii="PT Astra Serif" w:hAnsi="PT Astra Serif"/>
          <w:sz w:val="28"/>
          <w:szCs w:val="28"/>
        </w:rPr>
        <w:t xml:space="preserve"> год обещает быть не менее напряженным, наполненным новыми событиями. </w:t>
      </w:r>
    </w:p>
    <w:p>
      <w:pPr>
        <w:pStyle w:val="Normal"/>
        <w:spacing w:lineRule="auto" w:line="204" w:before="0" w:after="0"/>
        <w:jc w:val="both"/>
        <w:rPr>
          <w:rFonts w:ascii="PT Astra Serif" w:hAnsi="PT Astra Serif"/>
          <w:sz w:val="28"/>
          <w:szCs w:val="28"/>
        </w:rPr>
      </w:pPr>
      <w:r>
        <w:rPr>
          <w:rFonts w:ascii="PT Astra Serif" w:hAnsi="PT Astra Serif"/>
          <w:sz w:val="28"/>
          <w:szCs w:val="28"/>
        </w:rPr>
        <w:tab/>
        <w:t>Указом Президента Российской Федерации от 16.01.2025 № 28 "О проведении в Российской Федерации Года защитника Отечества", в целях сохранения исторической памяти, в ознаменование 80-летия Победы в Великой Отечественной войне 1941-1945 годов, в благодарность ветеранам и признавая подвиг участников специальной военной операции, 2025 год объявлен Годом защитника Отечества.</w:t>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t>Этот год станет данью уважения к ратному подвигу всех, кто сражался за Родину в разные исторические эпохи, а также нынешним героям – участникам специальной военной операции. Тематика года отражает приоритеты современной России, такие как патриотизм, преемственность поколений и уважение к защитникам Родины во все времена.</w:t>
      </w:r>
    </w:p>
    <w:p>
      <w:pPr>
        <w:pStyle w:val="BodyText"/>
        <w:spacing w:lineRule="auto" w:line="204" w:before="0" w:after="0"/>
        <w:jc w:val="both"/>
        <w:rPr>
          <w:rFonts w:ascii="PT Astra Serif" w:hAnsi="PT Astra Serif"/>
          <w:sz w:val="28"/>
          <w:szCs w:val="28"/>
        </w:rPr>
      </w:pPr>
      <w:r>
        <w:rPr>
          <w:rFonts w:ascii="PT Astra Serif" w:hAnsi="PT Astra Serif"/>
          <w:sz w:val="28"/>
          <w:szCs w:val="28"/>
        </w:rPr>
        <w:tab/>
        <w:t>Год защитника Отечества в 2025 году – это не просто календарная дата, а символ национального единства и патриотизма. Это выражение глубокой признательности тем, кто защищал и продолжает защищать суверенитет и безопасность нашей страны. Это год, который напоминает нам о важности исторической памяти и о непреходящей ценности мира, который защищают наши защитники Отечества своей мужественностью и самоотверженностью.</w:t>
      </w:r>
    </w:p>
    <w:p>
      <w:pPr>
        <w:pStyle w:val="Normal"/>
        <w:spacing w:lineRule="auto" w:line="204" w:before="0" w:after="0"/>
        <w:jc w:val="both"/>
        <w:rPr>
          <w:rFonts w:ascii="PT Astra Serif" w:hAnsi="PT Astra Serif"/>
          <w:sz w:val="28"/>
          <w:szCs w:val="28"/>
        </w:rPr>
      </w:pPr>
      <w:r>
        <w:rPr>
          <w:rFonts w:ascii="PT Astra Serif" w:hAnsi="PT Astra Serif"/>
          <w:sz w:val="28"/>
          <w:szCs w:val="28"/>
        </w:rPr>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Times New Roman">
    <w:charset w:val="01" w:characterSet="utf-8"/>
    <w:family w:val="roman"/>
    <w:pitch w:val="variable"/>
  </w:font>
  <w:font w:name="PT Astra Serif">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decimal"/>
      <w:lvlText w:val="%1."/>
      <w:lvlJc w:val="start"/>
      <w:pPr>
        <w:tabs>
          <w:tab w:val="num" w:pos="0"/>
        </w:tabs>
        <w:ind w:start="961" w:hanging="360"/>
      </w:pPr>
      <w:rPr>
        <w:sz w:val="24"/>
        <w:szCs w:val="24"/>
        <w:rFonts w:ascii="Symbol" w:hAnsi="Symbol" w:cs="Symbol"/>
      </w:rPr>
    </w:lvl>
  </w:abstractNum>
  <w:abstractNum w:abstractNumId="3">
    <w:lvl w:ilvl="0">
      <w:start w:val="1"/>
      <w:numFmt w:val="bullet"/>
      <w:lvlText w:val="·"/>
      <w:lvlJc w:val="start"/>
      <w:pPr>
        <w:tabs>
          <w:tab w:val="num" w:pos="0"/>
        </w:tabs>
        <w:ind w:start="0" w:hanging="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Mangal"/>
      <w:color w:val="auto"/>
      <w:kern w:val="2"/>
      <w:sz w:val="24"/>
      <w:szCs w:val="24"/>
      <w:lang w:val="ru-RU" w:eastAsia="zh-CN" w:bidi="hi-IN"/>
    </w:rPr>
  </w:style>
  <w:style w:type="paragraph" w:styleId="Heading3">
    <w:name w:val="heading 3"/>
    <w:basedOn w:val="Style13"/>
    <w:next w:val="BodyText"/>
    <w:qFormat/>
    <w:pPr>
      <w:numPr>
        <w:ilvl w:val="0"/>
        <w:numId w:val="0"/>
      </w:numPr>
      <w:spacing w:before="140" w:after="120"/>
      <w:outlineLvl w:val="2"/>
    </w:pPr>
    <w:rPr>
      <w:rFonts w:ascii="Liberation Serif" w:hAnsi="Liberation Serif" w:eastAsia="NSimSun" w:cs="Mangal"/>
      <w:b/>
      <w:bCs/>
      <w:sz w:val="28"/>
      <w:szCs w:val="28"/>
    </w:rPr>
  </w:style>
  <w:style w:type="character" w:styleId="WW8Num1z0">
    <w:name w:val="WW8Num1z0"/>
    <w:qFormat/>
    <w:rPr>
      <w:rFonts w:ascii="Symbol" w:hAnsi="Symbol" w:cs="Symbol"/>
      <w:sz w:val="24"/>
      <w:szCs w:val="24"/>
    </w:rPr>
  </w:style>
  <w:style w:type="character" w:styleId="Hyperlink">
    <w:name w:val="Hyperlink"/>
    <w:rPr>
      <w:color w:val="000080"/>
      <w:u w:val="single"/>
    </w:rPr>
  </w:style>
  <w:style w:type="character" w:styleId="Strong">
    <w:name w:val="Strong"/>
    <w:qFormat/>
    <w:rPr>
      <w:b/>
      <w:bCs/>
    </w:rPr>
  </w:style>
  <w:style w:type="paragraph" w:styleId="Style13">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4">
    <w:name w:val="Указатель"/>
    <w:basedOn w:val="Normal"/>
    <w:qFormat/>
    <w:pPr>
      <w:suppressLineNumbers/>
    </w:pPr>
    <w:rPr>
      <w:rFonts w:cs="Mangal"/>
    </w:rPr>
  </w:style>
  <w:style w:type="paragraph" w:styleId="ConsPlusNormal">
    <w:name w:val="ConsPlusNormal"/>
    <w:qFormat/>
    <w:pPr>
      <w:widowControl w:val="false"/>
      <w:suppressAutoHyphens w:val="true"/>
      <w:kinsoku w:val="true"/>
      <w:overflowPunct w:val="true"/>
      <w:autoSpaceDE w:val="false"/>
      <w:bidi w:val="0"/>
    </w:pPr>
    <w:rPr>
      <w:rFonts w:ascii="Times New Roman" w:hAnsi="Times New Roman" w:eastAsia="Times New Roman" w:cs="Times New Roman"/>
      <w:color w:val="auto"/>
      <w:kern w:val="2"/>
      <w:sz w:val="24"/>
      <w:szCs w:val="20"/>
      <w:lang w:val="ru-RU" w:eastAsia="zh-CN" w:bidi="ar-SA"/>
    </w:rPr>
  </w:style>
  <w:style w:type="paragraph" w:styleId="Style15">
    <w:name w:val="Содержимое таблицы"/>
    <w:basedOn w:val="Normal"/>
    <w:qFormat/>
    <w:pPr>
      <w:widowControl w:val="false"/>
      <w:suppressLineNumber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199</TotalTime>
  <Application>LibreOffice/24.8.3.2$Linux_X86_64 LibreOffice_project/480$Build-2</Application>
  <AppVersion>15.0000</AppVersion>
  <Pages>7</Pages>
  <Words>2189</Words>
  <Characters>15656</Characters>
  <CharactersWithSpaces>18346</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2024-03-26T13:37:50Z</dcterms:created>
  <dc:creator/>
  <dc:description/>
  <dc:language>ru-RU</dc:language>
  <cp:lastModifiedBy/>
  <dcterms:modified xsi:type="dcterms:W3CDTF">2025-03-31T09:38:39Z</dcterms:modified>
  <cp:revision>11</cp:revision>
  <dc:subject/>
  <dc:title/>
</cp:coreProperties>
</file>