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3B" w:rsidRPr="00221827" w:rsidRDefault="00AE593B" w:rsidP="00221827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AE593B" w:rsidRPr="00221827" w:rsidRDefault="00AE593B" w:rsidP="00221827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AE593B" w:rsidRPr="00221827" w:rsidRDefault="00AE593B" w:rsidP="00221827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bCs/>
          <w:sz w:val="16"/>
          <w:szCs w:val="16"/>
          <w:lang w:eastAsia="ar-SA"/>
        </w:rPr>
      </w:pPr>
    </w:p>
    <w:p w:rsidR="00AE593B" w:rsidRPr="00221827" w:rsidRDefault="00AE593B" w:rsidP="00221827">
      <w:pPr>
        <w:shd w:val="clear" w:color="auto" w:fill="FFFFFF" w:themeFill="background1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AE593B" w:rsidRPr="00221827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AE593B" w:rsidRPr="00221827" w:rsidRDefault="00D70FA6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27 апреля 2023г.</w:t>
            </w:r>
          </w:p>
        </w:tc>
        <w:tc>
          <w:tcPr>
            <w:tcW w:w="5970" w:type="dxa"/>
            <w:vAlign w:val="bottom"/>
          </w:tcPr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3B" w:rsidRPr="00221827" w:rsidRDefault="00D70FA6" w:rsidP="00221827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55/14</w:t>
            </w:r>
          </w:p>
        </w:tc>
      </w:tr>
      <w:tr w:rsidR="00AE593B" w:rsidRPr="00221827">
        <w:trPr>
          <w:trHeight w:val="417"/>
        </w:trPr>
        <w:tc>
          <w:tcPr>
            <w:tcW w:w="9923" w:type="dxa"/>
            <w:gridSpan w:val="3"/>
          </w:tcPr>
          <w:p w:rsidR="00AE593B" w:rsidRPr="00221827" w:rsidRDefault="00AE593B" w:rsidP="00221827">
            <w:pPr>
              <w:shd w:val="clear" w:color="auto" w:fill="FFFFFF" w:themeFill="background1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593B" w:rsidRPr="00221827" w:rsidRDefault="00AE593B" w:rsidP="00221827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AE593B" w:rsidRPr="00221827">
        <w:tc>
          <w:tcPr>
            <w:tcW w:w="9923" w:type="dxa"/>
            <w:gridSpan w:val="3"/>
          </w:tcPr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AE593B" w:rsidRPr="00221827" w:rsidRDefault="00AE593B" w:rsidP="0022182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AE593B" w:rsidRPr="00221827" w:rsidRDefault="00AE593B" w:rsidP="00221827">
      <w:pPr>
        <w:pStyle w:val="a5"/>
        <w:shd w:val="clear" w:color="auto" w:fill="FFFFFF" w:themeFill="background1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221827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221827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221827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 №51/76 (</w:t>
      </w:r>
      <w:r w:rsidRPr="00221827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2022г), </w:t>
      </w:r>
      <w:r w:rsidRPr="00221827">
        <w:rPr>
          <w:rFonts w:ascii="PT Astra Serif" w:hAnsi="PT Astra Serif"/>
          <w:b w:val="0"/>
          <w:sz w:val="16"/>
          <w:szCs w:val="16"/>
        </w:rPr>
        <w:t>от 28.12.2022г №52/87 (</w:t>
      </w:r>
      <w:r w:rsidRPr="00221827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№55(419) от 28 декабря 2022г), </w:t>
      </w:r>
      <w:r w:rsidRPr="00221827">
        <w:rPr>
          <w:rFonts w:ascii="PT Astra Serif" w:hAnsi="PT Astra Serif"/>
          <w:b w:val="0"/>
          <w:sz w:val="16"/>
          <w:szCs w:val="16"/>
        </w:rPr>
        <w:t>от 27.02.2023г №53/02 (</w:t>
      </w:r>
      <w:r w:rsidRPr="00221827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 2023г)</w:t>
      </w:r>
      <w:r w:rsidR="00B970F0" w:rsidRPr="00221827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B970F0" w:rsidRPr="00221827">
        <w:rPr>
          <w:rFonts w:ascii="PT Astra Serif" w:hAnsi="PT Astra Serif"/>
          <w:b w:val="0"/>
          <w:sz w:val="16"/>
          <w:szCs w:val="16"/>
        </w:rPr>
        <w:t>от 30.03.2023г №54/08 (</w:t>
      </w:r>
      <w:r w:rsidR="00B970F0" w:rsidRPr="00221827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48490E" w:rsidRPr="00221827">
        <w:rPr>
          <w:rStyle w:val="FontStyle14"/>
          <w:rFonts w:ascii="PT Astra Serif" w:hAnsi="PT Astra Serif"/>
          <w:b w:val="0"/>
          <w:sz w:val="16"/>
          <w:szCs w:val="16"/>
        </w:rPr>
        <w:t>10</w:t>
      </w:r>
      <w:r w:rsidR="00B970F0" w:rsidRPr="00221827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48490E" w:rsidRPr="00221827">
        <w:rPr>
          <w:rStyle w:val="FontStyle14"/>
          <w:rFonts w:ascii="PT Astra Serif" w:hAnsi="PT Astra Serif"/>
          <w:b w:val="0"/>
          <w:sz w:val="16"/>
          <w:szCs w:val="16"/>
        </w:rPr>
        <w:t>31</w:t>
      </w:r>
      <w:r w:rsidR="00B970F0" w:rsidRPr="00221827">
        <w:rPr>
          <w:rStyle w:val="FontStyle14"/>
          <w:rFonts w:ascii="PT Astra Serif" w:hAnsi="PT Astra Serif"/>
          <w:b w:val="0"/>
          <w:sz w:val="16"/>
          <w:szCs w:val="16"/>
        </w:rPr>
        <w:t>) от 30 марта 2023г)</w:t>
      </w:r>
      <w:r w:rsidRPr="00221827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221827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B970F0" w:rsidRPr="00221827" w:rsidRDefault="00B970F0" w:rsidP="00221827">
      <w:pPr>
        <w:numPr>
          <w:ilvl w:val="0"/>
          <w:numId w:val="36"/>
        </w:numPr>
        <w:shd w:val="clear" w:color="auto" w:fill="FFFFFF" w:themeFill="background1"/>
        <w:spacing w:line="204" w:lineRule="auto"/>
        <w:ind w:left="0" w:firstLine="0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B970F0" w:rsidRPr="00221827" w:rsidRDefault="00B970F0" w:rsidP="00221827">
      <w:pPr>
        <w:pStyle w:val="a7"/>
        <w:shd w:val="clear" w:color="auto" w:fill="FFFFFF" w:themeFill="background1"/>
        <w:ind w:firstLine="0"/>
        <w:rPr>
          <w:rFonts w:ascii="PT Astra Serif" w:hAnsi="PT Astra Serif"/>
          <w:color w:val="auto"/>
          <w:sz w:val="16"/>
          <w:szCs w:val="16"/>
        </w:rPr>
      </w:pPr>
      <w:r w:rsidRPr="00221827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2023 год:</w:t>
      </w:r>
    </w:p>
    <w:p w:rsidR="00B970F0" w:rsidRPr="00221827" w:rsidRDefault="00B970F0" w:rsidP="00221827">
      <w:pPr>
        <w:shd w:val="clear" w:color="auto" w:fill="FFFFFF" w:themeFill="background1"/>
        <w:ind w:firstLine="720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434178,51249 тыс. рублей, в том числе безвозмездные поступления от других бюджетов бюджетной системы Российской Федерации в общей сумме 379256,32249 тыс. рублей;</w:t>
      </w:r>
    </w:p>
    <w:p w:rsidR="00B970F0" w:rsidRPr="00221827" w:rsidRDefault="00B970F0" w:rsidP="00221827">
      <w:pPr>
        <w:shd w:val="clear" w:color="auto" w:fill="FFFFFF" w:themeFill="background1"/>
        <w:ind w:firstLine="720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438787,59248 тыс. рублей;</w:t>
      </w:r>
    </w:p>
    <w:p w:rsidR="00B970F0" w:rsidRPr="00221827" w:rsidRDefault="00B970F0" w:rsidP="00221827">
      <w:pPr>
        <w:pStyle w:val="a7"/>
        <w:shd w:val="clear" w:color="auto" w:fill="FFFFFF" w:themeFill="background1"/>
        <w:rPr>
          <w:rFonts w:ascii="PT Astra Serif" w:hAnsi="PT Astra Serif"/>
          <w:color w:val="auto"/>
          <w:sz w:val="16"/>
          <w:szCs w:val="16"/>
        </w:rPr>
      </w:pPr>
      <w:r w:rsidRPr="00221827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4609,07999 тыс. рублей. 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B970F0" w:rsidP="00221827">
      <w:pPr>
        <w:shd w:val="clear" w:color="auto" w:fill="FFFFFF" w:themeFill="background1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2</w:t>
      </w:r>
      <w:r w:rsidR="00AE593B" w:rsidRPr="00221827">
        <w:rPr>
          <w:rFonts w:ascii="PT Astra Serif" w:hAnsi="PT Astra Serif"/>
          <w:sz w:val="16"/>
          <w:szCs w:val="16"/>
        </w:rPr>
        <w:t>.</w:t>
      </w:r>
      <w:r w:rsidR="00AE593B" w:rsidRPr="00221827">
        <w:rPr>
          <w:rFonts w:ascii="PT Astra Serif" w:hAnsi="PT Astra Serif"/>
          <w:bCs/>
          <w:sz w:val="16"/>
          <w:szCs w:val="16"/>
        </w:rPr>
        <w:t xml:space="preserve">  </w:t>
      </w:r>
      <w:r w:rsidR="00AE593B" w:rsidRPr="00221827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AE593B" w:rsidRPr="00221827" w:rsidRDefault="00AE593B" w:rsidP="00221827">
      <w:pPr>
        <w:shd w:val="clear" w:color="auto" w:fill="FFFFFF" w:themeFill="background1"/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«</w:t>
      </w:r>
      <w:r w:rsidRPr="00221827">
        <w:rPr>
          <w:rFonts w:ascii="PT Astra Serif" w:hAnsi="PT Astra Serif"/>
          <w:sz w:val="16"/>
          <w:szCs w:val="16"/>
        </w:rPr>
        <w:t>Приложение 2</w:t>
      </w:r>
    </w:p>
    <w:p w:rsidR="00AE593B" w:rsidRPr="00221827" w:rsidRDefault="00AE593B" w:rsidP="00221827">
      <w:pPr>
        <w:shd w:val="clear" w:color="auto" w:fill="FFFFFF" w:themeFill="background1"/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AE593B" w:rsidRPr="00221827" w:rsidRDefault="00AE593B" w:rsidP="00221827">
      <w:pPr>
        <w:shd w:val="clear" w:color="auto" w:fill="FFFFFF" w:themeFill="background1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AE593B" w:rsidRPr="00221827" w:rsidRDefault="00AE593B" w:rsidP="00221827">
      <w:pPr>
        <w:shd w:val="clear" w:color="auto" w:fill="FFFFFF" w:themeFill="background1"/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AE593B" w:rsidRPr="00221827" w:rsidRDefault="00AE593B" w:rsidP="00221827">
      <w:pPr>
        <w:shd w:val="clear" w:color="auto" w:fill="FFFFFF" w:themeFill="background1"/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«Тереньгульский район»  на 2023 год </w:t>
      </w:r>
    </w:p>
    <w:p w:rsidR="00AE593B" w:rsidRPr="00221827" w:rsidRDefault="00AE593B" w:rsidP="00221827">
      <w:pPr>
        <w:shd w:val="clear" w:color="auto" w:fill="FFFFFF" w:themeFill="background1"/>
        <w:ind w:left="5580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и на</w:t>
      </w:r>
      <w:r w:rsidRPr="00221827">
        <w:rPr>
          <w:rFonts w:ascii="PT Astra Serif" w:hAnsi="PT Astra Serif"/>
          <w:i/>
          <w:sz w:val="16"/>
          <w:szCs w:val="16"/>
        </w:rPr>
        <w:t xml:space="preserve"> </w:t>
      </w:r>
      <w:r w:rsidRPr="00221827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AE593B" w:rsidRPr="00221827" w:rsidRDefault="00AE593B" w:rsidP="00221827">
      <w:pPr>
        <w:shd w:val="clear" w:color="auto" w:fill="FFFFFF" w:themeFill="background1"/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AE593B" w:rsidRPr="00221827" w:rsidRDefault="00AE593B" w:rsidP="00221827">
      <w:pPr>
        <w:shd w:val="clear" w:color="auto" w:fill="FFFFFF" w:themeFill="background1"/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221827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2023 год</w:t>
      </w:r>
    </w:p>
    <w:p w:rsidR="00AE593B" w:rsidRPr="00221827" w:rsidRDefault="00AE593B" w:rsidP="00221827">
      <w:pPr>
        <w:shd w:val="clear" w:color="auto" w:fill="FFFFFF" w:themeFill="background1"/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221827">
        <w:rPr>
          <w:i/>
          <w:sz w:val="16"/>
          <w:szCs w:val="16"/>
        </w:rPr>
        <w:tab/>
      </w:r>
      <w:r w:rsidRPr="00221827">
        <w:rPr>
          <w:sz w:val="16"/>
          <w:szCs w:val="16"/>
        </w:rPr>
        <w:t>тыс. руб.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127"/>
        <w:gridCol w:w="1260"/>
      </w:tblGrid>
      <w:tr w:rsidR="00AE593B" w:rsidRPr="00221827" w:rsidTr="0048490E">
        <w:trPr>
          <w:trHeight w:val="20"/>
        </w:trPr>
        <w:tc>
          <w:tcPr>
            <w:tcW w:w="2628" w:type="dxa"/>
            <w:vAlign w:val="center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Код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6127" w:type="dxa"/>
            <w:vAlign w:val="center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Сумма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54922,19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19835,7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19835,7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101 02010 01 0000 110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221827">
              <w:rPr>
                <w:sz w:val="16"/>
                <w:szCs w:val="16"/>
                <w:vertAlign w:val="superscript"/>
              </w:rPr>
              <w:t xml:space="preserve">1 </w:t>
            </w:r>
            <w:r w:rsidRPr="00221827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19585,7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101 02020 01 0000 110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101 02030 01 0000 110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150,0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9008,59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9008,59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103 02230 01 0000 110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4266,92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103 02240 01 0000 110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29,64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103 02250 01 0000 110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5274,78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lastRenderedPageBreak/>
              <w:t>103 02260 01 0000 110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-562,75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5585,0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105 01000 00 0000 110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4300,0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3096,0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105 01011 01 0000 110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3096,0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105 01020 01 0000 110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1204,0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105 01021 01 0000 110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1204,0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105 03000 01 0000 110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191,7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105 03010 01 0000 110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191,7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105 04000 02 0000 110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1093,3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105 04020 02 0000 110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1093,3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 xml:space="preserve">  12516,0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1 07 01000 01 0000 110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  12516,0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1 07 01020 01 0000 110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    12516,0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1600,0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1600,0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108 03010 01 0000 110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1600,0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2369,2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2369,2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111 05010 00 0000 120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2340,8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111 05013 05 0000 120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1868,2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111 05013 13 0000 120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472,6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111 05030 00 0000 120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28,4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111 05035 05 0000 120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28,4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230,0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230,0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112 01010 01 0000 120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140,0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112 01041 01 0000 120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80,0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112 01042 01 0000 120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221827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221827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3157,6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221827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221827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2762,9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221827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napToGrid w:val="0"/>
                <w:sz w:val="16"/>
                <w:szCs w:val="16"/>
              </w:rPr>
            </w:pPr>
            <w:r w:rsidRPr="00221827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2762,9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2762,9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113 02995 00 0000 130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Прочие доходы  от компенсации затрат бюджетов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394,7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Прочие доходы  от компенсации затрат бюджетов  муниципальных районов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394,7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221827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221827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220,0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napToGrid w:val="0"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</w:t>
            </w:r>
            <w:r w:rsidRPr="00221827">
              <w:rPr>
                <w:i/>
                <w:sz w:val="16"/>
                <w:szCs w:val="16"/>
              </w:rPr>
              <w:lastRenderedPageBreak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lastRenderedPageBreak/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lastRenderedPageBreak/>
              <w:t>114 02053 05 0000 410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221827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221827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221827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70,0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114 06013 13 0000 430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50,0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400,1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300,1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116 0120301 0000 140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2182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50,0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116 01083 01 0000 140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50,0</w:t>
            </w:r>
          </w:p>
        </w:tc>
      </w:tr>
      <w:tr w:rsidR="00AE593B" w:rsidRPr="00221827" w:rsidTr="0048490E">
        <w:trPr>
          <w:trHeight w:val="525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40,1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116 01073 01 0000 140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40,1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50,0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116  01144 01 0000 140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60,0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116 01154 01 0000 140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116 07010 00 0000 140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116 07010 05 0000 140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379256,32249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379256,32249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6127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119584,2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lastRenderedPageBreak/>
              <w:t>202 15001 00 0000 150</w:t>
            </w:r>
          </w:p>
        </w:tc>
        <w:tc>
          <w:tcPr>
            <w:tcW w:w="6127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AE593B" w:rsidRPr="00221827" w:rsidRDefault="00AE593B" w:rsidP="00221827">
            <w:pPr>
              <w:shd w:val="clear" w:color="auto" w:fill="FFFFFF" w:themeFill="background1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114620,9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114620,9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21827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221827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221827">
              <w:rPr>
                <w:i/>
                <w:color w:val="000000"/>
                <w:sz w:val="16"/>
                <w:szCs w:val="16"/>
              </w:rPr>
              <w:t>4963,3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4963,3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60884,68249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50000,0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4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50000,0</w:t>
            </w:r>
          </w:p>
        </w:tc>
      </w:tr>
      <w:tr w:rsidR="00AE593B" w:rsidRPr="00221827" w:rsidTr="0048490E">
        <w:trPr>
          <w:trHeight w:val="2218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48000,0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2000,0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42,21649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муниципальных районов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42,21649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pStyle w:val="ConsPlusNormal"/>
              <w:shd w:val="clear" w:color="auto" w:fill="FFFFFF" w:themeFill="background1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221827">
              <w:rPr>
                <w:rFonts w:ascii="PT Astra Serif" w:hAnsi="PT Astra Serif"/>
                <w:sz w:val="16"/>
                <w:szCs w:val="16"/>
              </w:rPr>
              <w:t>2 02 25228 00 0000 150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21827">
              <w:rPr>
                <w:rFonts w:ascii="PT Astra Serif" w:hAnsi="PT Astra Serif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2228866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pStyle w:val="ConsPlusNormal"/>
              <w:shd w:val="clear" w:color="auto" w:fill="FFFFFF" w:themeFill="background1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221827">
              <w:rPr>
                <w:rFonts w:ascii="PT Astra Serif" w:hAnsi="PT Astra Serif"/>
                <w:sz w:val="16"/>
                <w:szCs w:val="16"/>
              </w:rPr>
              <w:t>2 02 25228 05 0000 150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21827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2228,866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21827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6106,6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6106,6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128,6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128,6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 xml:space="preserve"> 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1053,36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1053,36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Прочие субсидии</w:t>
            </w:r>
            <w:r w:rsidRPr="00221827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1325,04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1325,04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pStyle w:val="msonormalcxspmiddle"/>
              <w:shd w:val="clear" w:color="auto" w:fill="FFFFFF" w:themeFill="background1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обустройством мест (площадок) накопления    твердых коммунальных отходов, в том числе для раздельного накопления твердых коммунальных отходов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29,54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189,2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>Субсидии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1100,0</w:t>
            </w:r>
          </w:p>
        </w:tc>
      </w:tr>
      <w:tr w:rsidR="00AE593B" w:rsidRPr="00221827" w:rsidTr="0048490E">
        <w:trPr>
          <w:trHeight w:val="1062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lastRenderedPageBreak/>
              <w:t>202 30000 00 0000 150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21827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181860,74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21827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16227,88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  <w:r w:rsidRPr="00221827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22182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16227,88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6895,6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 также проезда один раз в год к месту жительства и обратно к месту  учебы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346,1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221827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1703,1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области, связанных с осуществлением  опеки и попечительства в отношении несовершеннолетних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1020,4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91,6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221827">
              <w:rPr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</w:t>
            </w:r>
            <w:r w:rsidRPr="00221827">
              <w:rPr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221827">
              <w:rPr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 xml:space="preserve">261,6 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787,8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области об административных правонарушениях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221827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221827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199,8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С</w:t>
            </w:r>
            <w:r w:rsidRPr="00221827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356,4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в целях финансового  обеспечения  расходных обязательств, связанных </w:t>
            </w:r>
            <w:r w:rsidRPr="00221827">
              <w:rPr>
                <w:bCs/>
                <w:sz w:val="16"/>
                <w:szCs w:val="16"/>
              </w:rPr>
              <w:lastRenderedPageBreak/>
              <w:t>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lastRenderedPageBreak/>
              <w:t>37,7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  в целях 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переданных органам местного самоуправления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3471,6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12433,3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области, связанных с осуществлением  ежемесячной выплаты на содержание ребенка опекуну (попечителю) и приемной семье, а также по  осуществлению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12433,3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2,6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21827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202 35930  05 0000 150</w:t>
            </w: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AE593B" w:rsidRPr="00221827" w:rsidRDefault="00AE593B" w:rsidP="00221827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624,66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21827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152572,3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152572,3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32174,8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221827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120397,5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21827">
              <w:rPr>
                <w:b/>
                <w:sz w:val="16"/>
                <w:szCs w:val="16"/>
              </w:rPr>
              <w:t>16926,7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21827">
              <w:rPr>
                <w:i/>
                <w:sz w:val="16"/>
                <w:szCs w:val="16"/>
              </w:rPr>
              <w:t>5739,2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5739,2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9374,4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9374,4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202 45179 00 0000 150</w:t>
            </w:r>
          </w:p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1213,1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1213,1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600,0</w:t>
            </w:r>
          </w:p>
        </w:tc>
      </w:tr>
      <w:tr w:rsidR="00AE593B" w:rsidRPr="00221827" w:rsidTr="0048490E">
        <w:trPr>
          <w:trHeight w:val="20"/>
        </w:trPr>
        <w:tc>
          <w:tcPr>
            <w:tcW w:w="2628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6127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AE593B" w:rsidRPr="00221827" w:rsidRDefault="00AE593B" w:rsidP="00221827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21827">
              <w:rPr>
                <w:b/>
                <w:color w:val="000000"/>
                <w:sz w:val="16"/>
                <w:szCs w:val="16"/>
              </w:rPr>
              <w:t>434178,51249</w:t>
            </w:r>
          </w:p>
        </w:tc>
      </w:tr>
    </w:tbl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F55226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3. Приложение 4 изложить в следующей редакции: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«Приложение 4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«Тереньгульский район»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район» на 2023 год и на</w:t>
      </w:r>
    </w:p>
    <w:p w:rsidR="00F55226" w:rsidRPr="00221827" w:rsidRDefault="00F55226" w:rsidP="00221827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F55226" w:rsidRPr="00221827" w:rsidRDefault="00F55226" w:rsidP="00221827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F55226" w:rsidRPr="00221827" w:rsidRDefault="00F55226" w:rsidP="00221827">
      <w:pPr>
        <w:pStyle w:val="8"/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F55226" w:rsidRPr="00221827" w:rsidRDefault="00F55226" w:rsidP="00221827">
      <w:pPr>
        <w:pStyle w:val="8"/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F55226" w:rsidRPr="00221827" w:rsidRDefault="00F55226" w:rsidP="00221827">
      <w:pPr>
        <w:shd w:val="clear" w:color="auto" w:fill="FFFFFF" w:themeFill="background1"/>
        <w:jc w:val="center"/>
        <w:rPr>
          <w:rFonts w:ascii="PT Astra Serif" w:hAnsi="PT Astra Serif"/>
          <w:b/>
          <w:sz w:val="16"/>
          <w:szCs w:val="16"/>
        </w:rPr>
      </w:pPr>
      <w:r w:rsidRPr="00221827">
        <w:rPr>
          <w:rFonts w:ascii="PT Astra Serif" w:hAnsi="PT Astra Serif"/>
          <w:b/>
          <w:sz w:val="16"/>
          <w:szCs w:val="16"/>
        </w:rPr>
        <w:t>«Тереньгульский район»  на 2023 год</w:t>
      </w:r>
    </w:p>
    <w:p w:rsidR="00F55226" w:rsidRPr="00221827" w:rsidRDefault="00F55226" w:rsidP="00221827">
      <w:pPr>
        <w:pStyle w:val="a5"/>
        <w:shd w:val="clear" w:color="auto" w:fill="FFFFFF" w:themeFill="background1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F55226" w:rsidRPr="00221827" w:rsidRDefault="00F55226" w:rsidP="00221827">
      <w:pPr>
        <w:pStyle w:val="a5"/>
        <w:shd w:val="clear" w:color="auto" w:fill="FFFFFF" w:themeFill="background1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221827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p w:rsidR="00F55226" w:rsidRPr="00221827" w:rsidRDefault="00F55226" w:rsidP="00221827">
      <w:pPr>
        <w:pStyle w:val="a5"/>
        <w:shd w:val="clear" w:color="auto" w:fill="FFFFFF" w:themeFill="background1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9664" w:type="dxa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434178,51249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434178,51249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434178,51249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434178,51249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438787,59248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438787,59248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438787,59248</w:t>
            </w:r>
          </w:p>
        </w:tc>
      </w:tr>
      <w:tr w:rsidR="00F55226" w:rsidRPr="00221827" w:rsidTr="0048490E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2182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6" w:rsidRPr="00221827" w:rsidRDefault="00F55226" w:rsidP="00221827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438787,59248</w:t>
            </w:r>
          </w:p>
        </w:tc>
      </w:tr>
    </w:tbl>
    <w:p w:rsidR="00F55226" w:rsidRPr="00221827" w:rsidRDefault="00F55226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».</w:t>
      </w:r>
    </w:p>
    <w:p w:rsidR="00F55226" w:rsidRPr="00221827" w:rsidRDefault="00F55226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F55226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4</w:t>
      </w:r>
      <w:r w:rsidR="00AE593B" w:rsidRPr="00221827">
        <w:rPr>
          <w:rFonts w:ascii="PT Astra Serif" w:hAnsi="PT Astra Serif"/>
          <w:sz w:val="16"/>
          <w:szCs w:val="16"/>
        </w:rPr>
        <w:t>. Приложение 6 изложить в следующей редакции:</w:t>
      </w:r>
    </w:p>
    <w:p w:rsidR="003E06A7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520"/>
        <w:gridCol w:w="440"/>
        <w:gridCol w:w="1200"/>
        <w:gridCol w:w="460"/>
        <w:gridCol w:w="1207"/>
      </w:tblGrid>
      <w:tr w:rsidR="003E06A7" w:rsidRPr="00221827" w:rsidTr="00B312B5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B312B5" w:rsidRPr="00221827" w:rsidRDefault="00B312B5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E06A7" w:rsidRPr="00221827" w:rsidTr="00B312B5">
        <w:trPr>
          <w:trHeight w:val="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38409,42165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6502,14500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821,04500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3638,30000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1531,60000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15260,29265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1819,84000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1203,40000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4903,41265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3361,61265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«Развитие организационных мер по предупреждению и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988,70000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292,80000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2427,16000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133,80000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63335,75734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1160,00000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978,63715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978,63715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918,63715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918,63715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61703,05734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50759,52888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48000,00000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3754,41600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901,41600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320,87600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580,54000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261329,28451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10202,79960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873,90400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6232,63914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E95E24"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197194,59755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образования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197044,59755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190500,52440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54624,32440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12450,99784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20416,48574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10897,82007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3021,54302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7757,27705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1739,10000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9120,16729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образования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9120,16729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6703,02145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6703,02145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853,38300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25343,75698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14486,20000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14396,20000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14234,10000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8327,90000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8264,90000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10857,55698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10854,05698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510,85698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799,80000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47,91250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23250,99300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1736,70500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>)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E95E24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предоставления которых установлено требование о последующем подтверждении их использования в соответствии с условиями и (или</w:t>
            </w:r>
            <w:r>
              <w:rPr>
                <w:rFonts w:ascii="PT Astra Serif" w:hAnsi="PT Astra Serif" w:cs="Arial CYR"/>
                <w:sz w:val="16"/>
                <w:szCs w:val="16"/>
              </w:rPr>
              <w:t>)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E95E24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2072,90000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r w:rsidR="00E95E24" w:rsidRPr="00221827">
              <w:rPr>
                <w:rFonts w:ascii="PT Astra Serif" w:hAnsi="PT Astra Serif" w:cs="Arial CYR"/>
                <w:sz w:val="16"/>
                <w:szCs w:val="16"/>
              </w:rPr>
              <w:t>а «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>Забота»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с.Введенское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E06A7" w:rsidRPr="00221827" w:rsidTr="00B312B5">
        <w:trPr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438787,59248</w:t>
            </w:r>
          </w:p>
        </w:tc>
      </w:tr>
    </w:tbl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».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F55226" w:rsidP="00221827">
      <w:pPr>
        <w:pStyle w:val="a5"/>
        <w:shd w:val="clear" w:color="auto" w:fill="FFFFFF" w:themeFill="background1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221827">
        <w:rPr>
          <w:rFonts w:ascii="PT Astra Serif" w:hAnsi="PT Astra Serif"/>
          <w:b w:val="0"/>
          <w:sz w:val="16"/>
          <w:szCs w:val="16"/>
        </w:rPr>
        <w:t>5</w:t>
      </w:r>
      <w:r w:rsidR="00AE593B" w:rsidRPr="00221827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3E06A7" w:rsidRPr="00221827" w:rsidRDefault="003E06A7" w:rsidP="00221827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52"/>
        <w:gridCol w:w="425"/>
        <w:gridCol w:w="426"/>
        <w:gridCol w:w="1260"/>
        <w:gridCol w:w="760"/>
        <w:gridCol w:w="1255"/>
      </w:tblGrid>
      <w:tr w:rsidR="003E06A7" w:rsidRPr="00221827" w:rsidTr="00221827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221827" w:rsidRPr="00221827" w:rsidRDefault="0022182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E06A7" w:rsidRPr="00221827" w:rsidTr="00221827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3E06A7" w:rsidRPr="00221827" w:rsidTr="00221827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3E06A7" w:rsidRPr="00221827" w:rsidTr="00221827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83608,38495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28542,16400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11895,18000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700,80000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292,80000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"Увековечение памяти погибших при защите Отечества"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10004,80000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9167,30000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1819,84000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1203,40000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2427,16000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Органы юстиции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133,80000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41624,77895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978,63715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978,63715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978,63715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регулярных перевозок пассажиров и багажа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918,63715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918,63715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40173,44180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29229,91334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3754,41600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901,41600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320,87600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580,54000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4715,31800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1372,43000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bottom"/>
            <w:hideMark/>
          </w:tcPr>
          <w:p w:rsidR="003E06A7" w:rsidRPr="00221827" w:rsidRDefault="003E06A7" w:rsidP="00E95E24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E95E24" w:rsidRPr="00221827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="00E95E24" w:rsidRPr="00221827">
              <w:rPr>
                <w:rFonts w:ascii="PT Astra Serif" w:hAnsi="PT Astra Serif" w:cs="Arial CYR"/>
                <w:sz w:val="16"/>
                <w:szCs w:val="16"/>
              </w:rPr>
              <w:t>Р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азвитие физической культуры и спорта в муниципальном образовании 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E95E24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28404,30000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3021,54302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25343,75698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14486,20000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14396,20000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14234,10000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8327,90000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8264,90000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10857,55698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10854,05698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510,85698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799,80000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47,91250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276768,41649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258232,74149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42377,59960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10202,79960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873,90400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6232,63914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E95E24"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197194,59755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197044,59755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190500,52440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54624,32440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12450,99784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20416,48574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221827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4844,94894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2992,32811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7757,27705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4804,94894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2952,32811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9120,16729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9120,16729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6703,02145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6703,02145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4586,50257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2116,51888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2217,88457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1591,02833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669,80500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480,49055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853,38300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808,38300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18535,67500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)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r w:rsidR="00E95E24" w:rsidRPr="00221827">
              <w:rPr>
                <w:rFonts w:ascii="PT Astra Serif" w:hAnsi="PT Astra Serif" w:cs="Arial CYR"/>
                <w:sz w:val="16"/>
                <w:szCs w:val="16"/>
              </w:rPr>
              <w:t>) п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1920,40000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45823,57839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5684,34500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5684,34500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3638,30000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1531,60000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21710,97839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181,36285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софинансирование капитальных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с.Введенское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3361,61265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E95E2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438787,59248</w:t>
            </w:r>
          </w:p>
        </w:tc>
      </w:tr>
    </w:tbl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».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AE593B" w:rsidRPr="00221827" w:rsidRDefault="00F55226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6</w:t>
      </w:r>
      <w:r w:rsidR="00AE593B" w:rsidRPr="00221827">
        <w:rPr>
          <w:rFonts w:ascii="PT Astra Serif" w:hAnsi="PT Astra Serif"/>
          <w:bCs/>
          <w:sz w:val="16"/>
          <w:szCs w:val="16"/>
        </w:rPr>
        <w:t>. В п</w:t>
      </w:r>
      <w:r w:rsidR="00AE593B" w:rsidRPr="00221827">
        <w:rPr>
          <w:rFonts w:ascii="PT Astra Serif" w:hAnsi="PT Astra Serif"/>
          <w:sz w:val="16"/>
          <w:szCs w:val="16"/>
        </w:rPr>
        <w:t xml:space="preserve">риложении 10 таблицу </w:t>
      </w:r>
      <w:r w:rsidR="00EE6131" w:rsidRPr="00221827">
        <w:rPr>
          <w:rFonts w:ascii="PT Astra Serif" w:hAnsi="PT Astra Serif"/>
          <w:sz w:val="16"/>
          <w:szCs w:val="16"/>
        </w:rPr>
        <w:t>6</w:t>
      </w:r>
      <w:r w:rsidR="00AE593B" w:rsidRPr="00221827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EE6131" w:rsidRPr="00221827" w:rsidRDefault="00AE593B" w:rsidP="00221827">
      <w:pPr>
        <w:shd w:val="clear" w:color="auto" w:fill="FFFFFF" w:themeFill="background1"/>
        <w:jc w:val="right"/>
        <w:rPr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«</w:t>
      </w:r>
      <w:r w:rsidR="00EE6131" w:rsidRPr="00221827">
        <w:rPr>
          <w:sz w:val="16"/>
          <w:szCs w:val="16"/>
        </w:rPr>
        <w:t>Таблица 6</w:t>
      </w:r>
    </w:p>
    <w:p w:rsidR="00EE6131" w:rsidRPr="00221827" w:rsidRDefault="00EE6131" w:rsidP="00221827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21827">
        <w:rPr>
          <w:b/>
          <w:sz w:val="16"/>
          <w:szCs w:val="16"/>
        </w:rPr>
        <w:t>Субсидии на организацию регулярных перевозок пассажиров и багажа автомобильным транспортом по регулируемым тарифам по муниципальным маршрутам</w:t>
      </w:r>
    </w:p>
    <w:p w:rsidR="00EE6131" w:rsidRPr="00221827" w:rsidRDefault="00EE6131" w:rsidP="00221827">
      <w:pPr>
        <w:shd w:val="clear" w:color="auto" w:fill="FFFFFF" w:themeFill="background1"/>
        <w:rPr>
          <w:sz w:val="16"/>
          <w:szCs w:val="16"/>
        </w:rPr>
      </w:pP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</w:r>
      <w:r w:rsidRPr="00221827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EE6131" w:rsidRPr="00221827" w:rsidTr="00EE613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№</w:t>
            </w:r>
          </w:p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31" w:rsidRPr="00221827" w:rsidRDefault="00EE6131" w:rsidP="0022182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31" w:rsidRPr="00221827" w:rsidRDefault="00EE6131" w:rsidP="0022182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Сумма</w:t>
            </w:r>
          </w:p>
        </w:tc>
      </w:tr>
      <w:tr w:rsidR="00EE6131" w:rsidRPr="00221827" w:rsidTr="00EE6131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31" w:rsidRPr="00221827" w:rsidRDefault="00EE6131" w:rsidP="00221827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181,36285</w:t>
            </w:r>
          </w:p>
        </w:tc>
      </w:tr>
      <w:tr w:rsidR="00EE6131" w:rsidRPr="00221827" w:rsidTr="00EE613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1" w:rsidRPr="00221827" w:rsidRDefault="00EE6131" w:rsidP="0022182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1" w:rsidRPr="00221827" w:rsidRDefault="00EE6131" w:rsidP="00221827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221827">
              <w:rPr>
                <w:sz w:val="16"/>
                <w:szCs w:val="16"/>
              </w:rPr>
              <w:t>181,36285;</w:t>
            </w:r>
          </w:p>
        </w:tc>
      </w:tr>
    </w:tbl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».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AE593B" w:rsidRPr="00221827" w:rsidRDefault="00716AFE" w:rsidP="00221827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7</w:t>
      </w:r>
      <w:r w:rsidR="00AE593B" w:rsidRPr="00221827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3E06A7" w:rsidRPr="00221827" w:rsidRDefault="00AE593B" w:rsidP="00221827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56"/>
        <w:gridCol w:w="5880"/>
        <w:gridCol w:w="1180"/>
        <w:gridCol w:w="1136"/>
        <w:gridCol w:w="1228"/>
      </w:tblGrid>
      <w:tr w:rsidR="003E06A7" w:rsidRPr="00221827" w:rsidTr="00221827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Arial CYR" w:hAnsi="Arial CYR" w:cs="Arial CYR"/>
                <w:sz w:val="16"/>
                <w:szCs w:val="16"/>
              </w:rPr>
            </w:pPr>
            <w:r w:rsidRPr="002218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  <w:p w:rsidR="00801445" w:rsidRPr="00221827" w:rsidRDefault="00801445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3E06A7" w:rsidRPr="00221827" w:rsidTr="00221827">
        <w:trPr>
          <w:trHeight w:val="2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  <w:p w:rsidR="00801445" w:rsidRPr="00221827" w:rsidRDefault="00801445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6A7" w:rsidRPr="00221827" w:rsidTr="00221827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3E06A7" w:rsidRPr="00221827" w:rsidTr="00221827">
        <w:trPr>
          <w:trHeight w:val="184"/>
        </w:trPr>
        <w:tc>
          <w:tcPr>
            <w:tcW w:w="656" w:type="dxa"/>
            <w:vMerge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vMerge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3648,14800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2920,80700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3037,32664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1586,90700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1593,32664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280,00000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3060,54302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3060,54302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auto" w:fill="FFFFFF" w:themeFill="background1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3060,54302</w:t>
            </w:r>
          </w:p>
        </w:tc>
        <w:tc>
          <w:tcPr>
            <w:tcW w:w="1136" w:type="dxa"/>
            <w:shd w:val="clear" w:color="auto" w:fill="FFFFFF" w:themeFill="background1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228" w:type="dxa"/>
            <w:shd w:val="clear" w:color="auto" w:fill="FFFFFF" w:themeFill="background1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404181,98920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236023,33850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257910,47757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</w:t>
            </w: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12433,30000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13409,00000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373,40000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1111,50000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390232,18920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221511,43850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242807,57757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10202,79960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8768,11400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10087,46910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190500,52440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51963,23950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53448,23142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7837,27705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7773,17705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6231,22450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6231,30000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6356,60000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7,87500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57,40000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28,00000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120397,50000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110623,20000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122035,70000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3471,60000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729,00000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787,80000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114,50000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261,60000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14,50000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4963,30000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91,60000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32174,80000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31574,80000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1703,10000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47,10000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lastRenderedPageBreak/>
              <w:t>исследовательской,</w:t>
            </w:r>
            <w:r w:rsidR="00801445" w:rsidRPr="00221827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221827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56,28865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3.2.18.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1213,10000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color w:val="000000"/>
                <w:sz w:val="16"/>
                <w:szCs w:val="16"/>
              </w:rPr>
              <w:t>209,00000</w:t>
            </w:r>
          </w:p>
        </w:tc>
      </w:tr>
      <w:tr w:rsidR="003E06A7" w:rsidRPr="00221827" w:rsidTr="00221827">
        <w:trPr>
          <w:trHeight w:val="20"/>
        </w:trPr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221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410890,68022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240850,0455 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3E06A7" w:rsidRPr="00221827" w:rsidRDefault="003E06A7" w:rsidP="00221827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2182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262882,70421</w:t>
            </w:r>
          </w:p>
        </w:tc>
      </w:tr>
    </w:tbl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».</w:t>
      </w:r>
    </w:p>
    <w:p w:rsidR="00AE593B" w:rsidRPr="00221827" w:rsidRDefault="00AE593B" w:rsidP="0022182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AE593B" w:rsidRPr="00221827" w:rsidRDefault="00716AFE" w:rsidP="00221827">
      <w:pPr>
        <w:shd w:val="clear" w:color="auto" w:fill="FFFFFF" w:themeFill="background1"/>
        <w:jc w:val="both"/>
        <w:rPr>
          <w:rFonts w:ascii="PT Astra Serif" w:hAnsi="PT Astra Serif"/>
          <w:color w:val="000000"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8</w:t>
      </w:r>
      <w:r w:rsidR="00AE593B" w:rsidRPr="00221827">
        <w:rPr>
          <w:rFonts w:ascii="PT Astra Serif" w:hAnsi="PT Astra Serif"/>
          <w:bCs/>
          <w:sz w:val="16"/>
          <w:szCs w:val="16"/>
        </w:rPr>
        <w:t xml:space="preserve">. </w:t>
      </w:r>
      <w:r w:rsidR="00AE593B" w:rsidRPr="00221827">
        <w:rPr>
          <w:rFonts w:ascii="PT Astra Serif" w:hAnsi="PT Astra Serif"/>
          <w:sz w:val="16"/>
          <w:szCs w:val="16"/>
        </w:rPr>
        <w:t>В  п. 10.1. раздела 10 решения сл</w:t>
      </w:r>
      <w:r w:rsidR="00E66546" w:rsidRPr="00221827">
        <w:rPr>
          <w:rFonts w:ascii="PT Astra Serif" w:hAnsi="PT Astra Serif"/>
          <w:sz w:val="16"/>
          <w:szCs w:val="16"/>
        </w:rPr>
        <w:t>ова «на 2023 год в общей сумме 42338,88008</w:t>
      </w:r>
      <w:r w:rsidR="00AE593B" w:rsidRPr="00221827">
        <w:rPr>
          <w:rFonts w:ascii="PT Astra Serif" w:hAnsi="PT Astra Serif"/>
          <w:sz w:val="16"/>
          <w:szCs w:val="16"/>
        </w:rPr>
        <w:t xml:space="preserve"> тыс. рублей» заменить словами «на 2023 год в общей сумме 42</w:t>
      </w:r>
      <w:r w:rsidR="00E66546" w:rsidRPr="00221827">
        <w:rPr>
          <w:rFonts w:ascii="PT Astra Serif" w:hAnsi="PT Astra Serif"/>
          <w:sz w:val="16"/>
          <w:szCs w:val="16"/>
        </w:rPr>
        <w:t>020</w:t>
      </w:r>
      <w:r w:rsidR="00AE593B" w:rsidRPr="00221827">
        <w:rPr>
          <w:rFonts w:ascii="PT Astra Serif" w:hAnsi="PT Astra Serif"/>
          <w:sz w:val="16"/>
          <w:szCs w:val="16"/>
        </w:rPr>
        <w:t>,</w:t>
      </w:r>
      <w:r w:rsidR="009076F5" w:rsidRPr="00221827">
        <w:rPr>
          <w:rFonts w:ascii="PT Astra Serif" w:hAnsi="PT Astra Serif"/>
          <w:sz w:val="16"/>
          <w:szCs w:val="16"/>
        </w:rPr>
        <w:t>24293</w:t>
      </w:r>
      <w:r w:rsidR="00AE593B" w:rsidRPr="00221827">
        <w:rPr>
          <w:rFonts w:ascii="PT Astra Serif" w:hAnsi="PT Astra Serif"/>
          <w:sz w:val="16"/>
          <w:szCs w:val="16"/>
        </w:rPr>
        <w:t xml:space="preserve"> тыс. рублей»</w:t>
      </w:r>
      <w:r w:rsidR="00AE593B" w:rsidRPr="00221827">
        <w:rPr>
          <w:rFonts w:ascii="PT Astra Serif" w:hAnsi="PT Astra Serif"/>
          <w:color w:val="000000"/>
          <w:sz w:val="16"/>
          <w:szCs w:val="16"/>
        </w:rPr>
        <w:t>.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AE593B" w:rsidRPr="00221827" w:rsidRDefault="00716AFE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color w:val="000000"/>
          <w:sz w:val="16"/>
          <w:szCs w:val="16"/>
        </w:rPr>
        <w:t>9</w:t>
      </w:r>
      <w:r w:rsidR="00AE593B" w:rsidRPr="00221827">
        <w:rPr>
          <w:rFonts w:ascii="PT Astra Serif" w:hAnsi="PT Astra Serif"/>
          <w:color w:val="000000"/>
          <w:sz w:val="16"/>
          <w:szCs w:val="16"/>
        </w:rPr>
        <w:t xml:space="preserve">. В п. 10.1.3. раздела 10 решения слова «на 2023 год в сумме </w:t>
      </w:r>
      <w:r w:rsidR="009076F5" w:rsidRPr="00221827">
        <w:rPr>
          <w:rFonts w:ascii="PT Astra Serif" w:hAnsi="PT Astra Serif"/>
          <w:color w:val="000000"/>
          <w:sz w:val="16"/>
          <w:szCs w:val="16"/>
        </w:rPr>
        <w:t>22029,61554</w:t>
      </w:r>
      <w:r w:rsidR="00AE593B" w:rsidRPr="00221827">
        <w:rPr>
          <w:sz w:val="16"/>
          <w:szCs w:val="16"/>
        </w:rPr>
        <w:t xml:space="preserve"> тыс. рублей» заменить словами «</w:t>
      </w:r>
      <w:r w:rsidR="00AE593B" w:rsidRPr="00221827">
        <w:rPr>
          <w:rFonts w:ascii="PT Astra Serif" w:hAnsi="PT Astra Serif"/>
          <w:color w:val="000000"/>
          <w:sz w:val="16"/>
          <w:szCs w:val="16"/>
        </w:rPr>
        <w:t>на 2023 год в сумме 2</w:t>
      </w:r>
      <w:r w:rsidR="009076F5" w:rsidRPr="00221827">
        <w:rPr>
          <w:rFonts w:ascii="PT Astra Serif" w:hAnsi="PT Astra Serif"/>
          <w:color w:val="000000"/>
          <w:sz w:val="16"/>
          <w:szCs w:val="16"/>
        </w:rPr>
        <w:t>1710,97839</w:t>
      </w:r>
      <w:r w:rsidR="00AE593B" w:rsidRPr="00221827">
        <w:rPr>
          <w:sz w:val="16"/>
          <w:szCs w:val="16"/>
        </w:rPr>
        <w:t xml:space="preserve"> тыс. рублей</w:t>
      </w:r>
    </w:p>
    <w:p w:rsidR="00AE593B" w:rsidRPr="00221827" w:rsidRDefault="00AE593B" w:rsidP="00221827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716AFE" w:rsidP="0022182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color w:val="000000"/>
          <w:sz w:val="16"/>
          <w:szCs w:val="16"/>
        </w:rPr>
        <w:t>1</w:t>
      </w:r>
      <w:r w:rsidR="009076F5" w:rsidRPr="00221827">
        <w:rPr>
          <w:rFonts w:ascii="PT Astra Serif" w:hAnsi="PT Astra Serif"/>
          <w:color w:val="000000"/>
          <w:sz w:val="16"/>
          <w:szCs w:val="16"/>
        </w:rPr>
        <w:t>0</w:t>
      </w:r>
      <w:r w:rsidR="00AE593B" w:rsidRPr="00221827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AE593B" w:rsidRPr="00221827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AE593B" w:rsidRPr="00221827">
        <w:rPr>
          <w:rFonts w:ascii="PT Astra Serif" w:hAnsi="PT Astra Serif"/>
          <w:sz w:val="16"/>
          <w:szCs w:val="16"/>
        </w:rPr>
        <w:tab/>
      </w:r>
    </w:p>
    <w:p w:rsidR="00AE593B" w:rsidRPr="00221827" w:rsidRDefault="00AE593B" w:rsidP="0022182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color w:val="000000"/>
          <w:sz w:val="16"/>
          <w:szCs w:val="16"/>
        </w:rPr>
      </w:pPr>
    </w:p>
    <w:p w:rsidR="00AE593B" w:rsidRPr="00221827" w:rsidRDefault="00AE593B" w:rsidP="00221827">
      <w:pPr>
        <w:shd w:val="clear" w:color="auto" w:fill="FFFFFF" w:themeFill="background1"/>
        <w:rPr>
          <w:rFonts w:ascii="PT Astra Serif" w:hAnsi="PT Astra Serif"/>
          <w:color w:val="000000"/>
          <w:sz w:val="16"/>
          <w:szCs w:val="16"/>
        </w:rPr>
      </w:pPr>
      <w:r w:rsidRPr="00221827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AE593B" w:rsidRPr="004D02B8" w:rsidRDefault="00AE593B" w:rsidP="00221827">
      <w:pPr>
        <w:shd w:val="clear" w:color="auto" w:fill="FFFFFF" w:themeFill="background1"/>
        <w:rPr>
          <w:rFonts w:ascii="PT Astra Serif" w:hAnsi="PT Astra Serif"/>
          <w:color w:val="000000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«Тереньгульский район»</w:t>
      </w:r>
      <w:r w:rsidRPr="00221827">
        <w:rPr>
          <w:rFonts w:ascii="PT Astra Serif" w:hAnsi="PT Astra Serif"/>
          <w:sz w:val="16"/>
          <w:szCs w:val="16"/>
        </w:rPr>
        <w:tab/>
      </w:r>
      <w:r w:rsidRPr="00221827">
        <w:rPr>
          <w:rFonts w:ascii="PT Astra Serif" w:hAnsi="PT Astra Serif"/>
          <w:sz w:val="16"/>
          <w:szCs w:val="16"/>
        </w:rPr>
        <w:tab/>
      </w:r>
      <w:r w:rsidRPr="00221827">
        <w:rPr>
          <w:rFonts w:ascii="PT Astra Serif" w:hAnsi="PT Astra Serif"/>
          <w:sz w:val="16"/>
          <w:szCs w:val="16"/>
        </w:rPr>
        <w:tab/>
      </w:r>
      <w:r w:rsidRPr="00221827">
        <w:rPr>
          <w:rFonts w:ascii="PT Astra Serif" w:hAnsi="PT Astra Serif"/>
          <w:sz w:val="16"/>
          <w:szCs w:val="16"/>
        </w:rPr>
        <w:tab/>
      </w:r>
      <w:r w:rsidRPr="00221827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AE593B" w:rsidRPr="004D02B8" w:rsidSect="004D02B8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24" w:rsidRDefault="00E95E24">
      <w:r>
        <w:separator/>
      </w:r>
    </w:p>
  </w:endnote>
  <w:endnote w:type="continuationSeparator" w:id="1">
    <w:p w:rsidR="00E95E24" w:rsidRDefault="00E9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24" w:rsidRDefault="00560D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5E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5E24">
      <w:rPr>
        <w:rStyle w:val="ab"/>
        <w:noProof/>
      </w:rPr>
      <w:t>25</w:t>
    </w:r>
    <w:r>
      <w:rPr>
        <w:rStyle w:val="ab"/>
      </w:rPr>
      <w:fldChar w:fldCharType="end"/>
    </w:r>
  </w:p>
  <w:p w:rsidR="00E95E24" w:rsidRDefault="00E95E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24" w:rsidRDefault="00560D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5E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0FA6">
      <w:rPr>
        <w:rStyle w:val="ab"/>
        <w:noProof/>
      </w:rPr>
      <w:t>1</w:t>
    </w:r>
    <w:r>
      <w:rPr>
        <w:rStyle w:val="ab"/>
      </w:rPr>
      <w:fldChar w:fldCharType="end"/>
    </w:r>
  </w:p>
  <w:p w:rsidR="00E95E24" w:rsidRDefault="00E95E24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24" w:rsidRDefault="00E95E24">
      <w:r>
        <w:separator/>
      </w:r>
    </w:p>
  </w:footnote>
  <w:footnote w:type="continuationSeparator" w:id="1">
    <w:p w:rsidR="00E95E24" w:rsidRDefault="00E95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CCF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2242"/>
    <w:rsid w:val="001434A4"/>
    <w:rsid w:val="00143BF2"/>
    <w:rsid w:val="001442D0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C24"/>
    <w:rsid w:val="001610F4"/>
    <w:rsid w:val="00161743"/>
    <w:rsid w:val="00163F31"/>
    <w:rsid w:val="001649F0"/>
    <w:rsid w:val="00171110"/>
    <w:rsid w:val="001735D2"/>
    <w:rsid w:val="00174AD2"/>
    <w:rsid w:val="00175C36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14C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A26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BD7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1CF"/>
    <w:rsid w:val="0030378A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3BDE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42F8"/>
    <w:rsid w:val="00387C16"/>
    <w:rsid w:val="003902B6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3A6A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817"/>
    <w:rsid w:val="00466EBC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821"/>
    <w:rsid w:val="004C1865"/>
    <w:rsid w:val="004C539B"/>
    <w:rsid w:val="004C6736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1655"/>
    <w:rsid w:val="004F2554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328B"/>
    <w:rsid w:val="00556AE6"/>
    <w:rsid w:val="00560D70"/>
    <w:rsid w:val="00561AAD"/>
    <w:rsid w:val="0056427E"/>
    <w:rsid w:val="00564817"/>
    <w:rsid w:val="00564EF2"/>
    <w:rsid w:val="00565F53"/>
    <w:rsid w:val="00566733"/>
    <w:rsid w:val="00566A77"/>
    <w:rsid w:val="005700D4"/>
    <w:rsid w:val="00572D4D"/>
    <w:rsid w:val="00575609"/>
    <w:rsid w:val="00576800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510EC"/>
    <w:rsid w:val="00751C08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445"/>
    <w:rsid w:val="00801B0A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294C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24F"/>
    <w:rsid w:val="008539CC"/>
    <w:rsid w:val="00854459"/>
    <w:rsid w:val="00861376"/>
    <w:rsid w:val="00862345"/>
    <w:rsid w:val="00862384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B7ED3"/>
    <w:rsid w:val="008C3C6E"/>
    <w:rsid w:val="008C571E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43F9"/>
    <w:rsid w:val="00A04416"/>
    <w:rsid w:val="00A058AF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6B9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B21"/>
    <w:rsid w:val="00C12E80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6191"/>
    <w:rsid w:val="00D81ED5"/>
    <w:rsid w:val="00D82D09"/>
    <w:rsid w:val="00D83354"/>
    <w:rsid w:val="00D8358D"/>
    <w:rsid w:val="00D84CB8"/>
    <w:rsid w:val="00D85BBC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010"/>
    <w:rsid w:val="00DE4B45"/>
    <w:rsid w:val="00DE566B"/>
    <w:rsid w:val="00DE6006"/>
    <w:rsid w:val="00DE63C2"/>
    <w:rsid w:val="00DE6DB1"/>
    <w:rsid w:val="00DE7EBE"/>
    <w:rsid w:val="00DF1BAD"/>
    <w:rsid w:val="00DF258D"/>
    <w:rsid w:val="00DF3802"/>
    <w:rsid w:val="00DF3BB5"/>
    <w:rsid w:val="00DF72BB"/>
    <w:rsid w:val="00DF7774"/>
    <w:rsid w:val="00E00076"/>
    <w:rsid w:val="00E02ADF"/>
    <w:rsid w:val="00E03D21"/>
    <w:rsid w:val="00E07133"/>
    <w:rsid w:val="00E07BDA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6546"/>
    <w:rsid w:val="00E6793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3DD8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3939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7B86-0041-4189-8D40-42833DEA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37</Pages>
  <Words>22958</Words>
  <Characters>152585</Characters>
  <Application>Microsoft Office Word</Application>
  <DocSecurity>0</DocSecurity>
  <Lines>1271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175193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217</cp:revision>
  <cp:lastPrinted>2023-04-21T12:13:00Z</cp:lastPrinted>
  <dcterms:created xsi:type="dcterms:W3CDTF">2014-10-28T18:21:00Z</dcterms:created>
  <dcterms:modified xsi:type="dcterms:W3CDTF">2023-05-02T04:42:00Z</dcterms:modified>
</cp:coreProperties>
</file>