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«ТЕРЕНЬГУЛЬСКИЙ РАЙОН»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УЛЬЯНОВСКОЙ ОБЛАСТИ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b/>
          <w:b/>
          <w:spacing w:val="144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276"/>
        <w:rPr/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>01 марта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 xml:space="preserve"> 2023 г.</w:t>
        <w:tab/>
        <w:tab/>
        <w:tab/>
        <w:tab/>
        <w:tab/>
        <w:t xml:space="preserve">                              №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>75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276"/>
        <w:rPr/>
      </w:pPr>
      <w:r>
        <w:rPr>
          <w:rFonts w:cs="PT Astra Serif" w:ascii="PT Astra Serif" w:hAnsi="PT Astra Serif"/>
          <w:color w:val="000000"/>
          <w:lang w:eastAsia="en-US" w:bidi="en-US"/>
        </w:rPr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Экз. № _______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</w:pP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р.п. Тереньга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tbl>
      <w:tblPr>
        <w:tblW w:w="929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93"/>
      </w:tblGrid>
      <w:tr>
        <w:trPr/>
        <w:tc>
          <w:tcPr>
            <w:tcW w:w="9293" w:type="dxa"/>
            <w:tcBorders/>
          </w:tcPr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lang w:eastAsia="en-US" w:bidi="en-US"/>
              </w:rPr>
              <w:t>О внесении изменений в постановление администрации муниципального образования «Тереньгульский район» от 03.12.2020г. № 482</w:t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</w:tc>
      </w:tr>
    </w:tbl>
    <w:p>
      <w:pPr>
        <w:pStyle w:val="Normal"/>
        <w:jc w:val="both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район»» п о с т а н о в л я е т:</w:t>
      </w:r>
    </w:p>
    <w:p>
      <w:pPr>
        <w:pStyle w:val="Style37"/>
        <w:ind w:left="0" w:right="0"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1. Внести в постановление администрации муниципального образования «Тереньгульский район» от 03.12.2020г. года № 482 «Об утверждении муниципальной программы «Комплексное развитие сельских территорий муниципального образования «Тереньгульский район» Ульяновской области на 2021-2026 годы» следующие изменения:</w:t>
      </w:r>
    </w:p>
    <w:p>
      <w:pPr>
        <w:pStyle w:val="Normal"/>
        <w:shd w:fill="FFFFFF" w:val="clear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 xml:space="preserve">1.1. Раздел «Ресурсное обеспечение муниципальной программы </w:t>
      </w:r>
      <w:r>
        <w:rPr>
          <w:rFonts w:cs="PT Astra Serif" w:ascii="PT Astra Serif" w:hAnsi="PT Astra Serif"/>
          <w:sz w:val="28"/>
          <w:szCs w:val="28"/>
          <w:shd w:fill="FFFFFF" w:val="clear"/>
        </w:rPr>
        <w:t xml:space="preserve">с разбивкой по этапам и годам реализации» паспорта программы изложить </w:t>
      </w:r>
    </w:p>
    <w:p>
      <w:pPr>
        <w:pStyle w:val="Normal"/>
        <w:shd w:fill="FFFFFF" w:val="clear"/>
        <w:jc w:val="both"/>
        <w:rPr>
          <w:rFonts w:ascii="PT Astra Serif" w:hAnsi="PT Astra Serif" w:cs="PT Astra Serif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sz w:val="28"/>
          <w:szCs w:val="28"/>
          <w:shd w:fill="FFFFFF" w:val="clear"/>
        </w:rPr>
        <w:t>в следующей редакции:</w:t>
      </w:r>
    </w:p>
    <w:p>
      <w:pPr>
        <w:pStyle w:val="Normal"/>
        <w:shd w:fill="FFFFFF" w:val="clear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    </w:t>
      </w:r>
      <w:r>
        <w:rPr>
          <w:rFonts w:cs="PT Astra Serif" w:ascii="PT Astra Serif" w:hAnsi="PT Astra Serif"/>
          <w:sz w:val="28"/>
          <w:szCs w:val="28"/>
        </w:rPr>
        <w:t>«Общий объем финансирования Программы составляет  2285,2694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тыс. </w:t>
      </w:r>
      <w:r>
        <w:rPr>
          <w:rFonts w:cs="PT Astra Serif" w:ascii="PT Astra Serif" w:hAnsi="PT Astra Serif"/>
          <w:sz w:val="28"/>
          <w:szCs w:val="28"/>
        </w:rPr>
        <w:t xml:space="preserve">руб., из средств бюджета </w:t>
      </w:r>
      <w:r>
        <w:rPr>
          <w:rFonts w:cs="PT Astra Serif" w:ascii="PT Astra Serif" w:hAnsi="PT Astra Serif"/>
          <w:sz w:val="28"/>
          <w:szCs w:val="28"/>
          <w:lang w:eastAsia="en-US"/>
        </w:rPr>
        <w:t xml:space="preserve">муниципального образования «Тереньгульский район», </w:t>
      </w:r>
      <w:r>
        <w:rPr>
          <w:rFonts w:cs="PT Astra Serif" w:ascii="PT Astra Serif" w:hAnsi="PT Astra Serif"/>
          <w:sz w:val="28"/>
          <w:szCs w:val="28"/>
        </w:rPr>
        <w:t>в том числе по годам: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2021 год  - 11,0880 тыс. рублей;</w:t>
      </w:r>
    </w:p>
    <w:p>
      <w:pPr>
        <w:pStyle w:val="Standard"/>
        <w:widowControl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2022 год -  1019,480 тыс. рублей;</w:t>
      </w:r>
    </w:p>
    <w:p>
      <w:pPr>
        <w:pStyle w:val="Standard"/>
        <w:widowControl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2023 год -  1108,800 тыс. рублей;</w:t>
      </w:r>
    </w:p>
    <w:p>
      <w:pPr>
        <w:pStyle w:val="Standard"/>
        <w:widowControl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-  60,000 тыс. рублей;</w:t>
      </w:r>
    </w:p>
    <w:p>
      <w:pPr>
        <w:pStyle w:val="Standard"/>
        <w:widowControl w:val="false"/>
        <w:shd w:fill="FFFFFF" w:val="clear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2025 год -  60,000 тыс. рублей</w:t>
      </w:r>
    </w:p>
    <w:p>
      <w:pPr>
        <w:pStyle w:val="Standard"/>
        <w:widowControl w:val="false"/>
        <w:shd w:fill="FFFFFF" w:val="clear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2026 год -  25,9014 тыс. рублей».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  <w:lang w:eastAsia="en-US"/>
        </w:rPr>
        <w:t xml:space="preserve">      </w:t>
      </w:r>
      <w:r>
        <w:rPr>
          <w:rFonts w:cs="PT Astra Serif" w:ascii="PT Astra Serif" w:hAnsi="PT Astra Serif"/>
          <w:sz w:val="28"/>
          <w:szCs w:val="28"/>
          <w:lang w:eastAsia="en-US"/>
        </w:rPr>
        <w:t xml:space="preserve">1.2. Раздел </w:t>
      </w:r>
      <w:r>
        <w:rPr>
          <w:rFonts w:cs="PT Astra Serif" w:ascii="PT Astra Serif" w:hAnsi="PT Astra Serif"/>
          <w:sz w:val="28"/>
          <w:szCs w:val="28"/>
          <w:lang w:val="en-US" w:eastAsia="en-US"/>
        </w:rPr>
        <w:t>V</w:t>
      </w:r>
      <w:r>
        <w:rPr>
          <w:rFonts w:cs="PT Astra Serif" w:ascii="PT Astra Serif" w:hAnsi="PT Astra Serif"/>
          <w:sz w:val="28"/>
          <w:szCs w:val="28"/>
          <w:lang w:eastAsia="en-US"/>
        </w:rPr>
        <w:t xml:space="preserve">. Ресурсное обеспечение </w:t>
      </w:r>
      <w:r>
        <w:rPr>
          <w:rFonts w:cs="PT Astra Serif" w:ascii="PT Astra Serif" w:hAnsi="PT Astra Serif"/>
          <w:sz w:val="28"/>
          <w:szCs w:val="28"/>
        </w:rPr>
        <w:t xml:space="preserve"> муниципальной программы изложить в следующей редакции: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  </w:t>
      </w:r>
      <w:r>
        <w:rPr>
          <w:rFonts w:eastAsia="PT Astra Serif" w:cs="PT Astra Serif" w:ascii="PT Astra Serif" w:hAnsi="PT Astra Serif"/>
          <w:sz w:val="28"/>
          <w:szCs w:val="28"/>
        </w:rPr>
        <w:t>«</w:t>
      </w:r>
      <w:r>
        <w:rPr>
          <w:rFonts w:cs="PT Astra Serif" w:ascii="PT Astra Serif" w:hAnsi="PT Astra Serif"/>
          <w:sz w:val="28"/>
          <w:szCs w:val="28"/>
        </w:rPr>
        <w:t xml:space="preserve">Сумма расходов на реализацию Программы из средств бюджета </w:t>
      </w:r>
      <w:r>
        <w:rPr>
          <w:rFonts w:cs="PT Astra Serif" w:ascii="PT Astra Serif" w:hAnsi="PT Astra Serif"/>
          <w:sz w:val="28"/>
          <w:szCs w:val="28"/>
          <w:lang w:eastAsia="en-US"/>
        </w:rPr>
        <w:t xml:space="preserve">муниципального образования «Тереньгульский район», </w:t>
      </w:r>
      <w:r>
        <w:rPr>
          <w:rFonts w:cs="PT Astra Serif" w:ascii="PT Astra Serif" w:hAnsi="PT Astra Serif"/>
          <w:sz w:val="28"/>
          <w:szCs w:val="28"/>
        </w:rPr>
        <w:t xml:space="preserve">в том числе (в текущих ценах) по годам: 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2021 год  - 11,0880 тыс. рублей;</w:t>
      </w:r>
    </w:p>
    <w:p>
      <w:pPr>
        <w:pStyle w:val="Standard"/>
        <w:widowControl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2022 год -  1019,480 тыс. рублей;</w:t>
      </w:r>
    </w:p>
    <w:p>
      <w:pPr>
        <w:pStyle w:val="Standard"/>
        <w:widowControl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2023 год -  1108,800 тыс. рублей;</w:t>
      </w:r>
    </w:p>
    <w:p>
      <w:pPr>
        <w:pStyle w:val="Standard"/>
        <w:widowControl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-  60,000 тыс. рублей;</w:t>
      </w:r>
    </w:p>
    <w:p>
      <w:pPr>
        <w:pStyle w:val="Standard"/>
        <w:widowControl w:val="false"/>
        <w:shd w:fill="FFFFFF" w:val="clear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2025 год -  60,000 тыс. рублей;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2026 год -  25,9014 тыс. рублей.</w:t>
      </w:r>
    </w:p>
    <w:p>
      <w:pPr>
        <w:pStyle w:val="Standard"/>
        <w:widowControl w:val="false"/>
        <w:shd w:fill="FFFFFF" w:val="clear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  <w:lang w:eastAsia="en-US"/>
        </w:rPr>
        <w:t xml:space="preserve">      </w:t>
      </w:r>
      <w:r>
        <w:rPr>
          <w:rFonts w:cs="PT Astra Serif" w:ascii="PT Astra Serif" w:hAnsi="PT Astra Serif"/>
          <w:sz w:val="28"/>
          <w:szCs w:val="28"/>
          <w:lang w:eastAsia="en-US"/>
        </w:rPr>
        <w:t>Распределение объемов финансирования мероприятий Программы по годам реализации представлено в таблице №1».</w:t>
      </w:r>
    </w:p>
    <w:p>
      <w:pPr>
        <w:pStyle w:val="Standard"/>
        <w:widowControl w:val="false"/>
        <w:shd w:fill="FFFFFF" w:val="clear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 xml:space="preserve">1.3. Таблицу №1 к муниципальной программе изложить в следующей редакции: </w:t>
      </w:r>
    </w:p>
    <w:p>
      <w:pPr>
        <w:pStyle w:val="Standard"/>
        <w:widowControl w:val="false"/>
        <w:shd w:fill="FFFFFF" w:val="clear"/>
        <w:jc w:val="right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«Таблица №1</w:t>
      </w:r>
    </w:p>
    <w:p>
      <w:pPr>
        <w:pStyle w:val="Standard"/>
        <w:widowControl w:val="false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  <w:lang w:eastAsia="en-US"/>
        </w:rPr>
      </w:pPr>
      <w:r>
        <w:rPr>
          <w:rFonts w:cs="PT Astra Serif" w:ascii="PT Astra Serif" w:hAnsi="PT Astra Serif"/>
          <w:b/>
          <w:sz w:val="28"/>
          <w:szCs w:val="28"/>
          <w:lang w:eastAsia="en-US"/>
        </w:rPr>
        <w:t>Средства, на реализацию муниципальной программы «Комплексное развитие сельских территорий муниципального образования «Тереньгульский район» Ульяновской</w:t>
        <w:tab/>
        <w:t xml:space="preserve"> области на 2021-2026 годы»</w:t>
      </w:r>
    </w:p>
    <w:p>
      <w:pPr>
        <w:pStyle w:val="Standard"/>
        <w:widowControl w:val="false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  <w:lang w:eastAsia="en-US"/>
        </w:rPr>
      </w:pPr>
      <w:r>
        <w:rPr>
          <w:rFonts w:cs="PT Astra Serif" w:ascii="PT Astra Serif" w:hAnsi="PT Astra Serif"/>
          <w:b/>
          <w:sz w:val="28"/>
          <w:szCs w:val="28"/>
          <w:lang w:eastAsia="en-US"/>
        </w:rPr>
      </w:r>
    </w:p>
    <w:tbl>
      <w:tblPr>
        <w:tblW w:w="9615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01"/>
        <w:gridCol w:w="1276"/>
        <w:gridCol w:w="1701"/>
        <w:gridCol w:w="850"/>
        <w:gridCol w:w="851"/>
        <w:gridCol w:w="850"/>
        <w:gridCol w:w="851"/>
        <w:gridCol w:w="708"/>
        <w:gridCol w:w="719"/>
      </w:tblGrid>
      <w:tr>
        <w:trPr/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№</w:t>
            </w:r>
            <w:r>
              <w:rPr>
                <w:rFonts w:eastAsia="PT Astra Serif" w:cs="PT Astra Serif" w:ascii="PT Astra Serif" w:hAnsi="PT Astra Serif"/>
                <w:szCs w:val="24"/>
                <w:lang w:eastAsia="en-US"/>
              </w:rPr>
              <w:t xml:space="preserve"> </w:t>
            </w:r>
            <w:r>
              <w:rPr>
                <w:rFonts w:cs="PT Astra Serif" w:ascii="PT Astra Serif" w:hAnsi="PT Astra Serif"/>
                <w:szCs w:val="24"/>
                <w:lang w:eastAsia="en-US"/>
              </w:rPr>
              <w:t>п/п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Объем финансирования по годам (тыс. руб.)</w:t>
            </w:r>
          </w:p>
        </w:tc>
      </w:tr>
      <w:tr>
        <w:trPr/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2026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Строительство (приобретение) жилья для граждан, проживающих в поселениях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Муниципальное учреждение администрация муниципального образования «Тереньгульский район2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Бюджет муниципального образования «Тереньгульский район»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11,088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1019,48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1108,800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60,00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60,00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25,9014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11,088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1019,48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1108,800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60,00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60,00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Cs w:val="24"/>
                <w:lang w:eastAsia="en-US"/>
              </w:rPr>
              <w:t>25,9014</w:t>
            </w:r>
          </w:p>
        </w:tc>
      </w:tr>
    </w:tbl>
    <w:p>
      <w:pPr>
        <w:pStyle w:val="Standard"/>
        <w:widowControl w:val="false"/>
        <w:shd w:fill="FFFFFF" w:val="clear"/>
        <w:rPr>
          <w:rFonts w:ascii="PT Astra Serif" w:hAnsi="PT Astra Serif" w:cs="PT Astra Serif"/>
          <w:b/>
          <w:b/>
          <w:sz w:val="28"/>
          <w:szCs w:val="28"/>
          <w:lang w:eastAsia="en-US"/>
        </w:rPr>
      </w:pPr>
      <w:r>
        <w:rPr>
          <w:rFonts w:cs="PT Astra Serif" w:ascii="PT Astra Serif" w:hAnsi="PT Astra Serif"/>
          <w:b/>
          <w:sz w:val="28"/>
          <w:szCs w:val="28"/>
          <w:lang w:eastAsia="en-US"/>
        </w:rPr>
        <w:t>».</w:t>
      </w:r>
    </w:p>
    <w:p>
      <w:pPr>
        <w:pStyle w:val="Standard"/>
        <w:widowControl w:val="false"/>
        <w:shd w:fill="FFFFFF" w:val="clear"/>
        <w:jc w:val="right"/>
        <w:rPr>
          <w:rFonts w:ascii="PT Astra Serif" w:hAnsi="PT Astra Serif" w:cs="PT Astra Serif"/>
          <w:b/>
          <w:b/>
          <w:sz w:val="28"/>
          <w:szCs w:val="28"/>
          <w:lang w:eastAsia="en-US"/>
        </w:rPr>
      </w:pPr>
      <w:r>
        <w:rPr>
          <w:rFonts w:cs="PT Astra Serif" w:ascii="PT Astra Serif" w:hAnsi="PT Astra Serif"/>
          <w:b/>
          <w:sz w:val="28"/>
          <w:szCs w:val="28"/>
          <w:lang w:eastAsia="en-US"/>
        </w:rPr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 информационном бюллетене «Вестник района».</w:t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"/>
        <w:tabs>
          <w:tab w:val="clear" w:pos="708"/>
          <w:tab w:val="left" w:pos="77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ConsPlusNormal"/>
        <w:tabs>
          <w:tab w:val="clear" w:pos="708"/>
          <w:tab w:val="left" w:pos="77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PlusNormal"/>
        <w:tabs>
          <w:tab w:val="clear" w:pos="708"/>
          <w:tab w:val="left" w:pos="77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Г.А. Шерстнев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1" w:gutter="0" w:header="0" w:top="1134" w:footer="1134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PT Astra Serif">
    <w:charset w:val="cc"/>
    <w:family w:val="roman"/>
    <w:pitch w:val="variable"/>
  </w:font>
  <w:font w:name="Arial Narrow">
    <w:charset w:val="cc"/>
    <w:family w:val="swiss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>
        <w:sz w:val="36"/>
        <w:szCs w:val="31"/>
      </w:rPr>
      <w:t>0</w:t>
    </w:r>
    <w:r>
      <w:rPr>
        <w:sz w:val="36"/>
        <w:szCs w:val="31"/>
        <w:lang w:val="ru-RU"/>
      </w:rPr>
      <w:t>080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andard"/>
    <w:next w:val="Textbody"/>
    <w:qFormat/>
    <w:pPr>
      <w:keepNext w:val="true"/>
      <w:keepLines/>
      <w:numPr>
        <w:ilvl w:val="0"/>
        <w:numId w:val="1"/>
      </w:numPr>
      <w:jc w:val="center"/>
      <w:outlineLvl w:val="0"/>
    </w:pPr>
    <w:rPr>
      <w:bCs/>
      <w:szCs w:val="24"/>
    </w:rPr>
  </w:style>
  <w:style w:type="paragraph" w:styleId="2">
    <w:name w:val="Heading 2"/>
    <w:basedOn w:val="Standard"/>
    <w:next w:val="Textbody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WW8Num2z0">
    <w:name w:val="WW8Num2z0"/>
    <w:qFormat/>
    <w:rPr>
      <w:sz w:val="28"/>
      <w:szCs w:val="28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WW8Num6z0">
    <w:name w:val="WW8Num6z0"/>
    <w:qFormat/>
    <w:rPr>
      <w:b/>
      <w:sz w:val="24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WW8Num8z0">
    <w:name w:val="WW8Num8z0"/>
    <w:qFormat/>
    <w:rPr>
      <w:b/>
      <w:vanish/>
      <w:sz w:val="24"/>
    </w:rPr>
  </w:style>
  <w:style w:type="character" w:styleId="WW8Num8z1">
    <w:name w:val="WW8Num8z1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  <w:sz w:val="24"/>
      <w:lang w:val="ru-RU"/>
    </w:rPr>
  </w:style>
  <w:style w:type="character" w:styleId="WW8Num12z0">
    <w:name w:val="WW8Num12z0"/>
    <w:qFormat/>
    <w:rPr>
      <w:b/>
      <w:sz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3z0">
    <w:name w:val="WW8Num13z0"/>
    <w:qFormat/>
    <w:rPr>
      <w:b/>
      <w:sz w:val="24"/>
    </w:rPr>
  </w:style>
  <w:style w:type="character" w:styleId="WW8Num13z2">
    <w:name w:val="WW8Num13z2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  <w:b/>
      <w:sz w:val="24"/>
    </w:rPr>
  </w:style>
  <w:style w:type="character" w:styleId="WW8Num16z0">
    <w:name w:val="WW8Num16z0"/>
    <w:qFormat/>
    <w:rPr>
      <w:b/>
      <w:sz w:val="24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7z0">
    <w:name w:val="WW8Num17z0"/>
    <w:qFormat/>
    <w:rPr>
      <w:rFonts w:ascii="Times New Roman" w:hAnsi="Times New Roman" w:cs="Times New Roman"/>
      <w:b/>
      <w:i/>
      <w:sz w:val="24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8z0">
    <w:name w:val="WW8Num18z0"/>
    <w:qFormat/>
    <w:rPr>
      <w:rFonts w:ascii="Times New Roman" w:hAnsi="Times New Roman" w:cs="Times New Roman"/>
      <w:sz w:val="24"/>
    </w:rPr>
  </w:style>
  <w:style w:type="character" w:styleId="WW8Num19z0">
    <w:name w:val="WW8Num19z0"/>
    <w:qFormat/>
    <w:rPr>
      <w:rFonts w:ascii="Times New Roman" w:hAnsi="Times New Roman" w:cs="Times New Roman"/>
      <w:sz w:val="24"/>
    </w:rPr>
  </w:style>
  <w:style w:type="character" w:styleId="WW8Num20z0">
    <w:name w:val="WW8Num20z0"/>
    <w:qFormat/>
    <w:rPr>
      <w:b/>
      <w:sz w:val="24"/>
    </w:rPr>
  </w:style>
  <w:style w:type="character" w:styleId="WW8Num20z1">
    <w:name w:val="WW8Num20z1"/>
    <w:qFormat/>
    <w:rPr/>
  </w:style>
  <w:style w:type="character" w:styleId="WW8Num20z2">
    <w:name w:val="WW8Num20z2"/>
    <w:qFormat/>
    <w:rPr>
      <w:b/>
    </w:rPr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1z0">
    <w:name w:val="WW8Num21z0"/>
    <w:qFormat/>
    <w:rPr>
      <w:sz w:val="24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2z1">
    <w:name w:val="WW8Num22z1"/>
    <w:qFormat/>
    <w:rPr>
      <w:rFonts w:ascii="Times New Roman" w:hAnsi="Times New Roman" w:cs="Times New Roman"/>
      <w:b/>
      <w:color w:val="00000A"/>
      <w:sz w:val="24"/>
    </w:rPr>
  </w:style>
  <w:style w:type="character" w:styleId="WW8Num23z0">
    <w:name w:val="WW8Num23z0"/>
    <w:qFormat/>
    <w:rPr>
      <w:sz w:val="24"/>
    </w:rPr>
  </w:style>
  <w:style w:type="character" w:styleId="WW8Num24z0">
    <w:name w:val="WW8Num24z0"/>
    <w:qFormat/>
    <w:rPr>
      <w:rFonts w:ascii="Times New Roman" w:hAnsi="Times New Roman" w:eastAsia="Times New Roman" w:cs="Times New Roman"/>
      <w:b/>
      <w:sz w:val="24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>
      <w:sz w:val="24"/>
    </w:rPr>
  </w:style>
  <w:style w:type="character" w:styleId="WW8Num27z0">
    <w:name w:val="WW8Num27z0"/>
    <w:qFormat/>
    <w:rPr>
      <w:rFonts w:ascii="Times New Roman" w:hAnsi="Times New Roman" w:cs="Times New Roman"/>
      <w:i/>
      <w:sz w:val="24"/>
    </w:rPr>
  </w:style>
  <w:style w:type="character" w:styleId="WW8Num28z0">
    <w:name w:val="WW8Num28z0"/>
    <w:qFormat/>
    <w:rPr>
      <w:sz w:val="24"/>
    </w:rPr>
  </w:style>
  <w:style w:type="character" w:styleId="WW8Num29z0">
    <w:name w:val="WW8Num29z0"/>
    <w:qFormat/>
    <w:rPr>
      <w:rFonts w:eastAsia="Times New Roman"/>
      <w:sz w:val="24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WW8Num31z0">
    <w:name w:val="WW8Num31z0"/>
    <w:qFormat/>
    <w:rPr/>
  </w:style>
  <w:style w:type="character" w:styleId="WW8Num31z2">
    <w:name w:val="WW8Num31z2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cs="Times New Roman"/>
      <w:b/>
      <w:bCs w:val="false"/>
    </w:rPr>
  </w:style>
  <w:style w:type="character" w:styleId="WW8Num33z1">
    <w:name w:val="WW8Num33z1"/>
    <w:qFormat/>
    <w:rPr>
      <w:rFonts w:cs="Times New Roman"/>
    </w:rPr>
  </w:style>
  <w:style w:type="character" w:styleId="WW8Num34z0">
    <w:name w:val="WW8Num34z0"/>
    <w:qFormat/>
    <w:rPr>
      <w:rFonts w:ascii="Symbol" w:hAnsi="Symbol" w:cs="Symbol"/>
      <w:sz w:val="24"/>
    </w:rPr>
  </w:style>
  <w:style w:type="character" w:styleId="WW8Num35z0">
    <w:name w:val="WW8Num35z0"/>
    <w:qFormat/>
    <w:rPr>
      <w:rFonts w:cs="Times New Roman"/>
      <w:b w:val="false"/>
    </w:rPr>
  </w:style>
  <w:style w:type="character" w:styleId="WW8Num35z1">
    <w:name w:val="WW8Num35z1"/>
    <w:qFormat/>
    <w:rPr>
      <w:rFonts w:cs="Times New Roman"/>
    </w:rPr>
  </w:style>
  <w:style w:type="character" w:styleId="WW8Num36z0">
    <w:name w:val="WW8Num36z0"/>
    <w:qFormat/>
    <w:rPr>
      <w:rFonts w:cs="Times New Roman"/>
      <w:b/>
      <w:bCs/>
      <w:sz w:val="24"/>
      <w:szCs w:val="24"/>
    </w:rPr>
  </w:style>
  <w:style w:type="character" w:styleId="WW8Num37z0">
    <w:name w:val="WW8Num37z0"/>
    <w:qFormat/>
    <w:rPr>
      <w:rFonts w:cs="Times New Roman"/>
      <w:b/>
      <w:bCs/>
      <w:sz w:val="24"/>
      <w:szCs w:val="24"/>
    </w:rPr>
  </w:style>
  <w:style w:type="character" w:styleId="WW8Num37z1">
    <w:name w:val="WW8Num37z1"/>
    <w:qFormat/>
    <w:rPr>
      <w:rFonts w:cs="Times New Roman"/>
      <w:b/>
      <w:bCs/>
      <w:color w:val="00000A"/>
      <w:sz w:val="24"/>
      <w:szCs w:val="24"/>
    </w:rPr>
  </w:style>
  <w:style w:type="character" w:styleId="WW8Num37z2">
    <w:name w:val="WW8Num37z2"/>
    <w:qFormat/>
    <w:rPr>
      <w:rFonts w:cs="Times New Roman"/>
    </w:rPr>
  </w:style>
  <w:style w:type="character" w:styleId="WW8Num38z0">
    <w:name w:val="WW8Num38z0"/>
    <w:qFormat/>
    <w:rPr>
      <w:rFonts w:ascii="Symbol" w:hAnsi="Symbol" w:cs="Symbol"/>
      <w:b/>
      <w:sz w:val="24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cs="Times New Roman"/>
    </w:rPr>
  </w:style>
  <w:style w:type="character" w:styleId="WW8Num40z0">
    <w:name w:val="WW8Num40z0"/>
    <w:qFormat/>
    <w:rPr>
      <w:rFonts w:cs="Times New Roman"/>
      <w:b/>
      <w:bCs/>
      <w:sz w:val="24"/>
      <w:szCs w:val="24"/>
    </w:rPr>
  </w:style>
  <w:style w:type="character" w:styleId="WW8Num41z0">
    <w:name w:val="WW8Num41z0"/>
    <w:qFormat/>
    <w:rPr>
      <w:rFonts w:ascii="Symbol" w:hAnsi="Symbol" w:cs="Symbol"/>
      <w:b/>
      <w:sz w:val="24"/>
    </w:rPr>
  </w:style>
  <w:style w:type="character" w:styleId="21">
    <w:name w:val="Основной шрифт абзаца2"/>
    <w:qFormat/>
    <w:rPr/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spacing w:val="-2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b/>
      <w:sz w:val="24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1">
    <w:name w:val="WW8Num31z1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6z1">
    <w:name w:val="WW8Num6z1"/>
    <w:qFormat/>
    <w:rPr>
      <w:rFonts w:ascii="Times New Roman" w:hAnsi="Times New Roman" w:cs="Times New Roman"/>
    </w:rPr>
  </w:style>
  <w:style w:type="character" w:styleId="WW8Num11z1">
    <w:name w:val="WW8Num11z1"/>
    <w:qFormat/>
    <w:rPr>
      <w:rFonts w:ascii="Times New Roman" w:hAnsi="Times New Roman" w:cs="Times New Roman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3z1">
    <w:name w:val="WW8Num13z1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rFonts w:ascii="Times New Roman" w:hAnsi="Times New Roman" w:eastAsia="Times New Roman" w:cs="Times New Roman"/>
      <w:sz w:val="24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Hyperlink">
    <w:name w:val="Hyperlink"/>
    <w:qFormat/>
    <w:rPr>
      <w:color w:val="0000FF"/>
      <w:u w:val="single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</w:rPr>
  </w:style>
  <w:style w:type="character" w:styleId="Style16">
    <w:name w:val="Гипертекстовая ссылка"/>
    <w:qFormat/>
    <w:rPr>
      <w:b/>
      <w:color w:val="008000"/>
    </w:rPr>
  </w:style>
  <w:style w:type="character" w:styleId="FontStyle15">
    <w:name w:val="Font Style15"/>
    <w:qFormat/>
    <w:rPr>
      <w:rFonts w:ascii="Times New Roman" w:hAnsi="Times New Roman" w:cs="Times New Roman"/>
      <w:sz w:val="24"/>
    </w:rPr>
  </w:style>
  <w:style w:type="character" w:styleId="13">
    <w:name w:val="Знак примечания1"/>
    <w:qFormat/>
    <w:rPr>
      <w:sz w:val="16"/>
    </w:rPr>
  </w:style>
  <w:style w:type="character" w:styleId="Style17">
    <w:name w:val="Текст примечания Знак"/>
    <w:qFormat/>
    <w:rPr>
      <w:rFonts w:ascii="Times New Roman" w:hAnsi="Times New Roman" w:eastAsia="Times New Roman" w:cs="Times New Roman"/>
      <w:sz w:val="20"/>
    </w:rPr>
  </w:style>
  <w:style w:type="character" w:styleId="Style18">
    <w:name w:val="Тема примечания Знак"/>
    <w:qFormat/>
    <w:rPr>
      <w:rFonts w:ascii="Times New Roman" w:hAnsi="Times New Roman" w:eastAsia="Times New Roman" w:cs="Times New Roman"/>
      <w:b/>
      <w:sz w:val="20"/>
    </w:rPr>
  </w:style>
  <w:style w:type="character" w:styleId="Style19">
    <w:name w:val="Текст сноски Знак"/>
    <w:qFormat/>
    <w:rPr>
      <w:rFonts w:ascii="Times New Roman" w:hAnsi="Times New Roman" w:eastAsia="Times New Roman" w:cs="Times New Roman"/>
      <w:sz w:val="20"/>
    </w:rPr>
  </w:style>
  <w:style w:type="character" w:styleId="FootnoteSymbol">
    <w:name w:val="Footnote Symbol"/>
    <w:qFormat/>
    <w:rPr>
      <w:vertAlign w:val="superscript"/>
    </w:rPr>
  </w:style>
  <w:style w:type="character" w:styleId="Style20">
    <w:name w:val="Посещённая гиперссылка"/>
    <w:rPr>
      <w:color w:val="800080"/>
      <w:u w:val="single"/>
    </w:rPr>
  </w:style>
  <w:style w:type="character" w:styleId="Style21">
    <w:name w:val="Символ сноски"/>
    <w:qFormat/>
    <w:rPr>
      <w:vertAlign w:val="superscript"/>
    </w:rPr>
  </w:style>
  <w:style w:type="character" w:styleId="EndnoteSymbol">
    <w:name w:val="Endnote Symbol"/>
    <w:qFormat/>
    <w:rPr>
      <w:vertAlign w:val="superscript"/>
    </w:rPr>
  </w:style>
  <w:style w:type="character" w:styleId="WW">
    <w:name w:val="WW-Символы концевой сноски"/>
    <w:qFormat/>
    <w:rPr/>
  </w:style>
  <w:style w:type="character" w:styleId="Style22">
    <w:name w:val="Символы концевой сноски"/>
    <w:qFormat/>
    <w:rPr>
      <w:vertAlign w:val="superscript"/>
    </w:rPr>
  </w:style>
  <w:style w:type="character" w:styleId="BulletSymbols">
    <w:name w:val="Bullet Symbols"/>
    <w:qFormat/>
    <w:rPr>
      <w:rFonts w:ascii="OpenSymbol" w:hAnsi="OpenSymbol" w:eastAsia="Times New Roman" w:cs="OpenSymbol"/>
    </w:rPr>
  </w:style>
  <w:style w:type="character" w:styleId="FontStyle82">
    <w:name w:val="Font Style82"/>
    <w:qFormat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ntStyle81">
    <w:name w:val="Font Style8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RTFNum301">
    <w:name w:val="RTF_Num 30 1"/>
    <w:qFormat/>
    <w:rPr>
      <w:rFonts w:ascii="Times New Roman" w:hAnsi="Times New Roman" w:eastAsia="Times New Roman" w:cs="Times New Roman"/>
    </w:rPr>
  </w:style>
  <w:style w:type="character" w:styleId="RTFNum61">
    <w:name w:val="RTF_Num 6 1"/>
    <w:qFormat/>
    <w:rPr>
      <w:rFonts w:ascii="Times New Roman" w:hAnsi="Times New Roman" w:eastAsia="Times New Roman" w:cs="Times New Roman"/>
    </w:rPr>
  </w:style>
  <w:style w:type="character" w:styleId="FontStyle79">
    <w:name w:val="Font Style79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BodyTextChar">
    <w:name w:val="Body Text Char"/>
    <w:qFormat/>
    <w:rPr>
      <w:sz w:val="24"/>
      <w:szCs w:val="20"/>
    </w:rPr>
  </w:style>
  <w:style w:type="character" w:styleId="HeaderChar">
    <w:name w:val="Header Char"/>
    <w:qFormat/>
    <w:rPr>
      <w:sz w:val="24"/>
      <w:szCs w:val="20"/>
    </w:rPr>
  </w:style>
  <w:style w:type="character" w:styleId="FooterChar">
    <w:name w:val="Footer Char"/>
    <w:qFormat/>
    <w:rPr>
      <w:sz w:val="24"/>
      <w:szCs w:val="20"/>
    </w:rPr>
  </w:style>
  <w:style w:type="character" w:styleId="BalloonTextChar">
    <w:name w:val="Balloon Text Char"/>
    <w:qFormat/>
    <w:rPr/>
  </w:style>
  <w:style w:type="character" w:styleId="CommentTextChar">
    <w:name w:val="Comment Text Char"/>
    <w:qFormat/>
    <w:rPr>
      <w:sz w:val="20"/>
      <w:szCs w:val="20"/>
    </w:rPr>
  </w:style>
  <w:style w:type="character" w:styleId="CommentSubjectChar">
    <w:name w:val="Comment Subject Char"/>
    <w:qFormat/>
    <w:rPr>
      <w:b/>
      <w:bCs/>
      <w:sz w:val="20"/>
      <w:szCs w:val="20"/>
    </w:rPr>
  </w:style>
  <w:style w:type="character" w:styleId="FootnoteTextChar">
    <w:name w:val="Footnote Text Char"/>
    <w:qFormat/>
    <w:rPr>
      <w:sz w:val="20"/>
      <w:szCs w:val="20"/>
    </w:rPr>
  </w:style>
  <w:style w:type="character" w:styleId="TitleChar">
    <w:name w:val="Title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SubtitleChar">
    <w:name w:val="Subtitle Char"/>
    <w:qFormat/>
    <w:rPr>
      <w:rFonts w:ascii="Cambria" w:hAnsi="Cambria" w:cs="Cambria"/>
      <w:sz w:val="24"/>
      <w:szCs w:val="24"/>
    </w:rPr>
  </w:style>
  <w:style w:type="character" w:styleId="Footnoteanchor">
    <w:name w:val="Footnote anchor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FontStyle37">
    <w:name w:val="Font Style37"/>
    <w:qFormat/>
    <w:rPr>
      <w:rFonts w:ascii="Courier New" w:hAnsi="Courier New" w:cs="Courier New"/>
      <w:sz w:val="18"/>
      <w:szCs w:val="18"/>
    </w:rPr>
  </w:style>
  <w:style w:type="character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FontStyle39">
    <w:name w:val="Font Style39"/>
    <w:qFormat/>
    <w:rPr>
      <w:rFonts w:ascii="Calibri" w:hAnsi="Calibri" w:cs="Calibri"/>
      <w:sz w:val="20"/>
      <w:szCs w:val="20"/>
    </w:rPr>
  </w:style>
  <w:style w:type="character" w:styleId="FontStyle38">
    <w:name w:val="Font Style38"/>
    <w:qFormat/>
    <w:rPr>
      <w:rFonts w:ascii="Courier New" w:hAnsi="Courier New" w:cs="Courier New"/>
      <w:sz w:val="14"/>
      <w:szCs w:val="14"/>
    </w:rPr>
  </w:style>
  <w:style w:type="character" w:styleId="Style23">
    <w:name w:val="Ñèìâîë ñíîñêè"/>
    <w:qFormat/>
    <w:rPr>
      <w:vertAlign w:val="superscript"/>
    </w:rPr>
  </w:style>
  <w:style w:type="character" w:styleId="Style24">
    <w:name w:val="Интернет-ссылка"/>
    <w:rPr>
      <w:color w:val="000080"/>
      <w:u w:val="single"/>
      <w:lang w:val="zxx" w:bidi="zxx"/>
    </w:rPr>
  </w:style>
  <w:style w:type="character" w:styleId="14">
    <w:name w:val="Знак сноски1"/>
    <w:qFormat/>
    <w:rPr>
      <w:vertAlign w:val="superscript"/>
    </w:rPr>
  </w:style>
  <w:style w:type="character" w:styleId="Style25">
    <w:name w:val="Символ нумерации"/>
    <w:qFormat/>
    <w:rPr/>
  </w:style>
  <w:style w:type="character" w:styleId="15">
    <w:name w:val="Нижний колонтитул Знак1"/>
    <w:qFormat/>
    <w:rPr>
      <w:kern w:val="2"/>
      <w:sz w:val="24"/>
      <w:lang w:eastAsia="zh-CN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Style27">
    <w:name w:val="Body Text"/>
    <w:basedOn w:val="Normal"/>
    <w:pPr>
      <w:spacing w:before="0" w:after="120"/>
    </w:pPr>
    <w:rPr/>
  </w:style>
  <w:style w:type="paragraph" w:styleId="Style28">
    <w:name w:val="List"/>
    <w:basedOn w:val="Textbody"/>
    <w:pPr/>
    <w:rPr>
      <w:rFonts w:cs="Mangal;Liberation Mono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Droid Sans Devanagari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yle31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Droid Sans Devanagari;Arial"/>
      <w:i/>
      <w:iCs/>
      <w:sz w:val="28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ascii="PT Astra Serif" w:hAnsi="PT Astra Serif" w:cs="Droid Sans Devanagari;Arial"/>
    </w:rPr>
  </w:style>
  <w:style w:type="paragraph" w:styleId="31">
    <w:name w:val="Название объекта3"/>
    <w:basedOn w:val="Standard"/>
    <w:next w:val="Style44"/>
    <w:qFormat/>
    <w:pPr>
      <w:jc w:val="center"/>
    </w:pPr>
    <w:rPr>
      <w:rFonts w:ascii="Arial Narrow" w:hAnsi="Arial Narrow" w:cs="Arial Narrow"/>
      <w:b/>
      <w:bCs/>
      <w:sz w:val="36"/>
      <w:szCs w:val="36"/>
    </w:rPr>
  </w:style>
  <w:style w:type="paragraph" w:styleId="32">
    <w:name w:val="Указатель3"/>
    <w:basedOn w:val="Normal"/>
    <w:qFormat/>
    <w:pPr>
      <w:suppressLineNumbers/>
    </w:pPr>
    <w:rPr>
      <w:rFonts w:cs="Lucida Sans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;Liberation Mono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24">
    <w:name w:val="Название объекта2"/>
    <w:basedOn w:val="Standard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;Liberation Mono"/>
    </w:rPr>
  </w:style>
  <w:style w:type="paragraph" w:styleId="16">
    <w:name w:val="Название1"/>
    <w:basedOn w:val="Standard"/>
    <w:qFormat/>
    <w:pPr>
      <w:suppressLineNumbers/>
      <w:spacing w:before="120" w:after="120"/>
    </w:pPr>
    <w:rPr>
      <w:rFonts w:cs="Mangal;Liberation Mono"/>
      <w:i/>
      <w:iCs/>
      <w:szCs w:val="24"/>
    </w:rPr>
  </w:style>
  <w:style w:type="paragraph" w:styleId="17">
    <w:name w:val="Указатель1"/>
    <w:basedOn w:val="Standard"/>
    <w:qFormat/>
    <w:pPr>
      <w:suppressLineNumbers/>
    </w:pPr>
    <w:rPr>
      <w:rFonts w:cs="Mangal;Liberation Mono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3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Standard"/>
    <w:pPr>
      <w:suppressLineNumbers/>
    </w:pPr>
    <w:rPr/>
  </w:style>
  <w:style w:type="paragraph" w:styleId="Style34">
    <w:name w:val="Footer"/>
    <w:basedOn w:val="Standard"/>
    <w:pPr>
      <w:suppressLineNumbers/>
    </w:pPr>
    <w:rPr>
      <w:lang w:val="ru-RU"/>
    </w:rPr>
  </w:style>
  <w:style w:type="paragraph" w:styleId="ContentsHeading">
    <w:name w:val="Contents Heading"/>
    <w:basedOn w:val="1"/>
    <w:qFormat/>
    <w:pPr>
      <w:numPr>
        <w:ilvl w:val="0"/>
        <w:numId w:val="0"/>
      </w:numPr>
      <w:suppressLineNumbers/>
      <w:overflowPunct w:val="false"/>
      <w:spacing w:lineRule="auto" w:line="276" w:before="480" w:after="0"/>
      <w:ind w:left="0" w:right="0" w:hanging="0"/>
      <w:jc w:val="left"/>
      <w:outlineLvl w:val="9"/>
    </w:pPr>
    <w:rPr>
      <w:b/>
      <w:bCs/>
      <w:color w:val="365F91"/>
      <w:sz w:val="28"/>
      <w:szCs w:val="28"/>
    </w:rPr>
  </w:style>
  <w:style w:type="paragraph" w:styleId="Contents1">
    <w:name w:val="Contents 1"/>
    <w:basedOn w:val="Standard"/>
    <w:qFormat/>
    <w:pPr>
      <w:spacing w:before="0" w:after="100"/>
      <w:ind w:left="0" w:right="0" w:hanging="0"/>
    </w:pPr>
    <w:rPr/>
  </w:style>
  <w:style w:type="paragraph" w:styleId="Style35">
    <w:name w:val="Текст выноски"/>
    <w:basedOn w:val="Standard"/>
    <w:qFormat/>
    <w:pPr/>
    <w:rPr>
      <w:rFonts w:ascii="Tahoma" w:hAnsi="Tahoma" w:cs="Tahoma"/>
      <w:sz w:val="16"/>
      <w:szCs w:val="16"/>
    </w:rPr>
  </w:style>
  <w:style w:type="paragraph" w:styleId="Style36">
    <w:name w:val="Абзац списка"/>
    <w:basedOn w:val="Standard"/>
    <w:qFormat/>
    <w:pPr>
      <w:spacing w:before="0" w:after="0"/>
      <w:ind w:left="720" w:right="0" w:hanging="0"/>
    </w:pPr>
    <w:rPr>
      <w:rFonts w:ascii="Calibri" w:hAnsi="Calibri" w:cs="Calibri"/>
      <w:b/>
      <w:bCs/>
    </w:rPr>
  </w:style>
  <w:style w:type="paragraph" w:styleId="Style37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18">
    <w:name w:val="Текст примечания1"/>
    <w:basedOn w:val="Standard"/>
    <w:qFormat/>
    <w:pPr/>
    <w:rPr>
      <w:sz w:val="20"/>
    </w:rPr>
  </w:style>
  <w:style w:type="paragraph" w:styleId="25">
    <w:name w:val="Текст примечания2"/>
    <w:basedOn w:val="Standard"/>
    <w:qFormat/>
    <w:pPr/>
    <w:rPr>
      <w:sz w:val="20"/>
    </w:rPr>
  </w:style>
  <w:style w:type="paragraph" w:styleId="Style38">
    <w:name w:val="Тема примечания"/>
    <w:basedOn w:val="18"/>
    <w:qFormat/>
    <w:pPr/>
    <w:rPr>
      <w:b/>
      <w:bCs/>
    </w:rPr>
  </w:style>
  <w:style w:type="paragraph" w:styleId="Style39">
    <w:name w:val="Рецензия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40">
    <w:name w:val="Footnote Text"/>
    <w:basedOn w:val="Standard"/>
    <w:pPr/>
    <w:rPr>
      <w:sz w:val="20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41">
    <w:name w:val="Знак"/>
    <w:basedOn w:val="Standard"/>
    <w:qFormat/>
    <w:pPr>
      <w:widowControl w:val="false"/>
      <w:overflowPunct w:val="false"/>
      <w:spacing w:lineRule="exact" w:line="240" w:before="0" w:after="160"/>
      <w:jc w:val="right"/>
    </w:pPr>
    <w:rPr>
      <w:sz w:val="20"/>
      <w:lang w:val="en-GB"/>
    </w:rPr>
  </w:style>
  <w:style w:type="paragraph" w:styleId="19">
    <w:name w:val="Название объекта1"/>
    <w:basedOn w:val="Standard"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110">
    <w:name w:val="Абзац списка1"/>
    <w:basedOn w:val="Standard"/>
    <w:qFormat/>
    <w:pPr>
      <w:overflowPunct w:val="false"/>
      <w:spacing w:before="0" w:after="0"/>
      <w:ind w:left="720" w:right="0" w:hanging="0"/>
    </w:pPr>
    <w:rPr>
      <w:szCs w:val="24"/>
    </w:rPr>
  </w:style>
  <w:style w:type="paragraph" w:styleId="Style42">
    <w:name w:val="Обычный (веб)"/>
    <w:basedOn w:val="Standard"/>
    <w:qFormat/>
    <w:pPr>
      <w:spacing w:before="32" w:after="32"/>
    </w:pPr>
    <w:rPr>
      <w:rFonts w:ascii="Arial" w:hAnsi="Arial" w:cs="Arial"/>
      <w:color w:val="332E2D"/>
      <w:spacing w:val="2"/>
    </w:rPr>
  </w:style>
  <w:style w:type="paragraph" w:styleId="Contents2">
    <w:name w:val="Contents 2"/>
    <w:basedOn w:val="17"/>
    <w:qFormat/>
    <w:pPr>
      <w:spacing w:before="0" w:after="0"/>
      <w:ind w:left="283" w:right="0" w:hanging="0"/>
    </w:pPr>
    <w:rPr/>
  </w:style>
  <w:style w:type="paragraph" w:styleId="Contents3">
    <w:name w:val="Contents 3"/>
    <w:basedOn w:val="17"/>
    <w:qFormat/>
    <w:pPr>
      <w:spacing w:before="0" w:after="0"/>
      <w:ind w:left="566" w:right="0" w:hanging="0"/>
    </w:pPr>
    <w:rPr/>
  </w:style>
  <w:style w:type="paragraph" w:styleId="Contents4">
    <w:name w:val="Contents 4"/>
    <w:basedOn w:val="17"/>
    <w:qFormat/>
    <w:pPr>
      <w:spacing w:before="0" w:after="0"/>
      <w:ind w:left="849" w:right="0" w:hanging="0"/>
    </w:pPr>
    <w:rPr/>
  </w:style>
  <w:style w:type="paragraph" w:styleId="Contents5">
    <w:name w:val="Contents 5"/>
    <w:basedOn w:val="17"/>
    <w:qFormat/>
    <w:pPr>
      <w:spacing w:before="0" w:after="0"/>
      <w:ind w:left="1132" w:right="0" w:hanging="0"/>
    </w:pPr>
    <w:rPr/>
  </w:style>
  <w:style w:type="paragraph" w:styleId="Contents6">
    <w:name w:val="Contents 6"/>
    <w:basedOn w:val="17"/>
    <w:qFormat/>
    <w:pPr>
      <w:spacing w:before="0" w:after="0"/>
      <w:ind w:left="1415" w:right="0" w:hanging="0"/>
    </w:pPr>
    <w:rPr/>
  </w:style>
  <w:style w:type="paragraph" w:styleId="Contents7">
    <w:name w:val="Contents 7"/>
    <w:basedOn w:val="17"/>
    <w:qFormat/>
    <w:pPr>
      <w:spacing w:before="0" w:after="0"/>
      <w:ind w:left="1698" w:right="0" w:hanging="0"/>
    </w:pPr>
    <w:rPr/>
  </w:style>
  <w:style w:type="paragraph" w:styleId="Contents8">
    <w:name w:val="Contents 8"/>
    <w:basedOn w:val="17"/>
    <w:qFormat/>
    <w:pPr>
      <w:spacing w:before="0" w:after="0"/>
      <w:ind w:left="1981" w:right="0" w:hanging="0"/>
    </w:pPr>
    <w:rPr/>
  </w:style>
  <w:style w:type="paragraph" w:styleId="Contents9">
    <w:name w:val="Contents 9"/>
    <w:basedOn w:val="17"/>
    <w:qFormat/>
    <w:pPr>
      <w:spacing w:before="0" w:after="0"/>
      <w:ind w:left="2264" w:right="0" w:hanging="0"/>
    </w:pPr>
    <w:rPr/>
  </w:style>
  <w:style w:type="paragraph" w:styleId="Contents10">
    <w:name w:val="Contents 10"/>
    <w:basedOn w:val="17"/>
    <w:qFormat/>
    <w:pPr>
      <w:spacing w:before="0" w:after="0"/>
      <w:ind w:left="2547" w:right="0" w:hanging="0"/>
    </w:pPr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oGramma">
    <w:name w:val="Pro-Gramma"/>
    <w:basedOn w:val="Standard"/>
    <w:qFormat/>
    <w:pPr>
      <w:spacing w:lineRule="auto" w:line="288" w:before="120" w:after="0"/>
      <w:ind w:left="1134" w:right="0" w:hanging="0"/>
      <w:jc w:val="both"/>
    </w:pPr>
    <w:rPr>
      <w:rFonts w:ascii="Georgia" w:hAnsi="Georgia" w:cs="Georgia"/>
      <w:sz w:val="20"/>
      <w:szCs w:val="24"/>
    </w:rPr>
  </w:style>
  <w:style w:type="paragraph" w:styleId="Style43">
    <w:name w:val="Стиль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44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Footnote">
    <w:name w:val="Footnote"/>
    <w:basedOn w:val="Standard"/>
    <w:qFormat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Style91">
    <w:name w:val="Style9"/>
    <w:basedOn w:val="Standard"/>
    <w:qFormat/>
    <w:pPr>
      <w:spacing w:lineRule="exact" w:line="228"/>
    </w:pPr>
    <w:rPr/>
  </w:style>
  <w:style w:type="paragraph" w:styleId="111">
    <w:name w:val="Красная строка1"/>
    <w:basedOn w:val="Textbody"/>
    <w:qFormat/>
    <w:pPr>
      <w:spacing w:before="0" w:after="0"/>
      <w:ind w:left="0" w:right="0" w:firstLine="210"/>
    </w:pPr>
    <w:rPr/>
  </w:style>
  <w:style w:type="paragraph" w:styleId="Headinguser">
    <w:name w:val="Heading (user)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Arial" w:hAnsi="Arial" w:eastAsia="Arial" w:cs="Arial"/>
      <w:b/>
      <w:bCs/>
      <w:color w:val="auto"/>
      <w:kern w:val="2"/>
      <w:sz w:val="22"/>
      <w:szCs w:val="22"/>
      <w:lang w:val="ru-RU" w:eastAsia="zh-CN" w:bidi="ar-SA"/>
    </w:rPr>
  </w:style>
  <w:style w:type="paragraph" w:styleId="Preformat">
    <w:name w:val="Preformat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211">
    <w:name w:val="Список 21"/>
    <w:basedOn w:val="Standard"/>
    <w:qFormat/>
    <w:pPr>
      <w:spacing w:before="0" w:after="0"/>
      <w:ind w:left="566" w:right="0" w:hanging="283"/>
    </w:pPr>
    <w:rPr/>
  </w:style>
  <w:style w:type="paragraph" w:styleId="Style231">
    <w:name w:val="Style23"/>
    <w:basedOn w:val="Standard"/>
    <w:qFormat/>
    <w:pPr>
      <w:spacing w:lineRule="exact" w:line="269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  <w:textAlignment w:val="baseline"/>
    </w:pPr>
    <w:rPr>
      <w:rFonts w:ascii="Calibri" w:hAnsi="Calibri" w:eastAsia="Arial" w:cs="Calibri"/>
      <w:b/>
      <w:bCs/>
      <w:color w:val="auto"/>
      <w:kern w:val="2"/>
      <w:sz w:val="22"/>
      <w:szCs w:val="22"/>
      <w:lang w:val="ru-RU" w:eastAsia="zh-CN" w:bidi="ar-SA"/>
    </w:rPr>
  </w:style>
  <w:style w:type="paragraph" w:styleId="HorizontalLine">
    <w:name w:val="Horizontal Line"/>
    <w:basedOn w:val="Standard"/>
    <w:next w:val="Textbody"/>
    <w:qFormat/>
    <w:pPr>
      <w:suppressLineNumbers/>
      <w:spacing w:before="0" w:after="283"/>
    </w:pPr>
    <w:rPr>
      <w:sz w:val="12"/>
      <w:szCs w:val="12"/>
    </w:rPr>
  </w:style>
  <w:style w:type="paragraph" w:styleId="Style45">
    <w:name w:val="Àáçàö ñïèñêà"/>
    <w:basedOn w:val="Standard"/>
    <w:qFormat/>
    <w:pPr>
      <w:spacing w:before="0" w:after="0"/>
      <w:ind w:left="720" w:right="0" w:hanging="0"/>
    </w:pPr>
    <w:rPr/>
  </w:style>
  <w:style w:type="paragraph" w:styleId="Style46">
    <w:name w:val="Содержимое таблицы"/>
    <w:basedOn w:val="Normal"/>
    <w:qFormat/>
    <w:pPr>
      <w:widowControl/>
      <w:suppressLineNumbers/>
      <w:suppressAutoHyphens w:val="false"/>
      <w:textAlignment w:val="auto"/>
    </w:pPr>
    <w:rPr>
      <w:kern w:val="2"/>
      <w:sz w:val="24"/>
      <w:szCs w:val="20"/>
    </w:rPr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Bodytext3">
    <w:name w:val="Body text (3)"/>
    <w:basedOn w:val="Normal"/>
    <w:qFormat/>
    <w:pPr>
      <w:widowControl/>
      <w:shd w:fill="FFFFFF" w:val="clear"/>
      <w:suppressAutoHyphens w:val="false"/>
      <w:spacing w:lineRule="exact" w:line="326" w:before="1380" w:after="300"/>
      <w:jc w:val="center"/>
      <w:textAlignment w:val="auto"/>
    </w:pPr>
    <w:rPr>
      <w:b/>
      <w:bCs/>
      <w:kern w:val="2"/>
      <w:sz w:val="28"/>
      <w:szCs w:val="28"/>
    </w:rPr>
  </w:style>
  <w:style w:type="paragraph" w:styleId="ConsPlusNormal1">
    <w:name w:val="&#9;&#9;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48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LibreOffice/7.3.2.2$Windows_X86_64 LibreOffice_project/49f2b1bff42cfccbd8f788c8dc32c1c309559be0</Application>
  <AppVersion>15.0000</AppVersion>
  <Pages>2</Pages>
  <Words>350</Words>
  <Characters>2346</Characters>
  <CharactersWithSpaces>2791</CharactersWithSpaces>
  <Paragraphs>66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2022-03-21T15:58:00Z</dcterms:created>
  <dc:creator>Сазонова Мария Вячеславовна</dc:creator>
  <dc:description/>
  <cp:keywords/>
  <dc:language>ru-RU</dc:language>
  <cp:lastModifiedBy/>
  <cp:lastPrinted>2023-03-13T14:29:00Z</cp:lastPrinted>
  <dcterms:modified xsi:type="dcterms:W3CDTF">2023-03-13T14:48:39Z</dcterms:modified>
  <cp:revision>6</cp:revision>
  <dc:subject/>
  <dc:title>Муниципальная программа «Муниципальное управление»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