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6"/>
          <w:szCs w:val="6"/>
        </w:rPr>
      </w:pPr>
      <w:r>
        <w:rPr>
          <w:rFonts w:cs="PT Astra Serif" w:ascii="PT Astra Serif" w:hAnsi="PT Astra Serif"/>
          <w:b/>
          <w:smallCaps/>
          <w:sz w:val="6"/>
          <w:szCs w:val="6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6"/>
          <w:szCs w:val="6"/>
        </w:rPr>
      </w:pPr>
      <w:r>
        <w:rPr>
          <w:rFonts w:cs="PT Astra Serif" w:ascii="PT Astra Serif" w:hAnsi="PT Astra Serif"/>
          <w:b/>
          <w:smallCaps/>
          <w:sz w:val="6"/>
          <w:szCs w:val="6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6"/>
          <w:szCs w:val="6"/>
        </w:rPr>
      </w:pPr>
      <w:r>
        <w:rPr>
          <w:rFonts w:cs="PT Astra Serif" w:ascii="PT Astra Serif" w:hAnsi="PT Astra Serif"/>
          <w:b/>
          <w:smallCaps/>
          <w:sz w:val="6"/>
          <w:szCs w:val="6"/>
        </w:rPr>
      </w:r>
    </w:p>
    <w:p>
      <w:pPr>
        <w:pStyle w:val="Normal"/>
        <w:jc w:val="center"/>
        <w:rPr>
          <w:rFonts w:ascii="PT Astra Serif" w:hAnsi="PT Astra Serif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 xml:space="preserve">ПОСТАНОВЛЕНИЕ 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rFonts w:ascii="PT Astra Serif" w:hAnsi="PT Astra Serif"/>
          <w:sz w:val="36"/>
          <w:szCs w:val="36"/>
        </w:rPr>
      </w:pPr>
      <w:r>
        <w:rPr>
          <w:rFonts w:cs="PT Astra Serif" w:ascii="PT Astra Serif" w:hAnsi="PT Astra Serif"/>
          <w:color w:val="000000"/>
          <w:szCs w:val="28"/>
        </w:rPr>
        <w:t xml:space="preserve">18 декабря </w:t>
      </w:r>
      <w:r>
        <w:rPr>
          <w:rFonts w:cs="PT Astra Serif" w:ascii="PT Astra Serif" w:hAnsi="PT Astra Serif"/>
          <w:color w:val="000000"/>
          <w:szCs w:val="28"/>
        </w:rPr>
        <w:t>2023 г.</w:t>
      </w: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583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______</w:t>
      </w:r>
    </w:p>
    <w:p>
      <w:pPr>
        <w:pStyle w:val="Normal"/>
        <w:rPr>
          <w:rFonts w:ascii="PT Astra Serif" w:hAnsi="PT Astra Serif"/>
          <w:sz w:val="27"/>
          <w:szCs w:val="27"/>
        </w:rPr>
      </w:pP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58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85"/>
      </w:tblGrid>
      <w:tr>
        <w:trPr/>
        <w:tc>
          <w:tcPr>
            <w:tcW w:w="958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«Тереньгульский район» от 21.01.2021 № 13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Администрация муниципального образования «Тереньгульский район» 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 следующие изменения: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1.1. Раздел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«Всего</w:t>
      </w:r>
      <w:r>
        <w:rPr>
          <w:rFonts w:cs="PT Astra Serif" w:ascii="PT Astra Serif" w:hAnsi="PT Astra Serif"/>
          <w:color w:val="000000"/>
          <w:szCs w:val="28"/>
          <w:shd w:fill="auto" w:val="clear"/>
        </w:rPr>
        <w:t xml:space="preserve"> 8491,6168 тыс. руб., в</w:t>
      </w:r>
      <w:r>
        <w:rPr>
          <w:rFonts w:cs="PT Astra Serif" w:ascii="PT Astra Serif" w:hAnsi="PT Astra Serif"/>
          <w:color w:val="000000"/>
          <w:szCs w:val="28"/>
        </w:rPr>
        <w:t xml:space="preserve"> т.ч.:</w:t>
      </w:r>
    </w:p>
    <w:p>
      <w:pPr>
        <w:pStyle w:val="Normal"/>
        <w:widowControl w:val="false"/>
        <w:rPr>
          <w:color w:val="000000"/>
        </w:rPr>
      </w:pPr>
      <w:r>
        <w:rPr>
          <w:rFonts w:cs="PT Astra Serif" w:ascii="PT Astra Serif" w:hAnsi="PT Astra Serif"/>
          <w:color w:val="000000"/>
          <w:szCs w:val="28"/>
        </w:rPr>
        <w:t>-2021 год- 386,36 тыс. руб.;</w:t>
      </w:r>
    </w:p>
    <w:p>
      <w:pPr>
        <w:pStyle w:val="Normal"/>
        <w:widowControl w:val="false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-2022 год- 4920,3488 тыс. руб., в т.ч. за счет средств бюджета муниципального образования «Тереньгульский район» источником которых являются иные межбюджетные трансферты бюджета Ульяновской области — 3634,35717 тыс. руб, - за счет бюджетных ассигнований федерального бюджета — 465,77374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- 2023 год –</w:t>
      </w:r>
      <w:r>
        <w:rPr>
          <w:rFonts w:cs="PT Astra Serif" w:ascii="PT Astra Serif" w:hAnsi="PT Astra Serif"/>
          <w:color w:val="000000"/>
          <w:szCs w:val="28"/>
          <w:shd w:fill="auto" w:val="clear"/>
        </w:rPr>
        <w:t xml:space="preserve"> 565,540 тыс. руб.</w:t>
      </w:r>
    </w:p>
    <w:p>
      <w:pPr>
        <w:pStyle w:val="Normal"/>
        <w:widowControl w:val="false"/>
        <w:rPr>
          <w:color w:val="auto"/>
          <w:shd w:fill="auto" w:val="clear"/>
        </w:rPr>
      </w:pPr>
      <w:r>
        <w:rPr>
          <w:rFonts w:cs="PT Astra Serif" w:ascii="PT Astra Serif" w:hAnsi="PT Astra Serif"/>
          <w:color w:val="000000"/>
          <w:szCs w:val="28"/>
          <w:shd w:fill="auto" w:val="clear"/>
        </w:rPr>
        <w:t>- 2024 год – 666,483 тыс. руб.</w:t>
      </w:r>
    </w:p>
    <w:p>
      <w:pPr>
        <w:pStyle w:val="Normal"/>
        <w:ind w:right="-1" w:hanging="0"/>
        <w:jc w:val="both"/>
        <w:rPr>
          <w:color w:val="auto"/>
          <w:shd w:fill="auto" w:val="clear"/>
        </w:rPr>
      </w:pP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- 2025 год – 1952,885 тыс. руб.»</w:t>
      </w:r>
    </w:p>
    <w:p>
      <w:pPr>
        <w:pStyle w:val="Style20"/>
        <w:spacing w:before="0" w:after="0"/>
        <w:jc w:val="both"/>
        <w:rPr>
          <w:color w:val="auto"/>
          <w:shd w:fill="auto" w:val="clear"/>
        </w:rPr>
      </w:pP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ab/>
        <w:t>1.2 Раздел «Ресурсное обеспечение подпрограммы «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Восстановление систем водоснабжения и водоотведения на территории муниципального образования «Тереньгульский район»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с разбивкой по этапам и годам реализации» паспорта муниципальной программы изложить в следующей редакции:</w:t>
      </w:r>
    </w:p>
    <w:p>
      <w:pPr>
        <w:pStyle w:val="Normal"/>
        <w:widowControl w:val="false"/>
        <w:jc w:val="both"/>
        <w:rPr>
          <w:color w:val="auto"/>
          <w:shd w:fill="auto" w:val="clear"/>
        </w:rPr>
      </w:pPr>
      <w:r>
        <w:rPr>
          <w:rFonts w:cs="PT Astra Serif" w:ascii="PT Astra Serif" w:hAnsi="PT Astra Serif"/>
          <w:color w:val="000000"/>
          <w:szCs w:val="28"/>
          <w:shd w:fill="auto" w:val="clear"/>
        </w:rPr>
        <w:t>«Всего 5474,7108 тыс. руб., в т.ч.:</w:t>
      </w:r>
    </w:p>
    <w:p>
      <w:pPr>
        <w:pStyle w:val="Normal"/>
        <w:widowControl w:val="false"/>
        <w:jc w:val="both"/>
        <w:rPr>
          <w:color w:val="auto"/>
          <w:shd w:fill="auto" w:val="clear"/>
        </w:rPr>
      </w:pPr>
      <w:r>
        <w:rPr>
          <w:rFonts w:cs="PT Astra Serif" w:ascii="PT Astra Serif" w:hAnsi="PT Astra Serif"/>
          <w:color w:val="000000"/>
          <w:szCs w:val="28"/>
          <w:shd w:fill="auto" w:val="clear"/>
        </w:rPr>
        <w:t>- 2021 год- 371,26 тыс. руб.;</w:t>
      </w:r>
    </w:p>
    <w:p>
      <w:pPr>
        <w:pStyle w:val="Normal"/>
        <w:widowControl w:val="false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- 2022 год- 4169,0228 тыс. руб., в т.ч. за счет средств бюджета муниципального образования «Тереньгульский район» источником которых являются иные межбюджетные трансферты бюджета Ульяновской области — 3593,52280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- 2023 год –</w:t>
      </w:r>
      <w:r>
        <w:rPr>
          <w:rFonts w:cs="PT Astra Serif" w:ascii="PT Astra Serif" w:hAnsi="PT Astra Serif"/>
          <w:color w:val="000000"/>
          <w:szCs w:val="28"/>
          <w:shd w:fill="auto" w:val="clear"/>
        </w:rPr>
        <w:t xml:space="preserve"> 272,0 т</w:t>
      </w:r>
      <w:r>
        <w:rPr>
          <w:rFonts w:cs="PT Astra Serif" w:ascii="PT Astra Serif" w:hAnsi="PT Astra Serif"/>
          <w:color w:val="000000"/>
          <w:szCs w:val="28"/>
        </w:rPr>
        <w:t>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- 2024 год – 220,0 тыс. руб.</w:t>
      </w:r>
    </w:p>
    <w:p>
      <w:pPr>
        <w:pStyle w:val="Style25"/>
        <w:widowControl w:val="false"/>
        <w:snapToGrid w:val="false"/>
        <w:spacing w:lineRule="atLeast" w:line="200"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- 2025 год – 442,428 тыс. руб.»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1.3 Раздел «Ресурсное обеспечение подпрограммы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«Обустройство площадок накопления твердых коммунальных отходов на территории муниципального образования «Тереньгульский район»</w:t>
      </w:r>
      <w:r>
        <w:rPr>
          <w:rFonts w:cs="PT Astra Serif" w:ascii="PT Astra Serif" w:hAnsi="PT Astra Serif"/>
          <w:sz w:val="28"/>
          <w:szCs w:val="28"/>
        </w:rPr>
        <w:t xml:space="preserve"> с разбивкой по этапам и годам реализации» паспорта муниципальной программы изложить в следующей редакции:</w:t>
      </w:r>
    </w:p>
    <w:p>
      <w:pPr>
        <w:pStyle w:val="Normal"/>
        <w:widowControl w:val="false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«Всего 3016,906 тыс. руб., в т.ч.:</w:t>
      </w:r>
    </w:p>
    <w:p>
      <w:pPr>
        <w:pStyle w:val="Normal"/>
        <w:widowControl w:val="false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-2021 год- 15,10 тыс. руб.;</w:t>
      </w:r>
    </w:p>
    <w:p>
      <w:pPr>
        <w:pStyle w:val="Normal"/>
        <w:widowControl w:val="false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-2022 год- 751,326 тыс. руб., в т.ч. за счет средств бюджета муниципального образования «Тереньгульский район» источником которых являются иные межбюджетные трансферты бюджета Ульяновской области — 40,83437 тыс. руб, - за счет бюджетных ассигнований федерального бюджета — 465,77374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- 2023 год –293,540 тыс. руб., в т.ч. за счет средств бюджета муниципального образования «Тереньгульский район» источником которых являются иные межбюджетные трансферты бюджета Ульяновской области — 29,540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 xml:space="preserve">- 2024 год – 446,483 тыс. руб., в т.ч. за счет средств бюджета муниципального образования «Тереньгульский район» источником которых являются иные межбюджетные трансферты бюджета Ульяновской области — </w:t>
      </w:r>
      <w:r>
        <w:rPr>
          <w:rFonts w:eastAsia="Times New Roman" w:cs="PT Astra Serif" w:ascii="PT Astra Serif" w:hAnsi="PT Astra Serif"/>
          <w:color w:val="000000"/>
          <w:kern w:val="0"/>
          <w:sz w:val="28"/>
          <w:szCs w:val="28"/>
          <w:lang w:val="ru-RU" w:eastAsia="zh-CN" w:bidi="ar-SA"/>
        </w:rPr>
        <w:t>206,783</w:t>
      </w:r>
      <w:r>
        <w:rPr>
          <w:rFonts w:cs="PT Astra Serif" w:ascii="PT Astra Serif" w:hAnsi="PT Astra Serif"/>
          <w:color w:val="000000"/>
          <w:szCs w:val="28"/>
        </w:rPr>
        <w:t xml:space="preserve"> тыс. руб., за счет средств бюджета муниципального образования «Тереньгульский район» - 239,7 тыс. руб.</w:t>
      </w:r>
    </w:p>
    <w:p>
      <w:pPr>
        <w:pStyle w:val="Style25"/>
        <w:widowControl w:val="false"/>
        <w:snapToGrid w:val="false"/>
        <w:spacing w:lineRule="atLeast" w:line="200"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- 2025 год – 1510,457 тыс. руб., в т.ч. за счет средств бюджета муниципального образования «Тереньгульский район» источником которых являются иные межбюджетные трансферты бюджета Ульяновской области — 1211,157 тыс. руб.,  за счет средств бюджета муниципального образования «Тереньгульский район» - 299,3 тыс. руб.»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1.4. Приложение № 2 к муниципальной программе изложить в следующей редакции:</w:t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b w:val="false"/>
          <w:bCs w:val="false"/>
          <w:color w:val="000000"/>
          <w:sz w:val="26"/>
          <w:lang w:eastAsia="ru-RU"/>
        </w:rPr>
        <w:t xml:space="preserve">                                                               </w:t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b w:val="false"/>
          <w:bCs w:val="false"/>
          <w:color w:val="000000"/>
          <w:sz w:val="26"/>
          <w:lang w:eastAsia="ru-RU"/>
        </w:rPr>
        <w:t xml:space="preserve"> </w:t>
      </w: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hd w:val="clear" w:fill="FFFFFF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>«Развитие жилищно - коммунального хозяйства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szCs w:val="28"/>
        </w:rPr>
        <w:t>в муниципальном образовании «Тереньгульский район»</w:t>
      </w:r>
    </w:p>
    <w:p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Bodytext3"/>
        <w:shd w:val="clear" w:color="auto" w:fill="auto"/>
        <w:spacing w:before="0" w:after="0"/>
        <w:ind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jc w:val="center"/>
        <w:rPr>
          <w:rFonts w:ascii="PT Astra Serif" w:hAnsi="PT Astra Serif"/>
          <w:b/>
          <w:b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«Развитие жилищно-коммунального хозяйства</w:t>
      </w:r>
      <w:r>
        <w:rPr>
          <w:rFonts w:cs="PT Astra Serif" w:ascii="PT Astra Serif" w:hAnsi="PT Astra Serif"/>
          <w:b/>
          <w:sz w:val="28"/>
          <w:szCs w:val="28"/>
        </w:rPr>
        <w:t xml:space="preserve"> в муниципальном образовании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</w:t>
      </w:r>
      <w:r>
        <w:rPr>
          <w:rFonts w:cs="PT Astra Serif" w:ascii="PT Astra Serif" w:hAnsi="PT Astra Serif"/>
          <w:b/>
          <w:bCs/>
          <w:sz w:val="28"/>
          <w:szCs w:val="28"/>
        </w:rPr>
        <w:t>».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15165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583"/>
        <w:gridCol w:w="825"/>
        <w:gridCol w:w="852"/>
        <w:gridCol w:w="567"/>
        <w:gridCol w:w="710"/>
        <w:gridCol w:w="2718"/>
        <w:gridCol w:w="1425"/>
        <w:gridCol w:w="840"/>
        <w:gridCol w:w="734"/>
        <w:gridCol w:w="801"/>
        <w:gridCol w:w="711"/>
        <w:gridCol w:w="707"/>
        <w:gridCol w:w="707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45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2021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2022 год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1516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</w:rPr>
              <w:t>Подпрограмма  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2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обеспечение соответствия инфраструктуры водоснабжения и водоотведения строительным, экологическим и гигиеническим нормативам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бюджета 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68,50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</w:rPr>
              <w:t>услуги специализированной техники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бюджтета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3593,52280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3593,52280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451,450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126,65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324,800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объектов водоснабжения (водоразборные колонки);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825,128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58,80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81,90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272,0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192,428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объектов водоснабжения (глубинные насосы);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35,81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35,81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 по подпрограмме: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5474,7108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371,26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4169,0228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272,0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442,428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1336,76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371,20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575,5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272,0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442,428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PT Astra Serif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3593,52280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3593,52280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5165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Подпрограмма: «Обустройство площадок накопления твердых коммунальных отходов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15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PT Astra Serif" w:hAnsi="PT Astra Serif"/>
                <w:color w:val="000000"/>
                <w:sz w:val="24"/>
                <w:szCs w:val="24"/>
                <w:lang w:eastAsia="ru-RU"/>
              </w:rPr>
              <w:t>улучшение санитарно-эпидемиологической обстановки в целом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создание санкционированных мест сбора ТКО в соответствии с действующим законодательством;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1267,126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26,429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29,540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206,783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1211,157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588,2676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15,10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239,8676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34,0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239,7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299,3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приобретение контейнеров для раздельного сбора мусора.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федерального бюджета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Cs w:val="28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Cs w:val="28"/>
                <w:shd w:fill="FFFFFF" w:val="clear"/>
                <w:lang w:eastAsia="ru-RU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14,40537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14,40537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Cs w:val="28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Cs w:val="28"/>
                <w:shd w:fill="FFFFFF" w:val="clear"/>
                <w:lang w:eastAsia="ru-RU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304,15029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4,85029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299,3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Cs w:val="28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Cs w:val="28"/>
                <w:shd w:fill="FFFFFF" w:val="clear"/>
                <w:lang w:eastAsia="ru-RU"/>
              </w:rPr>
              <w:t xml:space="preserve">- </w:t>
            </w:r>
            <w:r>
              <w:rPr>
                <w:rFonts w:cs="Tahoma" w:ascii="PT Astra Serif" w:hAnsi="PT Astra Serif"/>
                <w:color w:val="2C2C2C"/>
                <w:sz w:val="24"/>
                <w:szCs w:val="24"/>
                <w:shd w:fill="FFFFFF" w:val="clear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федерального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Cs w:val="28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Cs w:val="28"/>
                <w:shd w:fill="FFFFFF" w:val="clear"/>
                <w:lang w:eastAsia="ru-RU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Cs w:val="28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Cs w:val="28"/>
                <w:shd w:fill="FFFFFF" w:val="clear"/>
                <w:lang w:eastAsia="ru-RU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 по подпрограмме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3016,906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15,10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751,326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293,54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446,483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1510,457</w:t>
            </w:r>
          </w:p>
        </w:tc>
      </w:tr>
      <w:tr>
        <w:trPr/>
        <w:tc>
          <w:tcPr>
            <w:tcW w:w="924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федерального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1488,31437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PT Astra Serif" w:hAnsi="PT Astra Serif"/>
                <w:color w:val="auto"/>
                <w:kern w:val="0"/>
                <w:sz w:val="24"/>
                <w:szCs w:val="24"/>
                <w:lang w:val="ru-RU" w:eastAsia="zh-CN" w:bidi="ar-SA"/>
              </w:rPr>
              <w:t>40,83437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29,54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206,783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1211,157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бюджета МО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1062,81789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244,71789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264,0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239,7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299,3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Всего по муниципальной программе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Всего, в том числе: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8491,6168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386,36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4</w:t>
            </w: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920,3488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565,54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666,483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1952,885</w:t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eastAsia="PT Astra Serif" w:cs="PT Astra Serif" w:ascii="PT Astra Serif" w:hAnsi="PT Astra Serif"/>
          <w:b/>
          <w:bCs/>
          <w:color w:val="000000"/>
          <w:sz w:val="26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PT Astra Serif" w:cs="Tahoma" w:ascii="PT Astra Serif" w:hAnsi="PT Astra Serif"/>
          <w:b w:val="false"/>
          <w:bCs w:val="false"/>
          <w:color w:val="2C2C2C"/>
          <w:sz w:val="26"/>
          <w:szCs w:val="28"/>
          <w:shd w:fill="FFFFFF" w:val="clear"/>
          <w:lang w:eastAsia="ru-RU"/>
        </w:rPr>
        <w:t>»</w:t>
      </w:r>
    </w:p>
    <w:p>
      <w:pPr>
        <w:pStyle w:val="Normal"/>
        <w:suppressAutoHyphens w:val="false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pStyle w:val="Normal"/>
        <w:suppressAutoHyphens w:val="false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«Развитие жилищно - коммунального хозяйства в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муниципальном образовании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Перечень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показателей, характеризующих ожидаемые результаты реализации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муниципальной программы муниципального образования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«Развитие жилищно - коммунального хозяйства в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муниципальном образовании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</w:t>
      </w:r>
      <w:r>
        <w:rPr>
          <w:rFonts w:cs="PT Astra Serif" w:ascii="PT Astra Serif" w:hAnsi="PT Astra Serif"/>
          <w:szCs w:val="28"/>
        </w:rPr>
        <w:t>гульский район»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tbl>
      <w:tblPr>
        <w:tblStyle w:val="aff2"/>
        <w:tblW w:w="12991" w:type="dxa"/>
        <w:jc w:val="left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6"/>
        <w:gridCol w:w="1932"/>
        <w:gridCol w:w="1612"/>
        <w:gridCol w:w="1574"/>
        <w:gridCol w:w="1577"/>
        <w:gridCol w:w="1594"/>
        <w:gridCol w:w="1596"/>
        <w:gridCol w:w="1548"/>
      </w:tblGrid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Еденица измерения</w:t>
            </w:r>
          </w:p>
        </w:tc>
        <w:tc>
          <w:tcPr>
            <w:tcW w:w="7889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Значение показателей по годам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2022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2024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Снижение объёма потерь воды в системах водоснабжения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Обновленная материально техническая база объектов водоснабжения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51" w:leader="none"/>
              </w:tabs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Подпрограмма «Обустройство контейнерных площадок накопления твердых коммунальных отходов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Web"/>
              <w:widowControl w:val="false"/>
              <w:suppressAutoHyphens w:val="true"/>
              <w:spacing w:before="280" w:after="222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sz w:val="28"/>
                <w:szCs w:val="28"/>
                <w:lang w:val="ru-RU"/>
              </w:rPr>
              <w:t>Увеличение количества обустроенных мест (площадок) накопления ТКО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Повышение уровня экологической грамотности населения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-804545</wp:posOffset>
                      </wp:positionH>
                      <wp:positionV relativeFrom="paragraph">
                        <wp:posOffset>833120</wp:posOffset>
                      </wp:positionV>
                      <wp:extent cx="2356485" cy="320675"/>
                      <wp:effectExtent l="0" t="0" r="0" b="0"/>
                      <wp:wrapNone/>
                      <wp:docPr id="1" name="Врезк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4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36"/>
                                    <w:widowControl w:val="false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alibri" w:cs="" w:ascii="PT Astra Serif" w:hAnsi="PT Astra Serif" w:cstheme="minorBidi" w:eastAsiaTheme="minorHAns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eastAsia="Calibri" w:cs="" w:ascii="PT Astra Serif" w:hAnsi="PT Astra Serif" w:cstheme="minorBidi" w:eastAsiaTheme="minorHAns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stroked="f" style="position:absolute;margin-left:-63.35pt;margin-top:65.6pt;width:185.45pt;height:25.1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6"/>
                              <w:widowControl w:val="false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PT Astra Serif" w:hAnsi="PT Astra Serif" w:cstheme="minorBidi" w:eastAsiaTheme="minorHAns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eastAsia="Calibri" w:cs="" w:ascii="PT Astra Serif" w:hAnsi="PT Astra Serif" w:cstheme="minorBidi" w:eastAsiaTheme="minorHAns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sectPr>
          <w:footerReference w:type="even" r:id="rId2"/>
          <w:footerReference w:type="default" r:id="rId3"/>
          <w:type w:val="nextPage"/>
          <w:pgSz w:w="11906" w:h="16838"/>
          <w:pgMar w:left="1701" w:right="624" w:header="0" w:top="1134" w:footer="1134" w:bottom="175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2. Настоящее постановление вступает в силу на следующий день после дня его опубликования в информационном бюллетене «Вестник района» </w:t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  <w:tab/>
        <w:tab/>
        <w:tab/>
        <w:tab/>
        <w:tab/>
        <w:t>Г.А.Шерстнев</w:t>
      </w:r>
    </w:p>
    <w:sectPr>
      <w:headerReference w:type="even" r:id="rId4"/>
      <w:headerReference w:type="default" r:id="rId5"/>
      <w:footerReference w:type="even" r:id="rId6"/>
      <w:footerReference w:type="default" r:id="rId7"/>
      <w:type w:val="nextPage"/>
      <w:pgSz w:w="11906" w:h="16838"/>
      <w:pgMar w:left="1701" w:right="624" w:header="0" w:top="1134" w:footer="1134" w:bottom="22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Sylfaen">
    <w:charset w:val="01"/>
    <w:family w:val="roman"/>
    <w:pitch w:val="variable"/>
  </w:font>
  <w:font w:name="Courier New">
    <w:charset w:val="01"/>
    <w:family w:val="roman"/>
    <w:pitch w:val="variable"/>
  </w:font>
  <w:font w:name="Palatino Linotype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0593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pStyle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0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link w:val="10"/>
    <w:qFormat/>
    <w:rsid w:val="00503cb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503cb8"/>
    <w:pPr>
      <w:keepNext w:val="true"/>
      <w:widowControl w:val="false"/>
      <w:numPr>
        <w:ilvl w:val="1"/>
        <w:numId w:val="1"/>
      </w:numPr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link w:val="30"/>
    <w:qFormat/>
    <w:rsid w:val="00503cb8"/>
    <w:pPr>
      <w:keepNext w:val="true"/>
      <w:widowControl w:val="false"/>
      <w:numPr>
        <w:ilvl w:val="2"/>
        <w:numId w:val="1"/>
      </w:numPr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link w:val="40"/>
    <w:qFormat/>
    <w:rsid w:val="00503cb8"/>
    <w:pPr>
      <w:keepNext w:val="true"/>
      <w:widowControl w:val="false"/>
      <w:numPr>
        <w:ilvl w:val="3"/>
        <w:numId w:val="1"/>
      </w:numPr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Знак"/>
    <w:basedOn w:val="DefaultParagraphFont"/>
    <w:qFormat/>
    <w:rsid w:val="00271071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2" w:customStyle="1">
    <w:name w:val="Ниж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1" w:customStyle="1">
    <w:name w:val="Верхний колонтитул Знак1"/>
    <w:basedOn w:val="DefaultParagraphFont"/>
    <w:link w:val="12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WW8Num1z6" w:customStyle="1">
    <w:name w:val="WW8Num1z6"/>
    <w:qFormat/>
    <w:rsid w:val="00b173d0"/>
    <w:rPr/>
  </w:style>
  <w:style w:type="character" w:styleId="13" w:customStyle="1">
    <w:name w:val="Заголовок 1 Знак"/>
    <w:basedOn w:val="DefaultParagraphFont"/>
    <w:link w:val="1"/>
    <w:qFormat/>
    <w:rsid w:val="00503cb8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503cb8"/>
    <w:rPr>
      <w:rFonts w:ascii="Arial" w:hAnsi="Arial" w:eastAsia="Lucida Sans Unicode" w:cs="Arial"/>
      <w:b/>
      <w:bCs/>
      <w:kern w:val="2"/>
      <w:sz w:val="28"/>
      <w:szCs w:val="24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503cb8"/>
    <w:rPr>
      <w:rFonts w:ascii="Arial" w:hAnsi="Arial" w:eastAsia="Lucida Sans Unicode" w:cs="Arial"/>
      <w:kern w:val="2"/>
      <w:sz w:val="32"/>
      <w:szCs w:val="24"/>
      <w:lang w:eastAsia="zh-CN"/>
    </w:rPr>
  </w:style>
  <w:style w:type="character" w:styleId="41" w:customStyle="1">
    <w:name w:val="Заголовок 4 Знак"/>
    <w:basedOn w:val="DefaultParagraphFont"/>
    <w:link w:val="4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WW8Num1z0" w:customStyle="1">
    <w:name w:val="WW8Num1z0"/>
    <w:qFormat/>
    <w:rsid w:val="00503cb8"/>
    <w:rPr/>
  </w:style>
  <w:style w:type="character" w:styleId="WW8Num1z1" w:customStyle="1">
    <w:name w:val="WW8Num1z1"/>
    <w:qFormat/>
    <w:rsid w:val="00503cb8"/>
    <w:rPr/>
  </w:style>
  <w:style w:type="character" w:styleId="WW8Num1z2" w:customStyle="1">
    <w:name w:val="WW8Num1z2"/>
    <w:qFormat/>
    <w:rsid w:val="00503cb8"/>
    <w:rPr/>
  </w:style>
  <w:style w:type="character" w:styleId="WW8Num1z3" w:customStyle="1">
    <w:name w:val="WW8Num1z3"/>
    <w:qFormat/>
    <w:rsid w:val="00503cb8"/>
    <w:rPr/>
  </w:style>
  <w:style w:type="character" w:styleId="WW8Num1z4" w:customStyle="1">
    <w:name w:val="WW8Num1z4"/>
    <w:qFormat/>
    <w:rsid w:val="00503cb8"/>
    <w:rPr/>
  </w:style>
  <w:style w:type="character" w:styleId="WW8Num1z5" w:customStyle="1">
    <w:name w:val="WW8Num1z5"/>
    <w:qFormat/>
    <w:rsid w:val="00503cb8"/>
    <w:rPr/>
  </w:style>
  <w:style w:type="character" w:styleId="WW8Num1z7" w:customStyle="1">
    <w:name w:val="WW8Num1z7"/>
    <w:qFormat/>
    <w:rsid w:val="00503cb8"/>
    <w:rPr/>
  </w:style>
  <w:style w:type="character" w:styleId="WW8Num1z8" w:customStyle="1">
    <w:name w:val="WW8Num1z8"/>
    <w:qFormat/>
    <w:rsid w:val="00503cb8"/>
    <w:rPr/>
  </w:style>
  <w:style w:type="character" w:styleId="WW8Num2z0" w:customStyle="1">
    <w:name w:val="WW8Num2z0"/>
    <w:qFormat/>
    <w:rsid w:val="00503cb8"/>
    <w:rPr/>
  </w:style>
  <w:style w:type="character" w:styleId="WW8Num3z0" w:customStyle="1">
    <w:name w:val="WW8Num3z0"/>
    <w:qFormat/>
    <w:rsid w:val="00503cb8"/>
    <w:rPr/>
  </w:style>
  <w:style w:type="character" w:styleId="WW8Num3z1" w:customStyle="1">
    <w:name w:val="WW8Num3z1"/>
    <w:qFormat/>
    <w:rsid w:val="00503cb8"/>
    <w:rPr/>
  </w:style>
  <w:style w:type="character" w:styleId="WW8Num3z2" w:customStyle="1">
    <w:name w:val="WW8Num3z2"/>
    <w:qFormat/>
    <w:rsid w:val="00503cb8"/>
    <w:rPr/>
  </w:style>
  <w:style w:type="character" w:styleId="WW8Num3z3" w:customStyle="1">
    <w:name w:val="WW8Num3z3"/>
    <w:qFormat/>
    <w:rsid w:val="00503cb8"/>
    <w:rPr/>
  </w:style>
  <w:style w:type="character" w:styleId="WW8Num3z4" w:customStyle="1">
    <w:name w:val="WW8Num3z4"/>
    <w:qFormat/>
    <w:rsid w:val="00503cb8"/>
    <w:rPr/>
  </w:style>
  <w:style w:type="character" w:styleId="WW8Num3z5" w:customStyle="1">
    <w:name w:val="WW8Num3z5"/>
    <w:qFormat/>
    <w:rsid w:val="00503cb8"/>
    <w:rPr/>
  </w:style>
  <w:style w:type="character" w:styleId="WW8Num3z6" w:customStyle="1">
    <w:name w:val="WW8Num3z6"/>
    <w:qFormat/>
    <w:rsid w:val="00503cb8"/>
    <w:rPr/>
  </w:style>
  <w:style w:type="character" w:styleId="WW8Num3z7" w:customStyle="1">
    <w:name w:val="WW8Num3z7"/>
    <w:qFormat/>
    <w:rsid w:val="00503cb8"/>
    <w:rPr/>
  </w:style>
  <w:style w:type="character" w:styleId="WW8Num3z8" w:customStyle="1">
    <w:name w:val="WW8Num3z8"/>
    <w:qFormat/>
    <w:rsid w:val="00503cb8"/>
    <w:rPr/>
  </w:style>
  <w:style w:type="character" w:styleId="WW8Num4z0" w:customStyle="1">
    <w:name w:val="WW8Num4z0"/>
    <w:qFormat/>
    <w:rsid w:val="00503cb8"/>
    <w:rPr/>
  </w:style>
  <w:style w:type="character" w:styleId="WW8Num5z0" w:customStyle="1">
    <w:name w:val="WW8Num5z0"/>
    <w:qFormat/>
    <w:rsid w:val="00503cb8"/>
    <w:rPr/>
  </w:style>
  <w:style w:type="character" w:styleId="WW8Num5z1" w:customStyle="1">
    <w:name w:val="WW8Num5z1"/>
    <w:qFormat/>
    <w:rsid w:val="00503cb8"/>
    <w:rPr/>
  </w:style>
  <w:style w:type="character" w:styleId="WW8Num5z2" w:customStyle="1">
    <w:name w:val="WW8Num5z2"/>
    <w:qFormat/>
    <w:rsid w:val="00503cb8"/>
    <w:rPr/>
  </w:style>
  <w:style w:type="character" w:styleId="WW8Num5z3" w:customStyle="1">
    <w:name w:val="WW8Num5z3"/>
    <w:qFormat/>
    <w:rsid w:val="00503cb8"/>
    <w:rPr/>
  </w:style>
  <w:style w:type="character" w:styleId="WW8Num5z4" w:customStyle="1">
    <w:name w:val="WW8Num5z4"/>
    <w:qFormat/>
    <w:rsid w:val="00503cb8"/>
    <w:rPr/>
  </w:style>
  <w:style w:type="character" w:styleId="WW8Num5z5" w:customStyle="1">
    <w:name w:val="WW8Num5z5"/>
    <w:qFormat/>
    <w:rsid w:val="00503cb8"/>
    <w:rPr/>
  </w:style>
  <w:style w:type="character" w:styleId="WW8Num5z6" w:customStyle="1">
    <w:name w:val="WW8Num5z6"/>
    <w:qFormat/>
    <w:rsid w:val="00503cb8"/>
    <w:rPr/>
  </w:style>
  <w:style w:type="character" w:styleId="WW8Num5z7" w:customStyle="1">
    <w:name w:val="WW8Num5z7"/>
    <w:qFormat/>
    <w:rsid w:val="00503cb8"/>
    <w:rPr/>
  </w:style>
  <w:style w:type="character" w:styleId="WW8Num5z8" w:customStyle="1">
    <w:name w:val="WW8Num5z8"/>
    <w:qFormat/>
    <w:rsid w:val="00503cb8"/>
    <w:rPr/>
  </w:style>
  <w:style w:type="character" w:styleId="WW8Num6z0" w:customStyle="1">
    <w:name w:val="WW8Num6z0"/>
    <w:qFormat/>
    <w:rsid w:val="00503cb8"/>
    <w:rPr/>
  </w:style>
  <w:style w:type="character" w:styleId="WW8Num6z1" w:customStyle="1">
    <w:name w:val="WW8Num6z1"/>
    <w:qFormat/>
    <w:rsid w:val="00503cb8"/>
    <w:rPr/>
  </w:style>
  <w:style w:type="character" w:styleId="WW8Num6z2" w:customStyle="1">
    <w:name w:val="WW8Num6z2"/>
    <w:qFormat/>
    <w:rsid w:val="00503cb8"/>
    <w:rPr/>
  </w:style>
  <w:style w:type="character" w:styleId="WW8Num6z3" w:customStyle="1">
    <w:name w:val="WW8Num6z3"/>
    <w:qFormat/>
    <w:rsid w:val="00503cb8"/>
    <w:rPr/>
  </w:style>
  <w:style w:type="character" w:styleId="WW8Num6z4" w:customStyle="1">
    <w:name w:val="WW8Num6z4"/>
    <w:qFormat/>
    <w:rsid w:val="00503cb8"/>
    <w:rPr/>
  </w:style>
  <w:style w:type="character" w:styleId="WW8Num6z5" w:customStyle="1">
    <w:name w:val="WW8Num6z5"/>
    <w:qFormat/>
    <w:rsid w:val="00503cb8"/>
    <w:rPr/>
  </w:style>
  <w:style w:type="character" w:styleId="WW8Num6z6" w:customStyle="1">
    <w:name w:val="WW8Num6z6"/>
    <w:qFormat/>
    <w:rsid w:val="00503cb8"/>
    <w:rPr/>
  </w:style>
  <w:style w:type="character" w:styleId="WW8Num6z7" w:customStyle="1">
    <w:name w:val="WW8Num6z7"/>
    <w:qFormat/>
    <w:rsid w:val="00503cb8"/>
    <w:rPr/>
  </w:style>
  <w:style w:type="character" w:styleId="WW8Num6z8" w:customStyle="1">
    <w:name w:val="WW8Num6z8"/>
    <w:qFormat/>
    <w:rsid w:val="00503cb8"/>
    <w:rPr/>
  </w:style>
  <w:style w:type="character" w:styleId="WW8Num7z0" w:customStyle="1">
    <w:name w:val="WW8Num7z0"/>
    <w:qFormat/>
    <w:rsid w:val="00503cb8"/>
    <w:rPr/>
  </w:style>
  <w:style w:type="character" w:styleId="WW8Num7z1" w:customStyle="1">
    <w:name w:val="WW8Num7z1"/>
    <w:qFormat/>
    <w:rsid w:val="00503cb8"/>
    <w:rPr/>
  </w:style>
  <w:style w:type="character" w:styleId="WW8Num7z2" w:customStyle="1">
    <w:name w:val="WW8Num7z2"/>
    <w:qFormat/>
    <w:rsid w:val="00503cb8"/>
    <w:rPr/>
  </w:style>
  <w:style w:type="character" w:styleId="WW8Num7z3" w:customStyle="1">
    <w:name w:val="WW8Num7z3"/>
    <w:qFormat/>
    <w:rsid w:val="00503cb8"/>
    <w:rPr/>
  </w:style>
  <w:style w:type="character" w:styleId="WW8Num7z4" w:customStyle="1">
    <w:name w:val="WW8Num7z4"/>
    <w:qFormat/>
    <w:rsid w:val="00503cb8"/>
    <w:rPr/>
  </w:style>
  <w:style w:type="character" w:styleId="WW8Num7z5" w:customStyle="1">
    <w:name w:val="WW8Num7z5"/>
    <w:qFormat/>
    <w:rsid w:val="00503cb8"/>
    <w:rPr/>
  </w:style>
  <w:style w:type="character" w:styleId="WW8Num7z6" w:customStyle="1">
    <w:name w:val="WW8Num7z6"/>
    <w:qFormat/>
    <w:rsid w:val="00503cb8"/>
    <w:rPr/>
  </w:style>
  <w:style w:type="character" w:styleId="WW8Num7z7" w:customStyle="1">
    <w:name w:val="WW8Num7z7"/>
    <w:qFormat/>
    <w:rsid w:val="00503cb8"/>
    <w:rPr/>
  </w:style>
  <w:style w:type="character" w:styleId="WW8Num7z8" w:customStyle="1">
    <w:name w:val="WW8Num7z8"/>
    <w:qFormat/>
    <w:rsid w:val="00503cb8"/>
    <w:rPr/>
  </w:style>
  <w:style w:type="character" w:styleId="WW8Num8z0" w:customStyle="1">
    <w:name w:val="WW8Num8z0"/>
    <w:qFormat/>
    <w:rsid w:val="00503cb8"/>
    <w:rPr>
      <w:rFonts w:ascii="PT Astra Serif" w:hAnsi="PT Astra Serif" w:cs="PT Astra Serif"/>
      <w:b/>
    </w:rPr>
  </w:style>
  <w:style w:type="character" w:styleId="WW8Num9z0" w:customStyle="1">
    <w:name w:val="WW8Num9z0"/>
    <w:qFormat/>
    <w:rsid w:val="00503cb8"/>
    <w:rPr/>
  </w:style>
  <w:style w:type="character" w:styleId="WW8Num9z1" w:customStyle="1">
    <w:name w:val="WW8Num9z1"/>
    <w:qFormat/>
    <w:rsid w:val="00503cb8"/>
    <w:rPr/>
  </w:style>
  <w:style w:type="character" w:styleId="WW8Num9z2" w:customStyle="1">
    <w:name w:val="WW8Num9z2"/>
    <w:qFormat/>
    <w:rsid w:val="00503cb8"/>
    <w:rPr/>
  </w:style>
  <w:style w:type="character" w:styleId="WW8Num9z3" w:customStyle="1">
    <w:name w:val="WW8Num9z3"/>
    <w:qFormat/>
    <w:rsid w:val="00503cb8"/>
    <w:rPr/>
  </w:style>
  <w:style w:type="character" w:styleId="WW8Num9z4" w:customStyle="1">
    <w:name w:val="WW8Num9z4"/>
    <w:qFormat/>
    <w:rsid w:val="00503cb8"/>
    <w:rPr/>
  </w:style>
  <w:style w:type="character" w:styleId="WW8Num9z5" w:customStyle="1">
    <w:name w:val="WW8Num9z5"/>
    <w:qFormat/>
    <w:rsid w:val="00503cb8"/>
    <w:rPr/>
  </w:style>
  <w:style w:type="character" w:styleId="WW8Num9z6" w:customStyle="1">
    <w:name w:val="WW8Num9z6"/>
    <w:qFormat/>
    <w:rsid w:val="00503cb8"/>
    <w:rPr/>
  </w:style>
  <w:style w:type="character" w:styleId="WW8Num9z7" w:customStyle="1">
    <w:name w:val="WW8Num9z7"/>
    <w:qFormat/>
    <w:rsid w:val="00503cb8"/>
    <w:rPr/>
  </w:style>
  <w:style w:type="character" w:styleId="WW8Num9z8" w:customStyle="1">
    <w:name w:val="WW8Num9z8"/>
    <w:qFormat/>
    <w:rsid w:val="00503cb8"/>
    <w:rPr/>
  </w:style>
  <w:style w:type="character" w:styleId="WW8Num10z0" w:customStyle="1">
    <w:name w:val="WW8Num10z0"/>
    <w:qFormat/>
    <w:rsid w:val="00503cb8"/>
    <w:rPr/>
  </w:style>
  <w:style w:type="character" w:styleId="WW8Num10z1" w:customStyle="1">
    <w:name w:val="WW8Num10z1"/>
    <w:qFormat/>
    <w:rsid w:val="00503cb8"/>
    <w:rPr/>
  </w:style>
  <w:style w:type="character" w:styleId="WW8Num10z2" w:customStyle="1">
    <w:name w:val="WW8Num10z2"/>
    <w:qFormat/>
    <w:rsid w:val="00503cb8"/>
    <w:rPr/>
  </w:style>
  <w:style w:type="character" w:styleId="WW8Num10z3" w:customStyle="1">
    <w:name w:val="WW8Num10z3"/>
    <w:qFormat/>
    <w:rsid w:val="00503cb8"/>
    <w:rPr/>
  </w:style>
  <w:style w:type="character" w:styleId="WW8Num10z4" w:customStyle="1">
    <w:name w:val="WW8Num10z4"/>
    <w:qFormat/>
    <w:rsid w:val="00503cb8"/>
    <w:rPr/>
  </w:style>
  <w:style w:type="character" w:styleId="WW8Num10z5" w:customStyle="1">
    <w:name w:val="WW8Num10z5"/>
    <w:qFormat/>
    <w:rsid w:val="00503cb8"/>
    <w:rPr/>
  </w:style>
  <w:style w:type="character" w:styleId="WW8Num10z6" w:customStyle="1">
    <w:name w:val="WW8Num10z6"/>
    <w:qFormat/>
    <w:rsid w:val="00503cb8"/>
    <w:rPr/>
  </w:style>
  <w:style w:type="character" w:styleId="WW8Num10z7" w:customStyle="1">
    <w:name w:val="WW8Num10z7"/>
    <w:qFormat/>
    <w:rsid w:val="00503cb8"/>
    <w:rPr/>
  </w:style>
  <w:style w:type="character" w:styleId="WW8Num10z8" w:customStyle="1">
    <w:name w:val="WW8Num10z8"/>
    <w:qFormat/>
    <w:rsid w:val="00503cb8"/>
    <w:rPr/>
  </w:style>
  <w:style w:type="character" w:styleId="WW8Num11z0" w:customStyle="1">
    <w:name w:val="WW8Num11z0"/>
    <w:qFormat/>
    <w:rsid w:val="00503cb8"/>
    <w:rPr/>
  </w:style>
  <w:style w:type="character" w:styleId="WW8Num12z0" w:customStyle="1">
    <w:name w:val="WW8Num12z0"/>
    <w:qFormat/>
    <w:rsid w:val="00503cb8"/>
    <w:rPr/>
  </w:style>
  <w:style w:type="character" w:styleId="WW8Num12z1" w:customStyle="1">
    <w:name w:val="WW8Num12z1"/>
    <w:qFormat/>
    <w:rsid w:val="00503cb8"/>
    <w:rPr/>
  </w:style>
  <w:style w:type="character" w:styleId="WW8Num12z2" w:customStyle="1">
    <w:name w:val="WW8Num12z2"/>
    <w:qFormat/>
    <w:rsid w:val="00503cb8"/>
    <w:rPr/>
  </w:style>
  <w:style w:type="character" w:styleId="WW8Num12z3" w:customStyle="1">
    <w:name w:val="WW8Num12z3"/>
    <w:qFormat/>
    <w:rsid w:val="00503cb8"/>
    <w:rPr/>
  </w:style>
  <w:style w:type="character" w:styleId="WW8Num12z4" w:customStyle="1">
    <w:name w:val="WW8Num12z4"/>
    <w:qFormat/>
    <w:rsid w:val="00503cb8"/>
    <w:rPr/>
  </w:style>
  <w:style w:type="character" w:styleId="WW8Num12z5" w:customStyle="1">
    <w:name w:val="WW8Num12z5"/>
    <w:qFormat/>
    <w:rsid w:val="00503cb8"/>
    <w:rPr/>
  </w:style>
  <w:style w:type="character" w:styleId="WW8Num12z6" w:customStyle="1">
    <w:name w:val="WW8Num12z6"/>
    <w:qFormat/>
    <w:rsid w:val="00503cb8"/>
    <w:rPr/>
  </w:style>
  <w:style w:type="character" w:styleId="WW8Num12z7" w:customStyle="1">
    <w:name w:val="WW8Num12z7"/>
    <w:qFormat/>
    <w:rsid w:val="00503cb8"/>
    <w:rPr/>
  </w:style>
  <w:style w:type="character" w:styleId="WW8Num12z8" w:customStyle="1">
    <w:name w:val="WW8Num12z8"/>
    <w:qFormat/>
    <w:rsid w:val="00503cb8"/>
    <w:rPr/>
  </w:style>
  <w:style w:type="character" w:styleId="WW8Num13z0" w:customStyle="1">
    <w:name w:val="WW8Num13z0"/>
    <w:qFormat/>
    <w:rsid w:val="00503cb8"/>
    <w:rPr>
      <w:rFonts w:ascii="PT Astra Serif" w:hAnsi="PT Astra Serif" w:cs="PT Astra Serif"/>
    </w:rPr>
  </w:style>
  <w:style w:type="character" w:styleId="WW8Num13z1" w:customStyle="1">
    <w:name w:val="WW8Num13z1"/>
    <w:qFormat/>
    <w:rsid w:val="00503cb8"/>
    <w:rPr/>
  </w:style>
  <w:style w:type="character" w:styleId="WW8Num13z2" w:customStyle="1">
    <w:name w:val="WW8Num13z2"/>
    <w:qFormat/>
    <w:rsid w:val="00503cb8"/>
    <w:rPr/>
  </w:style>
  <w:style w:type="character" w:styleId="WW8Num13z3" w:customStyle="1">
    <w:name w:val="WW8Num13z3"/>
    <w:qFormat/>
    <w:rsid w:val="00503cb8"/>
    <w:rPr/>
  </w:style>
  <w:style w:type="character" w:styleId="WW8Num13z4" w:customStyle="1">
    <w:name w:val="WW8Num13z4"/>
    <w:qFormat/>
    <w:rsid w:val="00503cb8"/>
    <w:rPr/>
  </w:style>
  <w:style w:type="character" w:styleId="WW8Num13z5" w:customStyle="1">
    <w:name w:val="WW8Num13z5"/>
    <w:qFormat/>
    <w:rsid w:val="00503cb8"/>
    <w:rPr/>
  </w:style>
  <w:style w:type="character" w:styleId="WW8Num13z6" w:customStyle="1">
    <w:name w:val="WW8Num13z6"/>
    <w:qFormat/>
    <w:rsid w:val="00503cb8"/>
    <w:rPr/>
  </w:style>
  <w:style w:type="character" w:styleId="WW8Num13z7" w:customStyle="1">
    <w:name w:val="WW8Num13z7"/>
    <w:qFormat/>
    <w:rsid w:val="00503cb8"/>
    <w:rPr/>
  </w:style>
  <w:style w:type="character" w:styleId="WW8Num13z8" w:customStyle="1">
    <w:name w:val="WW8Num13z8"/>
    <w:qFormat/>
    <w:rsid w:val="00503cb8"/>
    <w:rPr/>
  </w:style>
  <w:style w:type="character" w:styleId="42" w:customStyle="1">
    <w:name w:val="Основной шрифт абзаца4"/>
    <w:qFormat/>
    <w:rsid w:val="00503cb8"/>
    <w:rPr/>
  </w:style>
  <w:style w:type="character" w:styleId="32" w:customStyle="1">
    <w:name w:val="Основной шрифт абзаца3"/>
    <w:qFormat/>
    <w:rsid w:val="00503cb8"/>
    <w:rPr/>
  </w:style>
  <w:style w:type="character" w:styleId="22" w:customStyle="1">
    <w:name w:val="Основной шрифт абзаца2"/>
    <w:qFormat/>
    <w:rsid w:val="00503cb8"/>
    <w:rPr/>
  </w:style>
  <w:style w:type="character" w:styleId="AbsatzStandardschriftart" w:customStyle="1">
    <w:name w:val="Absatz-Standardschriftart"/>
    <w:qFormat/>
    <w:rsid w:val="00503cb8"/>
    <w:rPr/>
  </w:style>
  <w:style w:type="character" w:styleId="WWAbsatzStandardschriftart" w:customStyle="1">
    <w:name w:val="WW-Absatz-Standardschriftart"/>
    <w:qFormat/>
    <w:rsid w:val="00503cb8"/>
    <w:rPr/>
  </w:style>
  <w:style w:type="character" w:styleId="WWAbsatzStandardschriftart1" w:customStyle="1">
    <w:name w:val="WW-Absatz-Standardschriftart1"/>
    <w:qFormat/>
    <w:rsid w:val="00503cb8"/>
    <w:rPr/>
  </w:style>
  <w:style w:type="character" w:styleId="WWAbsatzStandardschriftart11" w:customStyle="1">
    <w:name w:val="WW-Absatz-Standardschriftart11"/>
    <w:qFormat/>
    <w:rsid w:val="00503cb8"/>
    <w:rPr/>
  </w:style>
  <w:style w:type="character" w:styleId="WWAbsatzStandardschriftart111" w:customStyle="1">
    <w:name w:val="WW-Absatz-Standardschriftart111"/>
    <w:qFormat/>
    <w:rsid w:val="00503cb8"/>
    <w:rPr/>
  </w:style>
  <w:style w:type="character" w:styleId="WWAbsatzStandardschriftart1111" w:customStyle="1">
    <w:name w:val="WW-Absatz-Standardschriftart1111"/>
    <w:qFormat/>
    <w:rsid w:val="00503cb8"/>
    <w:rPr/>
  </w:style>
  <w:style w:type="character" w:styleId="WWAbsatzStandardschriftart11111" w:customStyle="1">
    <w:name w:val="WW-Absatz-Standardschriftart11111"/>
    <w:qFormat/>
    <w:rsid w:val="00503cb8"/>
    <w:rPr/>
  </w:style>
  <w:style w:type="character" w:styleId="WWAbsatzStandardschriftart111111" w:customStyle="1">
    <w:name w:val="WW-Absatz-Standardschriftart111111"/>
    <w:qFormat/>
    <w:rsid w:val="00503cb8"/>
    <w:rPr/>
  </w:style>
  <w:style w:type="character" w:styleId="WWAbsatzStandardschriftart1111111" w:customStyle="1">
    <w:name w:val="WW-Absatz-Standardschriftart1111111"/>
    <w:qFormat/>
    <w:rsid w:val="00503cb8"/>
    <w:rPr/>
  </w:style>
  <w:style w:type="character" w:styleId="WWAbsatzStandardschriftart11111111" w:customStyle="1">
    <w:name w:val="WW-Absatz-Standardschriftart11111111"/>
    <w:qFormat/>
    <w:rsid w:val="00503cb8"/>
    <w:rPr/>
  </w:style>
  <w:style w:type="character" w:styleId="14" w:customStyle="1">
    <w:name w:val="Основной шрифт абзаца1"/>
    <w:qFormat/>
    <w:rsid w:val="00503cb8"/>
    <w:rPr/>
  </w:style>
  <w:style w:type="character" w:styleId="FontStyle30" w:customStyle="1">
    <w:name w:val="Font Style30"/>
    <w:qFormat/>
    <w:rsid w:val="00503cb8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503cb8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503cb8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503cb8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503cb8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503cb8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503cb8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503cb8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503cb8"/>
    <w:rPr>
      <w:rFonts w:ascii="Sylfaen" w:hAnsi="Sylfaen" w:cs="Sylfaen"/>
      <w:b/>
      <w:bCs/>
      <w:smallCaps/>
      <w:sz w:val="14"/>
      <w:szCs w:val="14"/>
    </w:rPr>
  </w:style>
  <w:style w:type="character" w:styleId="Style13">
    <w:name w:val="Интернет-ссылка"/>
    <w:rsid w:val="00503cb8"/>
    <w:rPr>
      <w:color w:val="0000FF"/>
      <w:u w:val="single"/>
    </w:rPr>
  </w:style>
  <w:style w:type="character" w:styleId="33" w:customStyle="1">
    <w:name w:val="Знак Знак3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23" w:customStyle="1">
    <w:name w:val="Знак Знак2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15" w:customStyle="1">
    <w:name w:val="Знак Знак1"/>
    <w:qFormat/>
    <w:rsid w:val="00503cb8"/>
    <w:rPr>
      <w:rFonts w:ascii="Calibri" w:hAnsi="Calibri" w:cs="Calibri"/>
      <w:sz w:val="16"/>
      <w:szCs w:val="16"/>
      <w:lang w:val="ru-RU" w:bidi="ar-SA"/>
    </w:rPr>
  </w:style>
  <w:style w:type="character" w:styleId="Style14" w:customStyle="1">
    <w:name w:val="Гипертекстовая ссылка"/>
    <w:qFormat/>
    <w:rsid w:val="00503cb8"/>
    <w:rPr>
      <w:rFonts w:cs="Times New Roman"/>
      <w:color w:val="008000"/>
      <w:sz w:val="22"/>
      <w:szCs w:val="22"/>
    </w:rPr>
  </w:style>
  <w:style w:type="character" w:styleId="Style15" w:customStyle="1">
    <w:name w:val="Знак Знак"/>
    <w:qFormat/>
    <w:rsid w:val="00503cb8"/>
    <w:rPr>
      <w:rFonts w:ascii="Courier New" w:hAnsi="Courier New" w:cs="Courier New"/>
      <w:lang w:bidi="ar-SA"/>
    </w:rPr>
  </w:style>
  <w:style w:type="character" w:styleId="FontStyle14" w:customStyle="1">
    <w:name w:val="Font Style14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5" w:customStyle="1">
    <w:name w:val="Font Style15"/>
    <w:qFormat/>
    <w:rsid w:val="00503cb8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styleId="FontStyle16" w:customStyle="1">
    <w:name w:val="Font Style16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3" w:customStyle="1">
    <w:name w:val="Font Style13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22"/>
    <w:qFormat/>
    <w:rsid w:val="00503cb8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22"/>
    <w:qFormat/>
    <w:rsid w:val="00503cb8"/>
    <w:rPr/>
  </w:style>
  <w:style w:type="character" w:styleId="Fontstyle01" w:customStyle="1">
    <w:name w:val="fontstyle01"/>
    <w:basedOn w:val="42"/>
    <w:qFormat/>
    <w:rsid w:val="00503cb8"/>
    <w:rPr>
      <w:rFonts w:ascii="Times New Roman" w:hAnsi="Times New Roman" w:cs="Times New Roman"/>
      <w:b/>
      <w:bCs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42"/>
    <w:qFormat/>
    <w:rsid w:val="00503cb8"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Style16" w:customStyle="1">
    <w:name w:val="Текст выноски Знак"/>
    <w:basedOn w:val="DefaultParagraphFont"/>
    <w:link w:val="af3"/>
    <w:qFormat/>
    <w:rsid w:val="00503cb8"/>
    <w:rPr>
      <w:rFonts w:ascii="Tahoma" w:hAnsi="Tahoma" w:eastAsia="Times New Roman" w:cs="Tahoma"/>
      <w:sz w:val="16"/>
      <w:szCs w:val="16"/>
      <w:lang w:eastAsia="zh-CN"/>
    </w:rPr>
  </w:style>
  <w:style w:type="character" w:styleId="Style17" w:customStyle="1">
    <w:name w:val="Подзаголовок Знак"/>
    <w:basedOn w:val="DefaultParagraphFont"/>
    <w:link w:val="af5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24" w:customStyle="1">
    <w:name w:val="Верхний колонтитул Знак2"/>
    <w:basedOn w:val="DefaultParagraphFont"/>
    <w:link w:val="af8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8" w:customStyle="1">
    <w:name w:val="Основной текст с отступом Знак"/>
    <w:basedOn w:val="DefaultParagraphFont"/>
    <w:link w:val="af9"/>
    <w:qFormat/>
    <w:rsid w:val="00503cb8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25" w:customStyle="1">
    <w:name w:val="Нижний колонтитул Знак2"/>
    <w:basedOn w:val="DefaultParagraphFont"/>
    <w:link w:val="aff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9" w:customStyle="1">
    <w:name w:val="Заголовок"/>
    <w:basedOn w:val="Normal"/>
    <w:next w:val="Style20"/>
    <w:qFormat/>
    <w:rsid w:val="00897c8a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20">
    <w:name w:val="Body Text"/>
    <w:basedOn w:val="Normal"/>
    <w:rsid w:val="00271071"/>
    <w:pPr>
      <w:spacing w:before="0" w:after="120"/>
    </w:pPr>
    <w:rPr/>
  </w:style>
  <w:style w:type="paragraph" w:styleId="Style21">
    <w:name w:val="List"/>
    <w:basedOn w:val="Style20"/>
    <w:rsid w:val="00897c8a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6" w:customStyle="1">
    <w:name w:val="Название объекта1"/>
    <w:basedOn w:val="Normal"/>
    <w:qFormat/>
    <w:rsid w:val="00897c8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897c8a"/>
    <w:pPr>
      <w:suppressLineNumbers/>
    </w:pPr>
    <w:rPr>
      <w:rFonts w:cs="Droid Sans Devanagari"/>
    </w:rPr>
  </w:style>
  <w:style w:type="paragraph" w:styleId="Style24" w:customStyle="1">
    <w:name w:val="Верхний и нижний колонтитулы"/>
    <w:basedOn w:val="Normal"/>
    <w:qFormat/>
    <w:rsid w:val="00897c8a"/>
    <w:pPr/>
    <w:rPr/>
  </w:style>
  <w:style w:type="paragraph" w:styleId="17" w:customStyle="1">
    <w:name w:val="Верхний колонтитул1"/>
    <w:basedOn w:val="Normal"/>
    <w:link w:val="11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таблицы"/>
    <w:basedOn w:val="Normal"/>
    <w:qFormat/>
    <w:rsid w:val="009831fe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9831f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3cb8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qFormat/>
    <w:rsid w:val="00503cb8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43" w:customStyle="1">
    <w:name w:val="Указатель4"/>
    <w:basedOn w:val="Normal"/>
    <w:qFormat/>
    <w:rsid w:val="00503cb8"/>
    <w:pPr>
      <w:suppressLineNumbers/>
    </w:pPr>
    <w:rPr>
      <w:rFonts w:ascii="PT Astra Serif" w:hAnsi="PT Astra Serif" w:cs="Mangal"/>
      <w:sz w:val="24"/>
    </w:rPr>
  </w:style>
  <w:style w:type="paragraph" w:styleId="26" w:customStyle="1">
    <w:name w:val="Название объекта2"/>
    <w:basedOn w:val="Normal"/>
    <w:qFormat/>
    <w:rsid w:val="00503c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4" w:customStyle="1">
    <w:name w:val="Указатель3"/>
    <w:basedOn w:val="Normal"/>
    <w:qFormat/>
    <w:rsid w:val="00503cb8"/>
    <w:pPr>
      <w:suppressLineNumbers/>
    </w:pPr>
    <w:rPr>
      <w:rFonts w:cs="Mangal"/>
    </w:rPr>
  </w:style>
  <w:style w:type="paragraph" w:styleId="27" w:customStyle="1">
    <w:name w:val="Указатель2"/>
    <w:basedOn w:val="Normal"/>
    <w:qFormat/>
    <w:rsid w:val="00503cb8"/>
    <w:pPr>
      <w:suppressLineNumbers/>
    </w:pPr>
    <w:rPr>
      <w:rFonts w:cs="Mangal"/>
    </w:rPr>
  </w:style>
  <w:style w:type="paragraph" w:styleId="19" w:customStyle="1">
    <w:name w:val="Название1"/>
    <w:basedOn w:val="Normal"/>
    <w:qFormat/>
    <w:rsid w:val="00503cb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10" w:customStyle="1">
    <w:name w:val="Указатель1"/>
    <w:basedOn w:val="Normal"/>
    <w:qFormat/>
    <w:rsid w:val="00503cb8"/>
    <w:pPr>
      <w:suppressLineNumbers/>
    </w:pPr>
    <w:rPr>
      <w:rFonts w:ascii="Arial" w:hAnsi="Arial" w:cs="Tahoma"/>
    </w:rPr>
  </w:style>
  <w:style w:type="paragraph" w:styleId="Style51" w:customStyle="1">
    <w:name w:val="Style5"/>
    <w:basedOn w:val="Normal"/>
    <w:qFormat/>
    <w:rsid w:val="00503cb8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503cb8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503cb8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503cb8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503cb8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503cb8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221" w:customStyle="1">
    <w:name w:val="Style2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1" w:customStyle="1">
    <w:name w:val="Style24"/>
    <w:basedOn w:val="Normal"/>
    <w:qFormat/>
    <w:rsid w:val="00503cb8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503cb8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503cb8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1" w:customStyle="1">
    <w:name w:val="Style23"/>
    <w:basedOn w:val="Normal"/>
    <w:qFormat/>
    <w:rsid w:val="00503cb8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1" w:customStyle="1">
    <w:name w:val="Style25"/>
    <w:basedOn w:val="Normal"/>
    <w:qFormat/>
    <w:rsid w:val="00503cb8"/>
    <w:pPr>
      <w:widowControl w:val="false"/>
      <w:spacing w:lineRule="exact" w:line="197"/>
      <w:jc w:val="both"/>
    </w:pPr>
    <w:rPr>
      <w:sz w:val="24"/>
      <w:szCs w:val="24"/>
    </w:rPr>
  </w:style>
  <w:style w:type="paragraph" w:styleId="BalloonText">
    <w:name w:val="Balloon Text"/>
    <w:basedOn w:val="Normal"/>
    <w:link w:val="af4"/>
    <w:qFormat/>
    <w:rsid w:val="00503cb8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435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311" w:customStyle="1">
    <w:name w:val="Основной текст с отступом 31"/>
    <w:basedOn w:val="Normal"/>
    <w:qFormat/>
    <w:rsid w:val="00503cb8"/>
    <w:pPr>
      <w:widowControl w:val="false"/>
      <w:overflowPunct w:val="true"/>
      <w:ind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20"/>
    <w:link w:val="af6"/>
    <w:qFormat/>
    <w:rsid w:val="00503cb8"/>
    <w:pPr>
      <w:widowControl w:val="fals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NormalWeb">
    <w:name w:val="Normal (Web)"/>
    <w:basedOn w:val="Normal"/>
    <w:uiPriority w:val="99"/>
    <w:qFormat/>
    <w:rsid w:val="00503cb8"/>
    <w:pPr>
      <w:widowControl w:val="fals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8" w:customStyle="1">
    <w:name w:val="Style"/>
    <w:basedOn w:val="Normal"/>
    <w:qFormat/>
    <w:rsid w:val="00503cb8"/>
    <w:pPr>
      <w:widowControl w:val="false"/>
      <w:spacing w:lineRule="auto" w:line="360"/>
      <w:ind w:firstLine="709"/>
      <w:jc w:val="both"/>
    </w:pPr>
    <w:rPr>
      <w:rFonts w:ascii="Arial" w:hAnsi="Arial" w:cs="Arial"/>
      <w:kern w:val="2"/>
      <w:sz w:val="20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25"/>
    <w:rsid w:val="00503cb8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1">
    <w:name w:val="Body Text Indent"/>
    <w:basedOn w:val="Normal"/>
    <w:link w:val="afa"/>
    <w:rsid w:val="00503cb8"/>
    <w:pPr>
      <w:spacing w:before="0" w:after="120"/>
      <w:ind w:left="283" w:hanging="0"/>
    </w:pPr>
    <w:rPr/>
  </w:style>
  <w:style w:type="paragraph" w:styleId="111" w:customStyle="1">
    <w:name w:val="Абзац списка1"/>
    <w:basedOn w:val="Normal"/>
    <w:qFormat/>
    <w:rsid w:val="00503cb8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211" w:customStyle="1">
    <w:name w:val="Основной текст 21"/>
    <w:basedOn w:val="Normal"/>
    <w:qFormat/>
    <w:rsid w:val="00503cb8"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 w:customStyle="1">
    <w:name w:val="Основной текст с отступом 21"/>
    <w:basedOn w:val="Normal"/>
    <w:qFormat/>
    <w:rsid w:val="00503cb8"/>
    <w:pPr>
      <w:spacing w:lineRule="auto" w:line="480" w:before="0" w:after="120"/>
      <w:ind w:left="283" w:hanging="0"/>
    </w:pPr>
    <w:rPr>
      <w:rFonts w:ascii="Calibri" w:hAnsi="Calibri" w:cs="Calibri"/>
      <w:sz w:val="22"/>
      <w:szCs w:val="22"/>
    </w:rPr>
  </w:style>
  <w:style w:type="paragraph" w:styleId="321" w:customStyle="1">
    <w:name w:val="Основной текст с отступом 32"/>
    <w:basedOn w:val="Normal"/>
    <w:qFormat/>
    <w:rsid w:val="00503cb8"/>
    <w:pPr>
      <w:spacing w:lineRule="auto" w:line="276"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112" w:customStyle="1">
    <w:name w:val="Текст1"/>
    <w:basedOn w:val="Normal"/>
    <w:qFormat/>
    <w:rsid w:val="00503cb8"/>
    <w:pPr/>
    <w:rPr>
      <w:rFonts w:ascii="Courier New" w:hAnsi="Courier New" w:cs="Courier New"/>
      <w:sz w:val="20"/>
    </w:rPr>
  </w:style>
  <w:style w:type="paragraph" w:styleId="113" w:customStyle="1">
    <w:name w:val="1 Знак"/>
    <w:basedOn w:val="Normal"/>
    <w:qFormat/>
    <w:rsid w:val="00503cb8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2" w:customStyle="1">
    <w:name w:val="Знак"/>
    <w:basedOn w:val="Normal"/>
    <w:qFormat/>
    <w:rsid w:val="00503cb8"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ConsPlusNonformat" w:customStyle="1">
    <w:name w:val="ConsPlusNonformat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503cb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Нормальный (таблица)"/>
    <w:basedOn w:val="Normal"/>
    <w:next w:val="Normal"/>
    <w:qFormat/>
    <w:rsid w:val="00503cb8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4" w:customStyle="1">
    <w:name w:val="Прижатый влево"/>
    <w:basedOn w:val="Normal"/>
    <w:next w:val="Normal"/>
    <w:qFormat/>
    <w:rsid w:val="00503cb8"/>
    <w:pPr>
      <w:widowControl w:val="false"/>
    </w:pPr>
    <w:rPr>
      <w:rFonts w:ascii="Arial" w:hAnsi="Arial" w:cs="Arial"/>
      <w:sz w:val="24"/>
      <w:szCs w:val="24"/>
    </w:rPr>
  </w:style>
  <w:style w:type="paragraph" w:styleId="Default" w:customStyle="1">
    <w:name w:val="Default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41" w:customStyle="1">
    <w:name w:val="Style4"/>
    <w:basedOn w:val="Normal"/>
    <w:qFormat/>
    <w:rsid w:val="00503cb8"/>
    <w:pPr>
      <w:widowControl w:val="false"/>
      <w:spacing w:lineRule="exact" w:line="274"/>
      <w:jc w:val="center"/>
    </w:pPr>
    <w:rPr>
      <w:sz w:val="24"/>
      <w:szCs w:val="24"/>
    </w:rPr>
  </w:style>
  <w:style w:type="paragraph" w:styleId="Style35">
    <w:name w:val="Footer"/>
    <w:basedOn w:val="Normal"/>
    <w:link w:val="26"/>
    <w:rsid w:val="00503cb8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6" w:customStyle="1">
    <w:name w:val="Содержимое врезки"/>
    <w:basedOn w:val="Normal"/>
    <w:qFormat/>
    <w:rsid w:val="00503cb8"/>
    <w:pPr/>
    <w:rPr/>
  </w:style>
  <w:style w:type="paragraph" w:styleId="Style37" w:customStyle="1">
    <w:name w:val="Верхний колонтитул слева"/>
    <w:basedOn w:val="Normal"/>
    <w:qFormat/>
    <w:rsid w:val="00503cb8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5c5c8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Bodytext" w:customStyle="1">
    <w:name w:val="Body text"/>
    <w:basedOn w:val="Normal"/>
    <w:qFormat/>
    <w:rsid w:val="00b27510"/>
    <w:pPr>
      <w:shd w:val="clear" w:color="auto" w:fill="FFFFFF"/>
      <w:suppressAutoHyphens w:val="false"/>
      <w:spacing w:lineRule="exact" w:line="326" w:before="240" w:after="0"/>
      <w:jc w:val="both"/>
    </w:pPr>
    <w:rPr>
      <w:szCs w:val="28"/>
    </w:rPr>
  </w:style>
  <w:style w:type="paragraph" w:styleId="Bodytext3" w:customStyle="1">
    <w:name w:val="Body text (3)"/>
    <w:basedOn w:val="Normal"/>
    <w:qFormat/>
    <w:rsid w:val="00dc0394"/>
    <w:pPr>
      <w:shd w:val="clear" w:color="auto" w:fill="FFFFFF"/>
      <w:suppressAutoHyphens w:val="false"/>
      <w:spacing w:lineRule="exact" w:line="326" w:before="1380" w:after="300"/>
      <w:jc w:val="center"/>
    </w:pPr>
    <w:rPr>
      <w:b/>
      <w:bCs/>
      <w:kern w:val="2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6f7d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Application>LibreOffice/7.0.6.2$Linux_X86_64 LibreOffice_project/00$Build-2</Application>
  <AppVersion>15.0000</AppVersion>
  <Pages>8</Pages>
  <Words>1062</Words>
  <Characters>7361</Characters>
  <CharactersWithSpaces>8292</CharactersWithSpaces>
  <Paragraphs>330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2022-10-29T09:20:00Z</dcterms:created>
  <dc:creator>Пользователь</dc:creator>
  <dc:description/>
  <dc:language>ru-RU</dc:language>
  <cp:lastModifiedBy/>
  <cp:lastPrinted>2023-12-14T13:08:33Z</cp:lastPrinted>
  <dcterms:modified xsi:type="dcterms:W3CDTF">2023-12-19T08:43:51Z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