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C7" w:rsidRDefault="002B7BC7">
      <w:pPr>
        <w:spacing w:line="192" w:lineRule="auto"/>
        <w:jc w:val="right"/>
        <w:rPr>
          <w:rFonts w:ascii="PT Astra Serif" w:hAnsi="PT Astra Serif" w:cs="PT Astra Serif"/>
          <w:smallCaps/>
        </w:rPr>
      </w:pPr>
      <w:bookmarkStart w:id="0" w:name="_GoBack"/>
      <w:bookmarkEnd w:id="0"/>
    </w:p>
    <w:p w:rsidR="002B7BC7" w:rsidRDefault="00CE1BC5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АДМИНИСТРАЦИЯ МУНИЦИПАЛЬНОГО ОБРАЗОВАНИЯ</w:t>
      </w:r>
    </w:p>
    <w:p w:rsidR="002B7BC7" w:rsidRDefault="00CE1BC5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«ТЕРЕНЬГУЛЬСКИЙ РАЙОН»</w:t>
      </w:r>
    </w:p>
    <w:p w:rsidR="002B7BC7" w:rsidRDefault="00CE1BC5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УЛЬЯНОВСКОЙ ОБЛАСТИ</w:t>
      </w:r>
    </w:p>
    <w:p w:rsidR="002B7BC7" w:rsidRDefault="002B7BC7">
      <w:pPr>
        <w:spacing w:line="192" w:lineRule="auto"/>
        <w:jc w:val="center"/>
      </w:pPr>
    </w:p>
    <w:p w:rsidR="002B7BC7" w:rsidRDefault="00CE1BC5">
      <w:pPr>
        <w:jc w:val="center"/>
        <w:rPr>
          <w:rFonts w:ascii="PT Astra Serif" w:hAnsi="PT Astra Serif" w:cs="PT Astra Serif"/>
          <w:b/>
          <w:spacing w:val="144"/>
          <w:sz w:val="36"/>
          <w:szCs w:val="36"/>
        </w:rPr>
      </w:pPr>
      <w:r>
        <w:rPr>
          <w:rFonts w:ascii="PT Astra Serif" w:hAnsi="PT Astra Serif" w:cs="PT Astra Serif"/>
          <w:b/>
          <w:spacing w:val="144"/>
          <w:sz w:val="36"/>
          <w:szCs w:val="36"/>
        </w:rPr>
        <w:t>ПОСТАНОВЛЕНИЕ</w:t>
      </w:r>
    </w:p>
    <w:p w:rsidR="002B7BC7" w:rsidRDefault="002B7BC7">
      <w:pPr>
        <w:jc w:val="center"/>
        <w:rPr>
          <w:rFonts w:ascii="PT Astra Serif" w:hAnsi="PT Astra Serif" w:cs="PT Astra Serif"/>
          <w:b/>
          <w:spacing w:val="144"/>
          <w:szCs w:val="28"/>
        </w:rPr>
      </w:pPr>
    </w:p>
    <w:p w:rsidR="002B7BC7" w:rsidRDefault="00CE1BC5">
      <w:pPr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>14 декабря 2023 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              № 571</w:t>
      </w:r>
    </w:p>
    <w:p w:rsidR="002B7BC7" w:rsidRDefault="002B7BC7">
      <w:pPr>
        <w:rPr>
          <w:rFonts w:ascii="PT Astra Serif" w:hAnsi="PT Astra Serif" w:cs="PT Astra Serif"/>
          <w:color w:val="000000"/>
          <w:szCs w:val="28"/>
        </w:rPr>
      </w:pPr>
    </w:p>
    <w:p w:rsidR="002B7BC7" w:rsidRDefault="00CE1BC5">
      <w:r>
        <w:rPr>
          <w:rFonts w:ascii="PT Astra Serif" w:eastAsia="PT Astra Serif" w:hAnsi="PT Astra Serif" w:cs="PT Astra Serif"/>
          <w:color w:val="000000"/>
          <w:szCs w:val="28"/>
        </w:rPr>
        <w:t xml:space="preserve">                                                          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>Экз. № _____________</w:t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2B7BC7" w:rsidRDefault="002B7BC7">
      <w:pPr>
        <w:rPr>
          <w:rFonts w:ascii="PT Astra Serif" w:hAnsi="PT Astra Serif" w:cs="PT Astra Serif"/>
          <w:color w:val="000000"/>
          <w:szCs w:val="28"/>
        </w:rPr>
      </w:pPr>
    </w:p>
    <w:p w:rsidR="002B7BC7" w:rsidRDefault="00CE1BC5">
      <w:pPr>
        <w:jc w:val="center"/>
        <w:rPr>
          <w:rFonts w:ascii="PT Astra Serif" w:hAnsi="PT Astra Serif" w:cs="PT Astra Serif"/>
          <w:color w:val="000000"/>
          <w:sz w:val="24"/>
        </w:rPr>
      </w:pPr>
      <w:proofErr w:type="spellStart"/>
      <w:r>
        <w:rPr>
          <w:rFonts w:ascii="PT Astra Serif" w:hAnsi="PT Astra Serif" w:cs="PT Astra Serif"/>
          <w:color w:val="000000"/>
          <w:sz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</w:rPr>
        <w:t>. Тереньга</w:t>
      </w:r>
    </w:p>
    <w:p w:rsidR="002B7BC7" w:rsidRDefault="002B7BC7">
      <w:pPr>
        <w:rPr>
          <w:rFonts w:ascii="PT Astra Serif" w:hAnsi="PT Astra Serif" w:cs="PT Astra Serif"/>
          <w:color w:val="000000"/>
          <w:szCs w:val="28"/>
        </w:rPr>
      </w:pPr>
    </w:p>
    <w:p w:rsidR="002B7BC7" w:rsidRDefault="002B7BC7">
      <w:pPr>
        <w:rPr>
          <w:rFonts w:ascii="PT Astra Serif" w:hAnsi="PT Astra Serif" w:cs="PT Astra Serif"/>
          <w:color w:val="000000"/>
          <w:szCs w:val="28"/>
        </w:rPr>
      </w:pPr>
    </w:p>
    <w:p w:rsidR="002B7BC7" w:rsidRDefault="00CE1BC5">
      <w:pPr>
        <w:snapToGrid w:val="0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О </w:t>
      </w:r>
      <w:r>
        <w:rPr>
          <w:rFonts w:ascii="PT Astra Serif" w:hAnsi="PT Astra Serif" w:cs="PT Astra Serif"/>
          <w:b/>
          <w:szCs w:val="28"/>
        </w:rPr>
        <w:t>внесении изменений в постановление Администрации муниципального образования «Тереньгульский район» Ульяновской области</w:t>
      </w:r>
    </w:p>
    <w:p w:rsidR="002B7BC7" w:rsidRDefault="00CE1BC5">
      <w:pPr>
        <w:snapToGrid w:val="0"/>
        <w:jc w:val="center"/>
      </w:pPr>
      <w:r>
        <w:rPr>
          <w:rFonts w:ascii="PT Astra Serif" w:hAnsi="PT Astra Serif" w:cs="PT Astra Serif"/>
          <w:b/>
          <w:szCs w:val="28"/>
        </w:rPr>
        <w:t>от 12.11.2021</w:t>
      </w:r>
      <w:r>
        <w:rPr>
          <w:rFonts w:ascii="PT Astra Serif" w:hAnsi="PT Astra Serif" w:cs="PT Astra Serif"/>
          <w:b/>
          <w:szCs w:val="28"/>
        </w:rPr>
        <w:t xml:space="preserve"> № 535</w:t>
      </w:r>
    </w:p>
    <w:p w:rsidR="002B7BC7" w:rsidRDefault="002B7BC7">
      <w:pPr>
        <w:snapToGrid w:val="0"/>
        <w:jc w:val="center"/>
        <w:rPr>
          <w:rFonts w:ascii="PT Astra Serif" w:hAnsi="PT Astra Serif" w:cs="PT Astra Serif"/>
        </w:rPr>
      </w:pPr>
    </w:p>
    <w:p w:rsidR="002B7BC7" w:rsidRDefault="002B7BC7">
      <w:pPr>
        <w:snapToGrid w:val="0"/>
        <w:ind w:firstLine="720"/>
        <w:jc w:val="both"/>
        <w:rPr>
          <w:rFonts w:ascii="PT Astra Serif" w:hAnsi="PT Astra Serif" w:cs="PT Astra Serif"/>
          <w:b/>
          <w:szCs w:val="28"/>
        </w:rPr>
      </w:pPr>
    </w:p>
    <w:p w:rsidR="002B7BC7" w:rsidRDefault="002B7BC7">
      <w:pPr>
        <w:snapToGrid w:val="0"/>
        <w:ind w:firstLine="720"/>
        <w:jc w:val="both"/>
        <w:rPr>
          <w:rFonts w:ascii="PT Astra Serif" w:hAnsi="PT Astra Serif" w:cs="PT Astra Serif"/>
          <w:b/>
          <w:szCs w:val="28"/>
        </w:rPr>
      </w:pPr>
    </w:p>
    <w:p w:rsidR="002B7BC7" w:rsidRDefault="00CE1BC5">
      <w:pPr>
        <w:snapToGrid w:val="0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Администрация муниципального образования «Тереньгульский район»     </w:t>
      </w:r>
      <w:proofErr w:type="gramStart"/>
      <w:r>
        <w:rPr>
          <w:rFonts w:ascii="PT Astra Serif" w:hAnsi="PT Astra Serif" w:cs="PT Astra Serif"/>
          <w:szCs w:val="28"/>
        </w:rPr>
        <w:t>п</w:t>
      </w:r>
      <w:proofErr w:type="gramEnd"/>
      <w:r>
        <w:rPr>
          <w:rFonts w:ascii="PT Astra Serif" w:hAnsi="PT Astra Serif" w:cs="PT Astra Serif"/>
          <w:szCs w:val="28"/>
        </w:rPr>
        <w:t xml:space="preserve"> о с т а н о в л я е т:</w:t>
      </w:r>
    </w:p>
    <w:p w:rsidR="002B7BC7" w:rsidRDefault="00CE1BC5">
      <w:pPr>
        <w:snapToGrid w:val="0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1. Внести в </w:t>
      </w:r>
      <w:r>
        <w:rPr>
          <w:rFonts w:ascii="PT Astra Serif" w:hAnsi="PT Astra Serif" w:cs="PT Astra Serif"/>
          <w:szCs w:val="28"/>
        </w:rPr>
        <w:t>постановление Администрации муниципального образования «Тереньгульский район» от 12.12.2021 № 535 «Об утверждении муниципальной программы «Управление муниципальным имуществом и регулирование земельных отношений в муниципальном образовании «Тереньгульский р</w:t>
      </w:r>
      <w:r>
        <w:rPr>
          <w:rFonts w:ascii="PT Astra Serif" w:hAnsi="PT Astra Serif" w:cs="PT Astra Serif"/>
          <w:szCs w:val="28"/>
        </w:rPr>
        <w:t>айон» Ульяновской области» следующие изменения:</w:t>
      </w:r>
    </w:p>
    <w:p w:rsidR="002B7BC7" w:rsidRDefault="00CE1BC5">
      <w:pPr>
        <w:pStyle w:val="a7"/>
        <w:spacing w:after="0"/>
        <w:jc w:val="both"/>
      </w:pPr>
      <w:r>
        <w:rPr>
          <w:rFonts w:ascii="PT Astra Serif" w:hAnsi="PT Astra Serif" w:cs="PT Astra Serif"/>
          <w:szCs w:val="28"/>
        </w:rPr>
        <w:tab/>
        <w:t xml:space="preserve">1.1. В строке «Ресурсное обеспечение муниципальной Программы с разбивкой по этапам и годам реализации» Паспорта муниципальной Программы слова «Объем бюджетных средств на реализацию программы за счёт средств </w:t>
      </w:r>
      <w:r>
        <w:rPr>
          <w:rFonts w:ascii="PT Astra Serif" w:hAnsi="PT Astra Serif" w:cs="PT Astra Serif"/>
          <w:szCs w:val="28"/>
        </w:rPr>
        <w:t xml:space="preserve">бюджета муниципального образования «Тереньгульский район» составит </w:t>
      </w:r>
      <w:r>
        <w:rPr>
          <w:rFonts w:ascii="PT Astra Serif" w:hAnsi="PT Astra Serif" w:cs="PT Astra Serif"/>
          <w:szCs w:val="28"/>
        </w:rPr>
        <w:t>14 288,5483</w:t>
      </w:r>
      <w:r>
        <w:rPr>
          <w:rFonts w:ascii="PT Astra Serif" w:hAnsi="PT Astra Serif" w:cs="PT Astra Serif"/>
          <w:szCs w:val="28"/>
        </w:rPr>
        <w:t xml:space="preserve"> тыс. рублей (в текущих ценах), в том числе по годам:</w:t>
      </w:r>
    </w:p>
    <w:p w:rsidR="002B7BC7" w:rsidRDefault="00CE1BC5">
      <w:pPr>
        <w:pStyle w:val="a7"/>
        <w:spacing w:after="0"/>
      </w:pPr>
      <w:r>
        <w:rPr>
          <w:rFonts w:ascii="PT Astra Serif" w:hAnsi="PT Astra Serif" w:cs="PT Astra Serif"/>
          <w:szCs w:val="28"/>
        </w:rPr>
        <w:t xml:space="preserve">2022год — </w:t>
      </w:r>
      <w:r>
        <w:rPr>
          <w:rFonts w:ascii="PT Astra Serif" w:hAnsi="PT Astra Serif" w:cs="PT Astra Serif"/>
          <w:szCs w:val="28"/>
        </w:rPr>
        <w:t>4 731,42830</w:t>
      </w:r>
      <w:r>
        <w:rPr>
          <w:rFonts w:ascii="PT Astra Serif" w:hAnsi="PT Astra Serif" w:cs="PT Astra Serif"/>
          <w:szCs w:val="28"/>
        </w:rPr>
        <w:t xml:space="preserve"> тыс. рублей</w:t>
      </w:r>
    </w:p>
    <w:p w:rsidR="002B7BC7" w:rsidRDefault="00CE1BC5">
      <w:pPr>
        <w:pStyle w:val="a7"/>
        <w:spacing w:after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2023 год — 2 308,00 тыс. рублей</w:t>
      </w:r>
    </w:p>
    <w:p w:rsidR="002B7BC7" w:rsidRDefault="00CE1BC5">
      <w:pPr>
        <w:pStyle w:val="a7"/>
        <w:spacing w:after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2024 год — 2 165,06 тыс. рублей</w:t>
      </w:r>
    </w:p>
    <w:p w:rsidR="002B7BC7" w:rsidRDefault="00CE1BC5">
      <w:pPr>
        <w:pStyle w:val="a7"/>
        <w:spacing w:after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2025 год — 2 478,16 тыс. </w:t>
      </w:r>
      <w:r>
        <w:rPr>
          <w:rFonts w:ascii="PT Astra Serif" w:hAnsi="PT Astra Serif" w:cs="PT Astra Serif"/>
          <w:szCs w:val="28"/>
        </w:rPr>
        <w:t>рублей</w:t>
      </w:r>
    </w:p>
    <w:p w:rsidR="002B7BC7" w:rsidRDefault="00CE1BC5">
      <w:pPr>
        <w:pStyle w:val="a7"/>
        <w:spacing w:after="0"/>
        <w:jc w:val="both"/>
      </w:pPr>
      <w:r>
        <w:rPr>
          <w:rFonts w:ascii="PT Astra Serif" w:hAnsi="PT Astra Serif" w:cs="PT Astra Serif"/>
          <w:szCs w:val="28"/>
        </w:rPr>
        <w:t xml:space="preserve">2026 год — 2 605,9 тыс. рублей» заменить словами «Объем бюджетных средств на реализацию программы за счет средств бюджета муниципального образования «Тереньгульский район» составит </w:t>
      </w:r>
      <w:r>
        <w:rPr>
          <w:rFonts w:ascii="PT Astra Serif" w:hAnsi="PT Astra Serif" w:cs="PT Astra Serif"/>
          <w:szCs w:val="28"/>
        </w:rPr>
        <w:t>14 842,16095</w:t>
      </w:r>
      <w:r>
        <w:rPr>
          <w:rFonts w:ascii="PT Astra Serif" w:hAnsi="PT Astra Serif" w:cs="PT Astra Serif"/>
          <w:szCs w:val="28"/>
        </w:rPr>
        <w:t xml:space="preserve"> тыс. рублей</w:t>
      </w:r>
      <w:r>
        <w:rPr>
          <w:rFonts w:ascii="PT Astra Serif" w:hAnsi="PT Astra Serif" w:cs="PT Astra Serif"/>
          <w:szCs w:val="28"/>
        </w:rPr>
        <w:t xml:space="preserve"> (в текущих ценах), в том числе по годам:</w:t>
      </w:r>
    </w:p>
    <w:p w:rsidR="002B7BC7" w:rsidRDefault="00CE1BC5">
      <w:pPr>
        <w:pStyle w:val="a7"/>
        <w:spacing w:after="0"/>
      </w:pPr>
      <w:r>
        <w:rPr>
          <w:rFonts w:ascii="PT Astra Serif" w:hAnsi="PT Astra Serif" w:cs="PT Astra Serif"/>
          <w:szCs w:val="28"/>
        </w:rPr>
        <w:t>20</w:t>
      </w:r>
      <w:r>
        <w:rPr>
          <w:rFonts w:ascii="PT Astra Serif" w:hAnsi="PT Astra Serif" w:cs="PT Astra Serif"/>
          <w:szCs w:val="28"/>
        </w:rPr>
        <w:t xml:space="preserve">22год — </w:t>
      </w:r>
      <w:r>
        <w:rPr>
          <w:rFonts w:ascii="PT Astra Serif" w:hAnsi="PT Astra Serif" w:cs="PT Astra Serif"/>
          <w:szCs w:val="28"/>
        </w:rPr>
        <w:t>4 731,42830</w:t>
      </w:r>
      <w:r>
        <w:rPr>
          <w:rFonts w:ascii="PT Astra Serif" w:hAnsi="PT Astra Serif" w:cs="PT Astra Serif"/>
          <w:szCs w:val="28"/>
        </w:rPr>
        <w:t xml:space="preserve"> тыс. рублей</w:t>
      </w:r>
    </w:p>
    <w:p w:rsidR="002B7BC7" w:rsidRDefault="00CE1BC5">
      <w:pPr>
        <w:pStyle w:val="a7"/>
        <w:spacing w:after="0"/>
      </w:pPr>
      <w:r>
        <w:rPr>
          <w:rFonts w:ascii="PT Astra Serif" w:hAnsi="PT Astra Serif" w:cs="PT Astra Serif"/>
          <w:szCs w:val="28"/>
        </w:rPr>
        <w:t xml:space="preserve">2023 год — </w:t>
      </w:r>
      <w:r>
        <w:rPr>
          <w:rFonts w:ascii="PT Astra Serif" w:hAnsi="PT Astra Serif" w:cs="PT Astra Serif"/>
          <w:szCs w:val="28"/>
        </w:rPr>
        <w:t xml:space="preserve">2861,61265 </w:t>
      </w:r>
      <w:r>
        <w:rPr>
          <w:rFonts w:ascii="PT Astra Serif" w:hAnsi="PT Astra Serif" w:cs="PT Astra Serif"/>
          <w:szCs w:val="28"/>
        </w:rPr>
        <w:t>тыс. рублей</w:t>
      </w:r>
    </w:p>
    <w:p w:rsidR="002B7BC7" w:rsidRDefault="00CE1BC5">
      <w:pPr>
        <w:pStyle w:val="a7"/>
        <w:spacing w:after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2024 год — 2 165,06 тыс. рублей</w:t>
      </w:r>
    </w:p>
    <w:p w:rsidR="002B7BC7" w:rsidRDefault="00CE1BC5">
      <w:pPr>
        <w:pStyle w:val="a7"/>
        <w:spacing w:after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2025 год — 2 478,16 тыс. рублей</w:t>
      </w:r>
    </w:p>
    <w:p w:rsidR="002B7BC7" w:rsidRDefault="00CE1BC5">
      <w:pPr>
        <w:pStyle w:val="a7"/>
        <w:spacing w:after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2026 год — 2 605,9 тыс. рублей».</w:t>
      </w:r>
    </w:p>
    <w:p w:rsidR="002B7BC7" w:rsidRDefault="00CE1BC5">
      <w:pPr>
        <w:pStyle w:val="a7"/>
        <w:spacing w:after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ab/>
        <w:t>1.2. Приложение № 2 к Программе изложить в следующей редакции:</w:t>
      </w:r>
    </w:p>
    <w:p w:rsidR="002B7BC7" w:rsidRDefault="002B7BC7">
      <w:pPr>
        <w:pStyle w:val="a7"/>
        <w:spacing w:after="0"/>
        <w:rPr>
          <w:rFonts w:ascii="PT Astra Serif" w:hAnsi="PT Astra Serif" w:cs="PT Astra Serif"/>
          <w:szCs w:val="28"/>
        </w:rPr>
      </w:pPr>
    </w:p>
    <w:p w:rsidR="002B7BC7" w:rsidRDefault="00CE1BC5">
      <w:pPr>
        <w:jc w:val="both"/>
        <w:sectPr w:rsidR="002B7BC7">
          <w:pgSz w:w="11906" w:h="16838"/>
          <w:pgMar w:top="1134" w:right="567" w:bottom="397" w:left="1701" w:header="0" w:footer="0" w:gutter="0"/>
          <w:cols w:space="720"/>
          <w:formProt w:val="0"/>
          <w:docGrid w:linePitch="381"/>
        </w:sectPr>
      </w:pPr>
      <w:r>
        <w:rPr>
          <w:rFonts w:ascii="PT Astra Serif" w:hAnsi="PT Astra Serif" w:cs="PT Astra Serif"/>
          <w:sz w:val="36"/>
          <w:szCs w:val="36"/>
        </w:rPr>
        <w:t>0</w:t>
      </w:r>
      <w:r>
        <w:rPr>
          <w:rFonts w:ascii="PT Astra Serif" w:hAnsi="PT Astra Serif" w:cs="PT Astra Serif"/>
          <w:sz w:val="36"/>
          <w:szCs w:val="36"/>
        </w:rPr>
        <w:t>574</w:t>
      </w:r>
    </w:p>
    <w:p w:rsidR="002B7BC7" w:rsidRDefault="00CE1BC5">
      <w:pPr>
        <w:jc w:val="right"/>
        <w:rPr>
          <w:rFonts w:ascii="PT Astra Serif;Times New Roman" w:hAnsi="PT Astra Serif;Times New Roman" w:cs="PT Astra Serif;Times New Roman"/>
          <w:szCs w:val="28"/>
        </w:rPr>
      </w:pPr>
      <w:r>
        <w:rPr>
          <w:rFonts w:ascii="PT Astra Serif;Times New Roman" w:hAnsi="PT Astra Serif;Times New Roman" w:cs="PT Astra Serif;Times New Roman"/>
          <w:szCs w:val="28"/>
        </w:rPr>
        <w:lastRenderedPageBreak/>
        <w:t>«Приложение № 2</w:t>
      </w:r>
    </w:p>
    <w:p w:rsidR="002B7BC7" w:rsidRDefault="00CE1BC5">
      <w:pPr>
        <w:ind w:left="11328"/>
        <w:jc w:val="right"/>
        <w:rPr>
          <w:rFonts w:ascii="PT Astra Serif;Times New Roman" w:hAnsi="PT Astra Serif;Times New Roman" w:cs="PT Astra Serif;Times New Roman"/>
          <w:szCs w:val="28"/>
        </w:rPr>
      </w:pPr>
      <w:r>
        <w:rPr>
          <w:rFonts w:ascii="PT Astra Serif;Times New Roman" w:hAnsi="PT Astra Serif;Times New Roman" w:cs="PT Astra Serif;Times New Roman"/>
          <w:szCs w:val="28"/>
        </w:rPr>
        <w:t>к Программе</w:t>
      </w:r>
    </w:p>
    <w:p w:rsidR="002B7BC7" w:rsidRDefault="002B7BC7">
      <w:pPr>
        <w:jc w:val="center"/>
        <w:rPr>
          <w:rFonts w:ascii="PT Astra Serif;Times New Roman" w:hAnsi="PT Astra Serif;Times New Roman" w:cs="PT Astra Serif;Times New Roman"/>
          <w:b/>
          <w:szCs w:val="28"/>
        </w:rPr>
      </w:pPr>
    </w:p>
    <w:p w:rsidR="002B7BC7" w:rsidRDefault="00CE1BC5">
      <w:pPr>
        <w:jc w:val="center"/>
        <w:rPr>
          <w:rFonts w:ascii="PT Astra Serif;Times New Roman" w:hAnsi="PT Astra Serif;Times New Roman" w:cs="PT Astra Serif;Times New Roman"/>
          <w:b/>
          <w:szCs w:val="28"/>
        </w:rPr>
      </w:pPr>
      <w:r>
        <w:rPr>
          <w:rFonts w:ascii="PT Astra Serif;Times New Roman" w:hAnsi="PT Astra Serif;Times New Roman" w:cs="PT Astra Serif;Times New Roman"/>
          <w:b/>
          <w:szCs w:val="28"/>
        </w:rPr>
        <w:t>Система мероприятий муниципальной программы «Управление муниципальным имуществом и регулирование земельных отношений в муниципальном образовании «Тереньгульский район» Ульяновской области»</w:t>
      </w:r>
    </w:p>
    <w:p w:rsidR="002B7BC7" w:rsidRDefault="002B7BC7">
      <w:pPr>
        <w:jc w:val="center"/>
        <w:rPr>
          <w:rFonts w:ascii="PT Astra Serif;Times New Roman" w:hAnsi="PT Astra Serif;Times New Roman" w:cs="PT Astra Serif;Times New Roman"/>
          <w:b/>
          <w:szCs w:val="28"/>
        </w:rPr>
      </w:pPr>
    </w:p>
    <w:tbl>
      <w:tblPr>
        <w:tblW w:w="14680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842"/>
        <w:gridCol w:w="1417"/>
        <w:gridCol w:w="941"/>
        <w:gridCol w:w="840"/>
        <w:gridCol w:w="855"/>
        <w:gridCol w:w="1755"/>
        <w:gridCol w:w="1425"/>
        <w:gridCol w:w="1130"/>
        <w:gridCol w:w="850"/>
        <w:gridCol w:w="851"/>
        <w:gridCol w:w="850"/>
        <w:gridCol w:w="851"/>
        <w:gridCol w:w="788"/>
      </w:tblGrid>
      <w:tr w:rsidR="002B7BC7">
        <w:tc>
          <w:tcPr>
            <w:tcW w:w="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PT Astra Serif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Наименование проекта, основного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мероприятия (мероприятия)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Контрольное событие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Дата наступления контрольного мероприятия</w:t>
            </w:r>
          </w:p>
        </w:tc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Объем финансирования (тыс.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  <w:szCs w:val="24"/>
              </w:rPr>
              <w:t>)</w:t>
            </w:r>
          </w:p>
        </w:tc>
        <w:tc>
          <w:tcPr>
            <w:tcW w:w="4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В том числе по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годам</w:t>
            </w:r>
          </w:p>
        </w:tc>
      </w:tr>
      <w:tr w:rsidR="002B7BC7">
        <w:tc>
          <w:tcPr>
            <w:tcW w:w="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17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7BC7" w:rsidRDefault="002B7BC7"/>
        </w:tc>
        <w:tc>
          <w:tcPr>
            <w:tcW w:w="11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2B7BC7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2025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2026</w:t>
            </w:r>
          </w:p>
        </w:tc>
      </w:tr>
      <w:tr w:rsidR="002B7BC7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Муниципальное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учреждение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2022-2026гг.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 Выполнение плановых показателей по доходам бюджета муниципального образования "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Тереньгульский район" от управления и распоряжения муниципальным имуществом и земельными ресурсами, за исключением доходов от их приватизации;</w:t>
            </w:r>
          </w:p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Проведение плановых 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внеплановых проверок соблюдения земельного законодательства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Бюджет муниципального образо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вания "Тереньгульский район"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13090,4483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4431,4283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2630,90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2005,06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2318,16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1704,9</w:t>
            </w:r>
          </w:p>
        </w:tc>
      </w:tr>
      <w:tr w:rsidR="002B7BC7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Муниципальное учреждение "Комитет по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2022-2026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 Сокращение количества объектов муниципальной собственности, неиспользуемых для муниципальных нужд.</w:t>
            </w:r>
          </w:p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2. Увелич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ение количества объектов муниципальной собственности, дополнительно вовлеченных в хозяйственный оборот </w:t>
            </w:r>
          </w:p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3. Обеспечение земельными участками граждан, относящихся к льготной категории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Бюджет муниципального образования "Тереньгульский район"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1751,71265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230,71265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160,0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901,0</w:t>
            </w:r>
          </w:p>
        </w:tc>
      </w:tr>
      <w:tr w:rsidR="002B7BC7"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2B7BC7">
            <w:pPr>
              <w:pStyle w:val="ad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2B7BC7">
            <w:pPr>
              <w:pStyle w:val="ad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2B7BC7">
            <w:pPr>
              <w:pStyle w:val="ad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2B7BC7">
            <w:pPr>
              <w:pStyle w:val="ad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2B7BC7">
            <w:pPr>
              <w:pStyle w:val="ad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2B7BC7">
            <w:pPr>
              <w:pStyle w:val="ad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2B7BC7">
            <w:pPr>
              <w:pStyle w:val="ad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14842,16095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4731,4283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2861,61265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2165,06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2478,16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C7" w:rsidRDefault="00CE1BC5">
            <w:pPr>
              <w:pStyle w:val="ad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2605,9</w:t>
            </w:r>
          </w:p>
        </w:tc>
      </w:tr>
    </w:tbl>
    <w:p w:rsidR="002B7BC7" w:rsidRDefault="00CE1BC5">
      <w:pPr>
        <w:jc w:val="right"/>
        <w:sectPr w:rsidR="002B7BC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 w:cs="PT Astra Serif"/>
          <w:color w:val="FFFFFF"/>
          <w:szCs w:val="28"/>
        </w:rPr>
        <w:t>0</w:t>
      </w:r>
      <w:r>
        <w:rPr>
          <w:rFonts w:ascii="PT Astra Serif" w:hAnsi="PT Astra Serif" w:cs="PT Astra Serif"/>
          <w:szCs w:val="28"/>
        </w:rPr>
        <w:t>»</w:t>
      </w:r>
    </w:p>
    <w:p w:rsidR="002B7BC7" w:rsidRDefault="00CE1BC5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lastRenderedPageBreak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CE1BC5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Глава администрации </w:t>
      </w:r>
    </w:p>
    <w:p w:rsidR="002B7BC7" w:rsidRDefault="00CE1BC5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муниципального образования </w:t>
      </w:r>
    </w:p>
    <w:p w:rsidR="002B7BC7" w:rsidRDefault="00CE1BC5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Тереньгульский район»                          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                    Г.А. Шерстнев</w:t>
      </w: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</w:rPr>
      </w:pPr>
    </w:p>
    <w:p w:rsidR="002B7BC7" w:rsidRDefault="002B7BC7">
      <w:pPr>
        <w:jc w:val="both"/>
        <w:rPr>
          <w:rFonts w:ascii="PT Astra Serif" w:hAnsi="PT Astra Serif" w:cs="PT Astra Serif"/>
          <w:sz w:val="36"/>
          <w:szCs w:val="36"/>
        </w:rPr>
      </w:pPr>
    </w:p>
    <w:sectPr w:rsidR="002B7BC7">
      <w:pgSz w:w="11906" w:h="16838"/>
      <w:pgMar w:top="1134" w:right="567" w:bottom="567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59C"/>
    <w:multiLevelType w:val="multilevel"/>
    <w:tmpl w:val="E2240E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2B7BC7"/>
    <w:rsid w:val="002B7BC7"/>
    <w:rsid w:val="00C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S Mincho;ＭＳ 明朝" w:hAnsi="Arial" w:cs="MS Mincho;ＭＳ 明朝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S Mincho;ＭＳ 明朝"/>
    </w:rPr>
  </w:style>
  <w:style w:type="paragraph" w:styleId="a8">
    <w:name w:val="caption"/>
    <w:basedOn w:val="a"/>
    <w:qFormat/>
    <w:pPr>
      <w:jc w:val="center"/>
    </w:pPr>
    <w:rPr>
      <w:sz w:val="32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MS Mincho;ＭＳ 明朝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MS Mincho;ＭＳ 明朝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2">
    <w:name w:val="Body Text 2"/>
    <w:basedOn w:val="a"/>
    <w:qFormat/>
    <w:pPr>
      <w:jc w:val="center"/>
    </w:pPr>
  </w:style>
  <w:style w:type="paragraph" w:styleId="30">
    <w:name w:val="Body Text 3"/>
    <w:basedOn w:val="a"/>
    <w:qFormat/>
    <w:pPr>
      <w:jc w:val="both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S Mincho;ＭＳ 明朝" w:hAnsi="Arial" w:cs="MS Mincho;ＭＳ 明朝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S Mincho;ＭＳ 明朝"/>
    </w:rPr>
  </w:style>
  <w:style w:type="paragraph" w:styleId="a8">
    <w:name w:val="caption"/>
    <w:basedOn w:val="a"/>
    <w:qFormat/>
    <w:pPr>
      <w:jc w:val="center"/>
    </w:pPr>
    <w:rPr>
      <w:sz w:val="32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MS Mincho;ＭＳ 明朝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MS Mincho;ＭＳ 明朝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2">
    <w:name w:val="Body Text 2"/>
    <w:basedOn w:val="a"/>
    <w:qFormat/>
    <w:pPr>
      <w:jc w:val="center"/>
    </w:pPr>
  </w:style>
  <w:style w:type="paragraph" w:styleId="30">
    <w:name w:val="Body Text 3"/>
    <w:basedOn w:val="a"/>
    <w:qFormat/>
    <w:pPr>
      <w:jc w:val="both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User</dc:creator>
  <cp:lastModifiedBy>Tabakov</cp:lastModifiedBy>
  <cp:revision>2</cp:revision>
  <cp:lastPrinted>1995-11-21T17:41:00Z</cp:lastPrinted>
  <dcterms:created xsi:type="dcterms:W3CDTF">2023-12-27T07:40:00Z</dcterms:created>
  <dcterms:modified xsi:type="dcterms:W3CDTF">2023-12-27T07:40:00Z</dcterms:modified>
  <dc:language>ru-RU</dc:language>
</cp:coreProperties>
</file>