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 w:before="0" w:after="0"/>
        <w:ind w:left="567" w:right="0" w:hanging="0"/>
        <w:jc w:val="center"/>
        <w:rPr>
          <w:rFonts w:ascii="PT Astra Serif" w:hAnsi="PT Astra Serif" w:eastAsia="Times New Roman" w:cs="Times New Roman"/>
          <w:smallCaps/>
          <w:color w:val="000000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mallCaps/>
          <w:color w:val="000000"/>
          <w:sz w:val="28"/>
          <w:szCs w:val="20"/>
          <w:lang w:eastAsia="ar-SA"/>
        </w:rPr>
        <w:t>АДМИНИСТРАЦИЯ МУНИЦИПАЛЬНОГО ОБРАЗОВАНИЯ</w:t>
      </w:r>
    </w:p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 w:cs="Times New Roman"/>
          <w:smallCaps/>
          <w:color w:val="000000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mallCaps/>
          <w:color w:val="000000"/>
          <w:sz w:val="28"/>
          <w:szCs w:val="20"/>
          <w:lang w:eastAsia="ar-SA"/>
        </w:rPr>
        <w:t xml:space="preserve"> </w:t>
      </w:r>
      <w:r>
        <w:rPr>
          <w:rFonts w:eastAsia="Times New Roman" w:cs="Times New Roman" w:ascii="PT Astra Serif" w:hAnsi="PT Astra Serif"/>
          <w:smallCaps/>
          <w:color w:val="000000"/>
          <w:sz w:val="28"/>
          <w:szCs w:val="20"/>
          <w:lang w:eastAsia="ar-SA"/>
        </w:rPr>
        <w:t>«ТЕРЕНЬГУЛЬСКИЙ РАЙОН»</w:t>
      </w:r>
    </w:p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 w:cs="Times New Roman"/>
          <w:smallCaps/>
          <w:color w:val="000000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smallCaps/>
          <w:color w:val="000000"/>
          <w:sz w:val="28"/>
          <w:szCs w:val="20"/>
          <w:lang w:eastAsia="ar-SA"/>
        </w:rPr>
        <w:t>УЛЬЯНОВСКОЙ ОБЛАСТИ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color w:val="000000"/>
          <w:sz w:val="4"/>
          <w:szCs w:val="20"/>
          <w:lang w:eastAsia="ar-SA"/>
        </w:rPr>
      </w:pPr>
      <w:r>
        <w:rPr>
          <w:rFonts w:eastAsia="Times New Roman" w:cs="Times New Roman" w:ascii="PT Astra Serif" w:hAnsi="PT Astra Serif"/>
          <w:b/>
          <w:color w:val="000000"/>
          <w:sz w:val="4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color w:val="000000"/>
          <w:sz w:val="4"/>
          <w:szCs w:val="20"/>
          <w:lang w:eastAsia="ar-SA"/>
        </w:rPr>
      </w:pPr>
      <w:r>
        <w:rPr>
          <w:rFonts w:eastAsia="Times New Roman" w:cs="Times New Roman" w:ascii="PT Astra Serif" w:hAnsi="PT Astra Serif"/>
          <w:b/>
          <w:color w:val="000000"/>
          <w:sz w:val="4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color w:val="000000"/>
          <w:sz w:val="4"/>
          <w:szCs w:val="20"/>
          <w:lang w:eastAsia="ar-SA"/>
        </w:rPr>
      </w:pPr>
      <w:r>
        <w:rPr>
          <w:rFonts w:eastAsia="Times New Roman" w:cs="Times New Roman" w:ascii="PT Astra Serif" w:hAnsi="PT Astra Serif"/>
          <w:b/>
          <w:color w:val="000000"/>
          <w:sz w:val="4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color w:val="000000"/>
          <w:spacing w:val="144"/>
          <w:sz w:val="36"/>
          <w:szCs w:val="20"/>
          <w:lang w:eastAsia="ar-SA"/>
        </w:rPr>
      </w:pPr>
      <w:r>
        <w:rPr>
          <w:rFonts w:eastAsia="Times New Roman" w:cs="Times New Roman" w:ascii="PT Astra Serif" w:hAnsi="PT Astra Serif"/>
          <w:b/>
          <w:color w:val="000000"/>
          <w:spacing w:val="144"/>
          <w:sz w:val="36"/>
          <w:szCs w:val="20"/>
          <w:lang w:eastAsia="ar-SA"/>
        </w:rPr>
        <w:t>ПОСТАНОВЛЕНИЕ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00000"/>
          <w:sz w:val="36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36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ar-SA"/>
        </w:rPr>
        <w:t xml:space="preserve">06 октября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ar-SA"/>
        </w:rPr>
        <w:t>2022 г.</w:t>
        <w:tab/>
        <w:tab/>
        <w:tab/>
        <w:tab/>
        <w:tab/>
        <w:tab/>
        <w:t xml:space="preserve">      </w:t>
        <w:tab/>
        <w:t>№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ar-SA"/>
        </w:rPr>
        <w:t>570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ar-SA"/>
        </w:rPr>
        <w:tab/>
        <w:tab/>
        <w:tab/>
        <w:tab/>
      </w:r>
      <w:r>
        <w:rPr>
          <w:rFonts w:eastAsia="Times New Roman" w:cs="Times New Roman" w:ascii="PT Astra Serif" w:hAnsi="PT Astra Serif"/>
          <w:color w:val="000000"/>
          <w:sz w:val="18"/>
          <w:szCs w:val="20"/>
          <w:lang w:eastAsia="ar-SA"/>
        </w:rPr>
        <w:tab/>
        <w:tab/>
        <w:tab/>
        <w:tab/>
        <w:tab/>
        <w:tab/>
        <w:t xml:space="preserve">      </w:t>
        <w:tab/>
      </w: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ar-SA"/>
        </w:rPr>
        <w:t>Экз. № ____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color w:val="000000"/>
          <w:sz w:val="1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18"/>
          <w:szCs w:val="20"/>
          <w:lang w:eastAsia="ar-SA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color w:val="000000"/>
          <w:sz w:val="24"/>
          <w:szCs w:val="24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ar-SA"/>
        </w:rPr>
        <w:t>р.п. Тереньга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ar-SA"/>
        </w:rPr>
      </w:r>
    </w:p>
    <w:tbl>
      <w:tblPr>
        <w:tblW w:w="8930" w:type="dxa"/>
        <w:jc w:val="left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930"/>
      </w:tblGrid>
      <w:tr>
        <w:trPr/>
        <w:tc>
          <w:tcPr>
            <w:tcW w:w="89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b/>
                <w:color w:val="000000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«Тереньгульский район» Ульяновской области от 02.11.2020 № 427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cs="Times New Roman" w:ascii="PT Astra Serif" w:hAnsi="PT Astra Serif"/>
          <w:color w:val="000000"/>
          <w:sz w:val="28"/>
          <w:szCs w:val="28"/>
        </w:rPr>
        <w:t>Администрация муниципального образования «Тереньгульский район»</w:t>
      </w: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ar-SA"/>
        </w:rPr>
        <w:t xml:space="preserve">         </w:t>
      </w:r>
      <w:r>
        <w:rPr>
          <w:rFonts w:cs="Times New Roman" w:ascii="PT Astra Serif" w:hAnsi="PT Astra Serif"/>
          <w:color w:val="000000"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PT Astra Serif" w:hAnsi="PT Astra Serif"/>
          <w:color w:val="000000"/>
          <w:sz w:val="28"/>
          <w:szCs w:val="28"/>
        </w:rPr>
        <w:tab/>
      </w:r>
      <w:r>
        <w:rPr>
          <w:rFonts w:cs="Times New Roman"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«Тереньгульский район» Ульяновской области от 02 ноября 2020 года № 427    </w:t>
      </w:r>
      <w:r>
        <w:rPr>
          <w:rFonts w:cs="Times New Roman" w:ascii="PT Astra Serif" w:hAnsi="PT Astra Serif"/>
          <w:b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«Об утверждении муниципальной программы «Развитие муниципального управления в муниципальном образовании «Тереньгульский район» на 2021-2023 годы» следующие изменения: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cs="Times New Roman" w:ascii="PT Astra Serif" w:hAnsi="PT Astra Serif"/>
          <w:sz w:val="28"/>
          <w:szCs w:val="28"/>
        </w:rPr>
        <w:t xml:space="preserve">1.1. В строке «Ресурсное обеспечение муниципальной программы с разбивкой по этапам и годам реализации» паспорта программы слова «Для реализации Программы необходимо </w:t>
      </w:r>
      <w:r>
        <w:rPr>
          <w:rFonts w:ascii="PT Astra Serif" w:hAnsi="PT Astra Serif"/>
          <w:sz w:val="28"/>
          <w:szCs w:val="28"/>
        </w:rPr>
        <w:t>424 304 рубля 07 копеек</w:t>
      </w:r>
      <w:r>
        <w:rPr>
          <w:rFonts w:cs="Times New Roman" w:ascii="PT Astra Serif" w:hAnsi="PT Astra Serif"/>
          <w:sz w:val="28"/>
          <w:szCs w:val="28"/>
        </w:rPr>
        <w:t xml:space="preserve">, в том числе: </w:t>
      </w:r>
      <w:r>
        <w:rPr>
          <w:rFonts w:ascii="PT Astra Serif" w:hAnsi="PT Astra Serif"/>
          <w:sz w:val="28"/>
          <w:szCs w:val="28"/>
        </w:rPr>
        <w:t>2021 год – 82 104 рубля 07 копеек, 2022 год – 159 900 рублей, 2023 год – 182 300 рублей</w:t>
      </w:r>
      <w:r>
        <w:rPr>
          <w:rFonts w:cs="Times New Roman" w:ascii="PT Astra Serif" w:hAnsi="PT Astra Serif"/>
          <w:sz w:val="28"/>
          <w:szCs w:val="28"/>
        </w:rPr>
        <w:t>» заменить словами «Для реализации Программы необходимо 394 304</w:t>
      </w:r>
      <w:r>
        <w:rPr>
          <w:rFonts w:ascii="PT Astra Serif" w:hAnsi="PT Astra Serif"/>
          <w:sz w:val="28"/>
          <w:szCs w:val="28"/>
        </w:rPr>
        <w:t xml:space="preserve"> рубля 07 копеек</w:t>
      </w:r>
      <w:r>
        <w:rPr>
          <w:rFonts w:cs="Times New Roman" w:ascii="PT Astra Serif" w:hAnsi="PT Astra Serif"/>
          <w:sz w:val="28"/>
          <w:szCs w:val="28"/>
        </w:rPr>
        <w:t xml:space="preserve">, в том числе: </w:t>
      </w:r>
      <w:r>
        <w:rPr>
          <w:rFonts w:ascii="PT Astra Serif" w:hAnsi="PT Astra Serif"/>
          <w:sz w:val="28"/>
          <w:szCs w:val="28"/>
        </w:rPr>
        <w:t>2021 год – 82 104 рубля 07 копеек, 2022 год – 129 900 рублей, 2023 год – 182 300 рублей</w:t>
      </w:r>
      <w:r>
        <w:rPr>
          <w:rFonts w:cs="Times New Roman" w:ascii="PT Astra Serif" w:hAnsi="PT Astra Serif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Fonts w:cs="Times New Roman" w:ascii="PT Astra Serif" w:hAnsi="PT Astra Serif"/>
          <w:sz w:val="28"/>
          <w:szCs w:val="28"/>
        </w:rPr>
        <w:t>1.2. Абзац 1 раздела 5 программы изложить в следующей редакции: «Общий объем финансирования Программы в 2021-2023 гг. составит 394</w:t>
      </w:r>
      <w:r>
        <w:rPr>
          <w:rFonts w:ascii="PT Astra Serif" w:hAnsi="PT Astra Serif"/>
          <w:sz w:val="28"/>
          <w:szCs w:val="28"/>
        </w:rPr>
        <w:t xml:space="preserve"> 304 рубля 07 копеек</w:t>
      </w:r>
      <w:r>
        <w:rPr>
          <w:rFonts w:cs="Times New Roman" w:ascii="PT Astra Serif" w:hAnsi="PT Astra Serif"/>
          <w:sz w:val="28"/>
          <w:szCs w:val="28"/>
        </w:rPr>
        <w:t xml:space="preserve">, в том числе: </w:t>
      </w:r>
      <w:r>
        <w:rPr>
          <w:rFonts w:ascii="PT Astra Serif" w:hAnsi="PT Astra Serif"/>
          <w:sz w:val="28"/>
          <w:szCs w:val="28"/>
        </w:rPr>
        <w:t>2021 год – 82 104 рубля 07 копеек, 2022 год – 129 900 рублей, 2023 год – 182 300 рублей</w:t>
      </w:r>
      <w:r>
        <w:rPr>
          <w:rFonts w:cs="Times New Roman" w:ascii="PT Astra Serif" w:hAnsi="PT Astra Serif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1.3. Приложение №1 к программе изложить в следующей редакции: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</w:r>
    </w:p>
    <w:p>
      <w:pPr>
        <w:pStyle w:val="Normal"/>
        <w:spacing w:before="0" w:after="0"/>
        <w:ind w:left="0" w:right="0" w:firstLine="720"/>
        <w:jc w:val="both"/>
        <w:rPr>
          <w:rFonts w:ascii="PT Astra Serif" w:hAnsi="PT Astra Serif" w:cs="Times New Roman"/>
          <w:color w:val="000000"/>
          <w:sz w:val="36"/>
          <w:szCs w:val="36"/>
        </w:rPr>
      </w:pPr>
      <w:r>
        <w:rPr>
          <w:rFonts w:cs="Times New Roman" w:ascii="PT Astra Serif" w:hAnsi="PT Astra Serif"/>
          <w:color w:val="000000"/>
          <w:sz w:val="36"/>
          <w:szCs w:val="36"/>
        </w:rPr>
      </w:r>
    </w:p>
    <w:p>
      <w:pPr>
        <w:pStyle w:val="Normal"/>
        <w:spacing w:before="0" w:after="0"/>
        <w:jc w:val="both"/>
        <w:rPr>
          <w:rFonts w:ascii="PT Astra Serif" w:hAnsi="PT Astra Serif" w:cs="Times New Roman"/>
          <w:color w:val="000000"/>
          <w:sz w:val="36"/>
          <w:szCs w:val="36"/>
        </w:rPr>
      </w:pPr>
      <w:r>
        <w:rPr>
          <w:rFonts w:cs="Times New Roman" w:ascii="PT Astra Serif" w:hAnsi="PT Astra Serif"/>
          <w:color w:val="000000"/>
          <w:sz w:val="36"/>
          <w:szCs w:val="36"/>
        </w:rPr>
      </w:r>
    </w:p>
    <w:p>
      <w:pPr>
        <w:pStyle w:val="Normal"/>
        <w:spacing w:before="0" w:after="0"/>
        <w:jc w:val="both"/>
        <w:rPr>
          <w:rFonts w:ascii="PT Astra Serif" w:hAnsi="PT Astra Serif" w:cs="Times New Roman"/>
          <w:sz w:val="36"/>
          <w:szCs w:val="36"/>
        </w:rPr>
      </w:pPr>
      <w:r>
        <w:rPr>
          <w:rFonts w:cs="Times New Roman" w:ascii="PT Astra Serif" w:hAnsi="PT Astra Serif"/>
          <w:sz w:val="36"/>
          <w:szCs w:val="36"/>
        </w:rPr>
        <w:t>0585</w:t>
      </w:r>
    </w:p>
    <w:p>
      <w:pPr>
        <w:pStyle w:val="Normal"/>
        <w:widowControl w:val="false"/>
        <w:numPr>
          <w:ilvl w:val="0"/>
          <w:numId w:val="0"/>
        </w:numPr>
        <w:ind w:left="5529" w:right="0" w:hanging="0"/>
        <w:outlineLvl w:val="0"/>
        <w:rPr/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</w:t>
      </w:r>
      <w:r>
        <w:rPr>
          <w:rFonts w:ascii="PT Astra Serif" w:hAnsi="PT Astra Serif"/>
          <w:color w:val="000000"/>
          <w:sz w:val="24"/>
          <w:szCs w:val="24"/>
        </w:rPr>
        <w:t>«ПРИЛ</w:t>
      </w:r>
      <w:bookmarkStart w:id="0" w:name="_GoBack"/>
      <w:bookmarkEnd w:id="0"/>
      <w:r>
        <w:rPr>
          <w:rFonts w:ascii="PT Astra Serif" w:hAnsi="PT Astra Serif"/>
          <w:color w:val="000000"/>
          <w:sz w:val="24"/>
          <w:szCs w:val="24"/>
        </w:rPr>
        <w:t>ОЖЕНИЕ № 1</w:t>
      </w:r>
    </w:p>
    <w:p>
      <w:pPr>
        <w:pStyle w:val="Normal"/>
        <w:widowControl w:val="false"/>
        <w:ind w:left="5529" w:right="0" w:hanging="0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к муниципальной программе  «Развитие  муниципального управления в   муниципальном образовании  «Тереньгульский район» на 2021 - 2023 годы»</w:t>
      </w:r>
    </w:p>
    <w:p>
      <w:pPr>
        <w:pStyle w:val="Normal"/>
        <w:widowControl w:val="false"/>
        <w:ind w:left="0" w:right="0" w:firstLine="54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widowControl w:val="false"/>
        <w:ind w:left="0" w:right="0" w:firstLine="54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 xml:space="preserve">ПЕРЕЧЕНЬ </w:t>
      </w:r>
    </w:p>
    <w:p>
      <w:pPr>
        <w:pStyle w:val="ConsPlusTitle"/>
        <w:jc w:val="center"/>
        <w:rPr>
          <w:rFonts w:ascii="PT Astra Serif" w:hAnsi="PT Astra Serif" w:cs="Times New Roman"/>
          <w:b w:val="false"/>
          <w:b w:val="false"/>
          <w:color w:val="000000"/>
          <w:sz w:val="28"/>
          <w:szCs w:val="28"/>
        </w:rPr>
      </w:pPr>
      <w:r>
        <w:rPr>
          <w:rFonts w:cs="Times New Roman" w:ascii="PT Astra Serif" w:hAnsi="PT Astra Serif"/>
          <w:b w:val="false"/>
          <w:color w:val="000000"/>
          <w:sz w:val="28"/>
          <w:szCs w:val="28"/>
        </w:rPr>
        <w:t xml:space="preserve">основных мероприятий </w:t>
      </w:r>
    </w:p>
    <w:p>
      <w:pPr>
        <w:pStyle w:val="Normal"/>
        <w:widowControl w:val="false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tbl>
      <w:tblPr>
        <w:tblW w:w="10207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259"/>
        <w:gridCol w:w="2268"/>
        <w:gridCol w:w="1277"/>
        <w:gridCol w:w="1417"/>
        <w:gridCol w:w="1276"/>
      </w:tblGrid>
      <w:tr>
        <w:trPr>
          <w:trHeight w:val="480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№</w:t>
            </w: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br/>
              <w:t xml:space="preserve"> п/п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 xml:space="preserve">Наименование  </w:t>
              <w:br/>
              <w:t xml:space="preserve">  мероприятия</w:t>
            </w:r>
          </w:p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 xml:space="preserve">Ответственный  </w:t>
              <w:br/>
              <w:t xml:space="preserve">  исполнитель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Объемы финансирования</w:t>
            </w:r>
          </w:p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(руб.)</w:t>
            </w:r>
          </w:p>
        </w:tc>
      </w:tr>
      <w:tr>
        <w:trPr>
          <w:trHeight w:val="3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2023 г</w:t>
            </w:r>
          </w:p>
        </w:tc>
      </w:tr>
      <w:tr>
        <w:trPr>
          <w:trHeight w:val="25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ind w:left="86" w:right="0" w:hanging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2</w:t>
            </w:r>
          </w:p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ind w:left="-49" w:right="0" w:hanging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ind w:left="-72" w:right="0" w:hanging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ind w:left="-71" w:right="0" w:hanging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>
        <w:trPr>
          <w:trHeight w:val="938" w:hRule="atLeast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0" w:right="0" w:firstLine="540"/>
              <w:jc w:val="center"/>
              <w:rPr>
                <w:rFonts w:ascii="PT Astra Serif" w:hAnsi="PT Astra Serif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1. Повышение эффективности муниципального управления, совершенствование системы стимулирования, мотивации и результативности профессиональной служебной деятельности муниципальных служащих</w:t>
            </w:r>
            <w:r>
              <w:rPr>
                <w:rFonts w:ascii="PT Astra Serif" w:hAnsi="PT Astra Serif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 xml:space="preserve">1.1.  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firstLine="54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Диспансеризация муниципальных служащих </w:t>
            </w:r>
            <w:r>
              <w:rPr>
                <w:rFonts w:ascii="PT Astra Serif" w:hAnsi="PT Astra Serif"/>
                <w:iCs/>
                <w:color w:val="000000"/>
                <w:sz w:val="24"/>
                <w:szCs w:val="24"/>
              </w:rPr>
              <w:t>администрации муниципального образования «Тереньгульский район»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и её отраслевых (функциональных) органов</w:t>
            </w:r>
          </w:p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</w:r>
          </w:p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Администрация МО «Тереньгульский район»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40000</w:t>
            </w:r>
          </w:p>
        </w:tc>
      </w:tr>
      <w:tr>
        <w:trPr>
          <w:trHeight w:val="11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МУ Финансовый отдел МО «Тереньгульский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14000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14000</w:t>
            </w:r>
          </w:p>
        </w:tc>
      </w:tr>
      <w:tr>
        <w:trPr>
          <w:trHeight w:val="11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МУ «Комитет по управлению муниципальным имуществом и земельным отношениям МО «Тереньгульский район» Ульяновской области»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3500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3500</w:t>
            </w:r>
          </w:p>
        </w:tc>
      </w:tr>
      <w:tr>
        <w:trPr>
          <w:trHeight w:val="11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Совет депутатов МО «Тереньгульский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5600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5000</w:t>
            </w:r>
          </w:p>
        </w:tc>
      </w:tr>
      <w:tr>
        <w:trPr>
          <w:trHeight w:val="42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62500</w:t>
            </w:r>
          </w:p>
        </w:tc>
      </w:tr>
      <w:tr>
        <w:trPr>
          <w:trHeight w:val="427" w:hRule="atLeast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Повышение эффективности муниципального управления путем привлечения и закрепления молодых специалистов в администрации муниципального образования «Тереньгульский район» и её отраслевых (функциональных) органах</w:t>
            </w:r>
          </w:p>
        </w:tc>
      </w:tr>
      <w:tr>
        <w:trPr>
          <w:trHeight w:val="42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Меры социальной поддержки молодым специалистам, </w:t>
            </w:r>
            <w:r>
              <w:rPr>
                <w:rFonts w:ascii="PT Astra Serif" w:hAnsi="PT Astra Serif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поступившим на работу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администрацию муниципального образования «Тереньгульский район» и её отраслевые (функциональные) органы, услуги банка 1%</w:t>
            </w:r>
          </w:p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Администрация МО «Тереньгульский район»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22104,07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80800</w:t>
            </w:r>
          </w:p>
        </w:tc>
      </w:tr>
      <w:tr>
        <w:trPr>
          <w:trHeight w:val="42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22104,07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80800</w:t>
            </w:r>
          </w:p>
        </w:tc>
      </w:tr>
      <w:tr>
        <w:trPr>
          <w:trHeight w:val="320" w:hRule="atLeast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Развитие кадрового потенциала муниципального управления. 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Оптимизация единой системы обучения муниципальных служащих и работников</w:t>
            </w:r>
          </w:p>
        </w:tc>
      </w:tr>
      <w:tr>
        <w:trPr>
          <w:trHeight w:val="2250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 xml:space="preserve">3.1. 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 xml:space="preserve">Организация профессиональной переподготовки и курсов повышения квалификации (тренинги, семинары) муниципальных служащих </w:t>
            </w: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</w:rPr>
              <w:t xml:space="preserve">и работников, </w:t>
            </w:r>
            <w:r>
              <w:rPr>
                <w:rFonts w:eastAsia="Calibri" w:cs="Times New Roman" w:ascii="PT Astra Serif" w:hAnsi="PT Astra Serif"/>
                <w:iCs/>
                <w:color w:val="000000"/>
                <w:sz w:val="24"/>
                <w:szCs w:val="24"/>
                <w:lang w:eastAsia="en-US"/>
              </w:rPr>
              <w:t>осуществляющих техническое обеспечение деятельности администрации</w:t>
            </w:r>
            <w:r>
              <w:rPr>
                <w:rFonts w:eastAsia="Calibri" w:ascii="PT Astra Serif" w:hAnsi="PT Astra Serif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муниципального образования «Тереньгульский район» и её отраслевых (функциональных)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Администрация МО «Тереньгульский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60000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30000</w:t>
            </w:r>
          </w:p>
        </w:tc>
      </w:tr>
      <w:tr>
        <w:trPr>
          <w:trHeight w:val="11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МУ Отдел образования МО «Тереньгульский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6000</w:t>
            </w:r>
          </w:p>
        </w:tc>
      </w:tr>
      <w:tr>
        <w:trPr>
          <w:trHeight w:val="11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Совет депутатов МО «Тереньгульский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3000</w:t>
            </w:r>
          </w:p>
        </w:tc>
      </w:tr>
      <w:tr>
        <w:trPr>
          <w:trHeight w:val="466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ar-SA"/>
              </w:rPr>
              <w:t>60000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39000</w:t>
            </w:r>
          </w:p>
        </w:tc>
      </w:tr>
      <w:tr>
        <w:trPr>
          <w:trHeight w:val="424" w:hRule="atLeast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PT Astra Serif" w:hAnsi="PT Astra Serif" w:cs="Times New Roman"/>
                <w:b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b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b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cs="Times New Roman" w:ascii="PT Astra Serif" w:hAnsi="PT Astra Serif"/>
                <w:b/>
                <w:color w:val="000000"/>
                <w:sz w:val="28"/>
                <w:szCs w:val="28"/>
                <w:lang w:eastAsia="ar-SA"/>
              </w:rPr>
              <w:t>82104,07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cs="Times New Roman" w:ascii="PT Astra Serif" w:hAnsi="PT Astra Serif"/>
                <w:b/>
                <w:sz w:val="28"/>
                <w:szCs w:val="28"/>
                <w:lang w:eastAsia="ar-SA"/>
              </w:rPr>
              <w:t>129900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PT Astra Serif" w:hAnsi="PT Astra Serif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cs="Times New Roman" w:ascii="PT Astra Serif" w:hAnsi="PT Astra Serif"/>
                <w:b/>
                <w:sz w:val="28"/>
                <w:szCs w:val="28"/>
                <w:lang w:eastAsia="ar-SA"/>
              </w:rPr>
              <w:t>182300</w:t>
            </w:r>
            <w:bookmarkStart w:id="1" w:name="OLE_LINK4"/>
            <w:bookmarkStart w:id="2" w:name="OLE_LINK3"/>
            <w:bookmarkEnd w:id="1"/>
            <w:bookmarkEnd w:id="2"/>
          </w:p>
        </w:tc>
      </w:tr>
    </w:tbl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ar-SA"/>
        </w:rPr>
        <w:t>».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PT Astra Serif" w:hAnsi="PT Astra Serif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ar-SA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/>
          <w:sz w:val="24"/>
          <w:szCs w:val="24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/>
          <w:sz w:val="24"/>
          <w:szCs w:val="24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/>
          <w:sz w:val="24"/>
          <w:szCs w:val="24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ar-SA"/>
        </w:rPr>
        <w:t xml:space="preserve">Глава администрации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ar-SA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PT Astra Serif" w:hAnsi="PT Astra Serif"/>
          <w:color w:val="000000"/>
          <w:sz w:val="28"/>
          <w:szCs w:val="20"/>
          <w:lang w:eastAsia="ar-SA"/>
        </w:rPr>
        <w:t>«Тереньгульский район»</w:t>
        <w:tab/>
        <w:tab/>
        <w:tab/>
        <w:tab/>
        <w:t xml:space="preserve">                                Г.А.Шерстнев</w:t>
      </w:r>
    </w:p>
    <w:sectPr>
      <w:headerReference w:type="default" r:id="rId2"/>
      <w:type w:val="nextPage"/>
      <w:pgSz w:w="11906" w:h="16838"/>
      <w:pgMar w:left="1701" w:right="567" w:gutter="0" w:header="27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PT Astra Serif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</w:r>
  </w:p>
  <w:p>
    <w:pPr>
      <w:pStyle w:val="Style22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83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/>
  </w:style>
  <w:style w:type="character" w:styleId="Style15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">
    <w:name w:val="1 Знак"/>
    <w:basedOn w:val="Normal"/>
    <w:qFormat/>
    <w:pPr>
      <w:spacing w:lineRule="exact" w:line="24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Cell">
    <w:name w:val="ConsPlusCel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eastAsia="ru-RU" w:val="ru-RU" w:bidi="ar-SA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bCs/>
      <w:color w:val="auto"/>
      <w:kern w:val="0"/>
      <w:sz w:val="22"/>
      <w:szCs w:val="22"/>
      <w:lang w:eastAsia="ru-RU" w:val="ru-RU" w:bidi="ar-SA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numbering" w:styleId="Style24">
    <w:name w:val="Без списка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Application>LibreOffice/7.3.2.2$Windows_X86_64 LibreOffice_project/49f2b1bff42cfccbd8f788c8dc32c1c309559be0</Application>
  <AppVersion>15.0000</AppVersion>
  <Pages>3</Pages>
  <Words>490</Words>
  <Characters>3307</Characters>
  <CharactersWithSpaces>3844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2018-01-16T09:36:00Z</dcterms:created>
  <dc:creator>Main</dc:creator>
  <dc:description/>
  <dc:language>ru-RU</dc:language>
  <cp:lastModifiedBy/>
  <cp:lastPrinted>2022-10-03T10:13:00Z</cp:lastPrinted>
  <dcterms:modified xsi:type="dcterms:W3CDTF">2022-10-07T10:27:46Z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