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CE" w:rsidRDefault="00CD314D">
      <w:pPr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 w:rsidR="009B46CE" w:rsidRDefault="00CD314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 xml:space="preserve">«ТЕРЕНЬГУЛЬСКИЙ РАЙОН» </w:t>
      </w:r>
    </w:p>
    <w:p w:rsidR="009B46CE" w:rsidRDefault="00CD314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 w:rsidR="009B46CE" w:rsidRDefault="009B46CE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9B46CE" w:rsidRDefault="009B46CE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9B46CE" w:rsidRDefault="009B46CE">
      <w:pPr>
        <w:jc w:val="center"/>
        <w:rPr>
          <w:rFonts w:ascii="PT Astra Serif" w:hAnsi="PT Astra Serif"/>
          <w:b/>
          <w:smallCaps/>
          <w:sz w:val="4"/>
          <w:szCs w:val="28"/>
        </w:rPr>
      </w:pPr>
    </w:p>
    <w:p w:rsidR="009B46CE" w:rsidRDefault="00CD314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9B46CE" w:rsidRDefault="009B46CE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9B46CE" w:rsidRDefault="00CD314D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 декабря 2023 г.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28"/>
          <w:szCs w:val="28"/>
        </w:rPr>
        <w:t>№559</w:t>
      </w:r>
    </w:p>
    <w:p w:rsidR="009B46CE" w:rsidRDefault="009B46CE">
      <w:pPr>
        <w:rPr>
          <w:rFonts w:ascii="PT Astra Serif" w:hAnsi="PT Astra Serif"/>
          <w:color w:val="000000"/>
          <w:sz w:val="28"/>
          <w:szCs w:val="28"/>
        </w:rPr>
      </w:pPr>
    </w:p>
    <w:p w:rsidR="009B46CE" w:rsidRDefault="00CD314D">
      <w:pPr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 w:rsidR="009B46CE" w:rsidRDefault="00CD314D">
      <w:pPr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</w:p>
    <w:p w:rsidR="009B46CE" w:rsidRDefault="00CD31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 w:rsidR="009B46CE" w:rsidRDefault="009B46C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B46CE" w:rsidRDefault="009B46C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4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4"/>
      </w:tblGrid>
      <w:tr w:rsidR="009B46CE">
        <w:tc>
          <w:tcPr>
            <w:tcW w:w="9464" w:type="dxa"/>
            <w:shd w:val="clear" w:color="auto" w:fill="auto"/>
          </w:tcPr>
          <w:p w:rsidR="009B46CE" w:rsidRDefault="00CD314D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«Тереньгульский район» от 28 января 2022 года № 27</w:t>
            </w:r>
          </w:p>
        </w:tc>
      </w:tr>
    </w:tbl>
    <w:p w:rsidR="009B46CE" w:rsidRDefault="009B46CE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CD314D">
      <w:pPr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Администрация муниципального образования «Тереньгульский район»     п о с т а н о в л я е т:</w:t>
      </w:r>
    </w:p>
    <w:p w:rsidR="009B46CE" w:rsidRDefault="00CD314D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ab/>
        <w:t>1. Внести в постановление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«Тереньгульский район» от 28 января 2022 года № 27 «Об утверждении муниципальной программы «Энергосбережение и повышение энергетической эффективности на территории муниципального образования «Тереньгульский район» следующие изменения: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1.1. Раздел «Ресурс</w:t>
      </w:r>
      <w:r>
        <w:rPr>
          <w:rFonts w:ascii="PT Astra Serif" w:hAnsi="PT Astra Serif" w:cs="PT Astra Serif"/>
          <w:sz w:val="28"/>
          <w:szCs w:val="28"/>
        </w:rPr>
        <w:t>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«Всего </w:t>
      </w:r>
      <w:r>
        <w:rPr>
          <w:rFonts w:ascii="PT Astra Serif" w:hAnsi="PT Astra Serif" w:cs="PT Astra Serif"/>
          <w:sz w:val="28"/>
          <w:szCs w:val="28"/>
        </w:rPr>
        <w:t>759,68732</w:t>
      </w:r>
      <w:r>
        <w:rPr>
          <w:rFonts w:ascii="PT Astra Serif" w:hAnsi="PT Astra Serif" w:cs="PT Astra Serif"/>
          <w:sz w:val="28"/>
          <w:szCs w:val="28"/>
        </w:rPr>
        <w:t>тыс.руб., в том числе по годам: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2022 год – 135,0 тыс.руб.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2023 год – </w:t>
      </w:r>
      <w:r>
        <w:rPr>
          <w:rFonts w:ascii="PT Astra Serif" w:hAnsi="PT Astra Serif" w:cs="PT Astra Serif"/>
          <w:sz w:val="28"/>
          <w:szCs w:val="28"/>
        </w:rPr>
        <w:t>214,68732</w:t>
      </w:r>
      <w:r>
        <w:rPr>
          <w:rFonts w:ascii="PT Astra Serif" w:hAnsi="PT Astra Serif" w:cs="PT Astra Serif"/>
          <w:sz w:val="28"/>
          <w:szCs w:val="28"/>
        </w:rPr>
        <w:t xml:space="preserve"> тыс.руб.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2024 </w:t>
      </w:r>
      <w:r>
        <w:rPr>
          <w:rFonts w:ascii="PT Astra Serif" w:hAnsi="PT Astra Serif" w:cs="PT Astra Serif"/>
          <w:sz w:val="28"/>
          <w:szCs w:val="28"/>
        </w:rPr>
        <w:t>год –170,0  тыс.руб.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2025 год – 120,0 тыс.руб.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2026 год - 120,0 тыс. руб.».</w:t>
      </w:r>
    </w:p>
    <w:p w:rsidR="009B46CE" w:rsidRDefault="00CD314D">
      <w:pPr>
        <w:ind w:right="-1"/>
        <w:jc w:val="both"/>
        <w:rPr>
          <w:rFonts w:ascii="PT Astra Serif" w:hAnsi="PT Astra Serif" w:cs="PT Astra Serif"/>
          <w:sz w:val="28"/>
          <w:szCs w:val="28"/>
        </w:rPr>
        <w:sectPr w:rsidR="009B46CE">
          <w:footerReference w:type="default" r:id="rId8"/>
          <w:pgSz w:w="11906" w:h="16838"/>
          <w:pgMar w:top="1134" w:right="567" w:bottom="1191" w:left="1701" w:header="0" w:footer="1134" w:gutter="0"/>
          <w:cols w:space="720"/>
          <w:formProt w:val="0"/>
          <w:docGrid w:linePitch="100" w:charSpace="24576"/>
        </w:sectPr>
      </w:pPr>
      <w:r>
        <w:rPr>
          <w:rFonts w:ascii="PT Astra Serif" w:hAnsi="PT Astra Serif" w:cs="PT Astra Serif"/>
          <w:sz w:val="28"/>
          <w:szCs w:val="28"/>
        </w:rPr>
        <w:tab/>
        <w:t>1.2. Приложение № 2 к муниципальной программе изложить в следующей редакции:</w:t>
      </w:r>
    </w:p>
    <w:p w:rsidR="009B46CE" w:rsidRDefault="00CD314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lastRenderedPageBreak/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«Приложение № 2</w:t>
      </w:r>
    </w:p>
    <w:p w:rsidR="009B46CE" w:rsidRDefault="00CD314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 xml:space="preserve">к муниципальной программе </w:t>
      </w:r>
    </w:p>
    <w:p w:rsidR="009B46CE" w:rsidRDefault="00CD314D"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«Энергосбережение и повышение</w:t>
      </w:r>
    </w:p>
    <w:p w:rsidR="009B46CE" w:rsidRDefault="00CD314D"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энергетической эффективности на</w:t>
      </w:r>
    </w:p>
    <w:p w:rsidR="009B46CE" w:rsidRDefault="00CD314D"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территории муниципального образования</w:t>
      </w:r>
    </w:p>
    <w:p w:rsidR="009B46CE" w:rsidRDefault="00CD314D"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</w:r>
      <w:r>
        <w:rPr>
          <w:rFonts w:ascii="PT Astra Serif" w:eastAsia="PT Astra Serif;Times New Roman" w:hAnsi="PT Astra Serif" w:cs="PT Astra Serif;Times New Roman"/>
          <w:sz w:val="28"/>
          <w:szCs w:val="28"/>
        </w:rPr>
        <w:tab/>
        <w:t>«Тереньгульский район»</w:t>
      </w:r>
    </w:p>
    <w:p w:rsidR="009B46CE" w:rsidRDefault="009B46CE">
      <w:pPr>
        <w:pStyle w:val="ConsPlusNormal"/>
        <w:widowControl/>
        <w:jc w:val="right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widowControl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CD314D">
      <w:pPr>
        <w:pStyle w:val="ConsPlusNormal"/>
        <w:widowControl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Программные мероприятия муниципальной программы </w:t>
      </w:r>
    </w:p>
    <w:p w:rsidR="009B46CE" w:rsidRDefault="00CD314D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>«Энергосбережение и повышение энергетической эффективности на</w:t>
      </w:r>
    </w:p>
    <w:p w:rsidR="009B46CE" w:rsidRDefault="00CD314D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 территории муниципального образования «Тереньгульский район»</w:t>
      </w: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tbl>
      <w:tblPr>
        <w:tblW w:w="1472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418"/>
        <w:gridCol w:w="1539"/>
        <w:gridCol w:w="1321"/>
        <w:gridCol w:w="882"/>
        <w:gridCol w:w="657"/>
        <w:gridCol w:w="1053"/>
        <w:gridCol w:w="1330"/>
        <w:gridCol w:w="1320"/>
        <w:gridCol w:w="1430"/>
        <w:gridCol w:w="791"/>
        <w:gridCol w:w="692"/>
        <w:gridCol w:w="807"/>
        <w:gridCol w:w="710"/>
        <w:gridCol w:w="850"/>
        <w:gridCol w:w="928"/>
      </w:tblGrid>
      <w:tr w:rsidR="009B46CE">
        <w:trPr>
          <w:trHeight w:val="154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ние проекта, основного мероприятия (меропри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тия)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Отве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ственные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исполнит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ли мер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приятия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Срок реал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зации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трол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ное с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бытие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Дата наступл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ко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трольного события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вание 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левого 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дикатора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Источник финансов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 обеспеч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4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9B46CE">
        <w:trPr>
          <w:trHeight w:val="52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начала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окончания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9B46CE">
        <w:trPr>
          <w:trHeight w:val="3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9B46CE">
        <w:trPr>
          <w:trHeight w:val="220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Приведение в соответствие нормам узлов учета газа в бюджетных организациях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МУ Отдел по делам культуры и организ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ции досуга населения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пального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ский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он» ( по согласов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нию),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доля объ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ма приро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ного газа, расчеты за который осущест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ляются с использ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ванием приборов учета, в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соотве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ствии с нормати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ными 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кументами, в общем об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ъеме природн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 газа, п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требляем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го (испол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зуемого) на территории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пального 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орг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низациями бюджетной сферы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B46CE">
        <w:trPr>
          <w:trHeight w:val="15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 w:rsidR="009B46CE">
        <w:trPr>
          <w:trHeight w:val="127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Замена ламп накаливания на энергосб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регающие в зданиях и учреждениях МО «Терен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гульский район»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 Отдел по делам культуры и организ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ции досуга населения муниц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пального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реньгул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он»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нию),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жение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31.12.2026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электрич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ской эне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гии на снабжение органов местного самоупра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ления и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пальных учрежд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ний (в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чете на 1 кв. метр общей площади)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139,584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13,384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</w:tr>
      <w:tr w:rsidR="009B46CE">
        <w:trPr>
          <w:trHeight w:val="79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МУ Отдел образов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 xml:space="preserve">ния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мун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ципального образов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он», ( по согласов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нию)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МУ «Технич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ское о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служив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ние» ( по согласов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</w:tr>
      <w:tr w:rsidR="009B46CE">
        <w:trPr>
          <w:trHeight w:val="132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139,584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13,384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30,0</w:t>
            </w:r>
          </w:p>
        </w:tc>
      </w:tr>
      <w:tr w:rsidR="009B46CE">
        <w:trPr>
          <w:trHeight w:val="127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Замена дер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вянных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окон на энергоэ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фективные, в администр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тивных зд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ниях и здан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ях бюдже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ных орган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заций МО «Тереньгул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МУ Отдел по делам культуры и организ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ции досуга населения муниц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пального 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lastRenderedPageBreak/>
              <w:t>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он»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нию),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удельный расход тепловой энергии на снабжение органов местного самоупра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lastRenderedPageBreak/>
              <w:t>ления и муниц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пальных учрежд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ний (в ра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чете на 1 кв. метр общей площади)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;Times New Roman"/>
                <w:color w:val="auto"/>
                <w:sz w:val="22"/>
                <w:szCs w:val="22"/>
                <w:lang w:eastAsia="ru-RU"/>
              </w:rPr>
              <w:t>540,10332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171,30332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  <w:t>90,0</w:t>
            </w:r>
          </w:p>
        </w:tc>
      </w:tr>
      <w:tr w:rsidR="009B46CE">
        <w:trPr>
          <w:trHeight w:val="12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 Отдел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мун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ципального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он»,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 г.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color w:val="auto"/>
                <w:sz w:val="22"/>
                <w:szCs w:val="22"/>
                <w:lang w:eastAsia="ru-RU"/>
              </w:rPr>
            </w:pPr>
          </w:p>
        </w:tc>
      </w:tr>
      <w:tr w:rsidR="009B46CE">
        <w:trPr>
          <w:trHeight w:val="52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;Times New Roman"/>
                <w:sz w:val="22"/>
                <w:szCs w:val="22"/>
                <w:lang w:eastAsia="ru-RU"/>
              </w:rPr>
              <w:t>540,10332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171,30332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90,0</w:t>
            </w:r>
          </w:p>
        </w:tc>
      </w:tr>
      <w:tr w:rsidR="009B46CE">
        <w:trPr>
          <w:trHeight w:val="121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Установка узлов учета тепла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 Отдел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мун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ципального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он»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энергет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ческих 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сурсов в организ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циях, 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нансиру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мых за счет средств бюджета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пального 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B46CE">
        <w:trPr>
          <w:trHeight w:val="114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 г.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B46CE">
        <w:trPr>
          <w:trHeight w:val="1950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Замена сет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вых насосов в котельных на энергосбер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гающие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 Отдел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мун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ципального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образов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он»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жение целевых 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энергет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ческих 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сурсов в организ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циях, 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нансиру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мых за счет средств бюджета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пального 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Всего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в том числе: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B46CE">
        <w:trPr>
          <w:trHeight w:val="525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та МО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B46CE">
        <w:trPr>
          <w:trHeight w:val="76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Модернизаия системы отопления здания гар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жа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МУ Техн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ческое о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служив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ние ( по согласов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нию)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дост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жение целевых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индик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торов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31.12.2024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удельный расход энергет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ческих р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сурсов в организ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циях, ф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нансиру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мых за счет средств бюджета муниц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пального образов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ния «Т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ский ра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B46CE">
        <w:trPr>
          <w:trHeight w:val="108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E" w:rsidRDefault="009B46CE">
            <w:pPr>
              <w:widowControl w:val="0"/>
              <w:suppressAutoHyphens w:val="0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9B46CE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бюджетные ассигнов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а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ния  бюдж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та МО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«Т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е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реньгул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ь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ский район»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B46CE">
        <w:trPr>
          <w:trHeight w:val="315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759,68732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135,0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214,68732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CE" w:rsidRDefault="00CD314D">
            <w:pPr>
              <w:widowControl w:val="0"/>
              <w:suppressAutoHyphens w:val="0"/>
              <w:jc w:val="center"/>
              <w:textAlignment w:val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120,0</w:t>
            </w:r>
          </w:p>
        </w:tc>
      </w:tr>
    </w:tbl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9B46CE" w:rsidRDefault="009B46CE">
      <w:pPr>
        <w:pStyle w:val="ConsPlusNormal"/>
        <w:jc w:val="center"/>
        <w:rPr>
          <w:rFonts w:ascii="PT Astra Serif" w:eastAsia="PT Astra Serif;Times New Roman" w:hAnsi="PT Astra Serif" w:cs="PT Astra Serif;Times New Roman"/>
          <w:sz w:val="28"/>
          <w:szCs w:val="28"/>
        </w:rPr>
        <w:sectPr w:rsidR="009B46CE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91" w:right="567" w:bottom="1134" w:left="1701" w:header="1134" w:footer="0" w:gutter="0"/>
          <w:cols w:space="720"/>
          <w:formProt w:val="0"/>
          <w:titlePg/>
          <w:docGrid w:linePitch="326" w:charSpace="40960"/>
        </w:sectPr>
      </w:pPr>
    </w:p>
    <w:p w:rsidR="009B46CE" w:rsidRDefault="00CD314D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2.  Настоящее постановление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/>
          <w:sz w:val="28"/>
          <w:szCs w:val="28"/>
        </w:rPr>
        <w:t>«Вестник района».</w:t>
      </w:r>
    </w:p>
    <w:p w:rsidR="009B46CE" w:rsidRDefault="009B46CE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B46CE" w:rsidRDefault="009B46CE">
      <w:pPr>
        <w:tabs>
          <w:tab w:val="left" w:pos="9639"/>
          <w:tab w:val="left" w:pos="9923"/>
        </w:tabs>
        <w:spacing w:line="204" w:lineRule="auto"/>
        <w:ind w:right="54"/>
        <w:jc w:val="both"/>
        <w:rPr>
          <w:rFonts w:ascii="PT Astra Serif" w:hAnsi="PT Astra Serif"/>
          <w:sz w:val="28"/>
          <w:szCs w:val="28"/>
        </w:rPr>
      </w:pPr>
    </w:p>
    <w:p w:rsidR="009B46CE" w:rsidRDefault="009B46CE">
      <w:pPr>
        <w:tabs>
          <w:tab w:val="left" w:pos="9639"/>
          <w:tab w:val="left" w:pos="9923"/>
        </w:tabs>
        <w:spacing w:line="204" w:lineRule="auto"/>
        <w:ind w:right="54"/>
        <w:jc w:val="both"/>
        <w:rPr>
          <w:rFonts w:ascii="PT Astra Serif" w:hAnsi="PT Astra Serif"/>
          <w:sz w:val="28"/>
          <w:szCs w:val="28"/>
        </w:rPr>
      </w:pPr>
    </w:p>
    <w:p w:rsidR="009B46CE" w:rsidRDefault="00CD314D">
      <w:pPr>
        <w:tabs>
          <w:tab w:val="left" w:pos="9639"/>
          <w:tab w:val="left" w:pos="9923"/>
        </w:tabs>
        <w:ind w:right="5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9B46CE" w:rsidRDefault="00CD314D">
      <w:pPr>
        <w:tabs>
          <w:tab w:val="left" w:pos="9639"/>
          <w:tab w:val="left" w:pos="9923"/>
        </w:tabs>
        <w:ind w:right="5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       </w:t>
      </w:r>
    </w:p>
    <w:p w:rsidR="009B46CE" w:rsidRDefault="00CD314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«Тереньгульский район»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                                   Г.А. Шерстнев</w:t>
      </w: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9B46CE">
      <w:pPr>
        <w:ind w:right="-1"/>
        <w:jc w:val="both"/>
        <w:rPr>
          <w:rFonts w:ascii="PT Astra Serif" w:hAnsi="PT Astra Serif" w:cs="PT Astra Serif"/>
          <w:sz w:val="28"/>
          <w:szCs w:val="28"/>
        </w:rPr>
      </w:pPr>
    </w:p>
    <w:p w:rsidR="009B46CE" w:rsidRDefault="00CD314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</w:p>
    <w:sectPr w:rsidR="009B46C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567" w:left="1134" w:header="0" w:footer="0" w:gutter="0"/>
      <w:cols w:space="720"/>
      <w:formProt w:val="0"/>
      <w:titlePg/>
      <w:docGrid w:linePitch="326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4D" w:rsidRDefault="00CD314D">
      <w:r>
        <w:separator/>
      </w:r>
    </w:p>
  </w:endnote>
  <w:endnote w:type="continuationSeparator" w:id="0">
    <w:p w:rsidR="00CD314D" w:rsidRDefault="00CD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CD314D">
    <w:pPr>
      <w:pStyle w:val="af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0"/>
      <w:rPr>
        <w:rFonts w:ascii="PT Astra Serif" w:hAnsi="PT Astra Serif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0"/>
      <w:rPr>
        <w:rFonts w:ascii="PT Astra Serif" w:hAnsi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4D" w:rsidRDefault="00CD314D">
      <w:r>
        <w:separator/>
      </w:r>
    </w:p>
  </w:footnote>
  <w:footnote w:type="continuationSeparator" w:id="0">
    <w:p w:rsidR="00CD314D" w:rsidRDefault="00CD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"/>
      <w:tabs>
        <w:tab w:val="clear" w:pos="9355"/>
        <w:tab w:val="right" w:pos="9675"/>
      </w:tabs>
      <w:ind w:right="-30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"/>
      <w:tabs>
        <w:tab w:val="clear" w:pos="9355"/>
        <w:tab w:val="right" w:pos="9675"/>
      </w:tabs>
      <w:ind w:right="-3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"/>
      <w:tabs>
        <w:tab w:val="clear" w:pos="9355"/>
        <w:tab w:val="right" w:pos="9675"/>
      </w:tabs>
      <w:ind w:right="-30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E" w:rsidRDefault="009B46CE">
    <w:pPr>
      <w:pStyle w:val="af"/>
      <w:tabs>
        <w:tab w:val="clear" w:pos="9355"/>
        <w:tab w:val="right" w:pos="9675"/>
      </w:tabs>
      <w:ind w:right="-3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571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6CE"/>
    <w:rsid w:val="002404AC"/>
    <w:rsid w:val="009B46CE"/>
    <w:rsid w:val="00C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86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qFormat/>
    <w:rsid w:val="000B7049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-">
    <w:name w:val="Интернет-ссылка"/>
    <w:basedOn w:val="a0"/>
    <w:rsid w:val="00BA0B86"/>
    <w:rPr>
      <w:color w:val="0000FF"/>
      <w:u w:val="single"/>
    </w:rPr>
  </w:style>
  <w:style w:type="character" w:customStyle="1" w:styleId="a4">
    <w:name w:val="Символ нумерации"/>
    <w:qFormat/>
    <w:rsid w:val="000B7049"/>
  </w:style>
  <w:style w:type="character" w:customStyle="1" w:styleId="a5">
    <w:name w:val="Верхний колонтитул Знак"/>
    <w:basedOn w:val="a0"/>
    <w:uiPriority w:val="99"/>
    <w:semiHidden/>
    <w:qFormat/>
    <w:rsid w:val="00534CE5"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534CE5"/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a3">
    <w:name w:val="Заголовок"/>
    <w:basedOn w:val="a"/>
    <w:next w:val="a7"/>
    <w:qFormat/>
    <w:rsid w:val="000B70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B7049"/>
    <w:pPr>
      <w:spacing w:after="140" w:line="288" w:lineRule="auto"/>
    </w:pPr>
  </w:style>
  <w:style w:type="paragraph" w:styleId="a8">
    <w:name w:val="List"/>
    <w:basedOn w:val="a7"/>
    <w:rsid w:val="000B7049"/>
    <w:rPr>
      <w:rFonts w:cs="Mangal"/>
    </w:rPr>
  </w:style>
  <w:style w:type="paragraph" w:customStyle="1" w:styleId="1">
    <w:name w:val="Название объекта1"/>
    <w:basedOn w:val="a"/>
    <w:qFormat/>
    <w:rsid w:val="000B70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B7049"/>
    <w:pPr>
      <w:suppressLineNumbers/>
    </w:pPr>
    <w:rPr>
      <w:rFonts w:cs="Mangal"/>
    </w:rPr>
  </w:style>
  <w:style w:type="paragraph" w:customStyle="1" w:styleId="10">
    <w:name w:val="Абзац списка1"/>
    <w:basedOn w:val="a"/>
    <w:qFormat/>
    <w:rsid w:val="00BA0B86"/>
    <w:pPr>
      <w:overflowPunct w:val="0"/>
      <w:ind w:left="720"/>
      <w:textAlignment w:val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qFormat/>
    <w:rsid w:val="00BA0B86"/>
    <w:pPr>
      <w:overflowPunct w:val="0"/>
      <w:ind w:firstLine="851"/>
      <w:jc w:val="both"/>
      <w:textAlignment w:val="auto"/>
    </w:pPr>
    <w:rPr>
      <w:sz w:val="28"/>
      <w:szCs w:val="28"/>
    </w:rPr>
  </w:style>
  <w:style w:type="paragraph" w:customStyle="1" w:styleId="ConsPlusCell">
    <w:name w:val="ConsPlusCell"/>
    <w:qFormat/>
    <w:rsid w:val="00BA0B86"/>
    <w:pPr>
      <w:widowControl w:val="0"/>
    </w:pPr>
    <w:rPr>
      <w:rFonts w:ascii="Calibri" w:eastAsia="Times New Roman" w:hAnsi="Calibri" w:cs="Calibri"/>
      <w:color w:val="00000A"/>
      <w:lang w:eastAsia="zh-CN"/>
    </w:rPr>
  </w:style>
  <w:style w:type="paragraph" w:styleId="aa">
    <w:name w:val="No Spacing"/>
    <w:qFormat/>
    <w:rsid w:val="00BA0B86"/>
    <w:rPr>
      <w:rFonts w:ascii="Calibri" w:eastAsia="Calibri" w:hAnsi="Calibri" w:cs="Times New Roman"/>
      <w:color w:val="00000A"/>
      <w:lang w:eastAsia="zh-CN"/>
    </w:rPr>
  </w:style>
  <w:style w:type="paragraph" w:customStyle="1" w:styleId="ab">
    <w:name w:val="Содержимое врезки"/>
    <w:basedOn w:val="a"/>
    <w:qFormat/>
    <w:rsid w:val="000B7049"/>
  </w:style>
  <w:style w:type="paragraph" w:customStyle="1" w:styleId="ac">
    <w:name w:val="Содержимое таблицы"/>
    <w:basedOn w:val="a"/>
    <w:qFormat/>
    <w:rsid w:val="000B7049"/>
  </w:style>
  <w:style w:type="paragraph" w:customStyle="1" w:styleId="11">
    <w:name w:val="Основной текст1"/>
    <w:basedOn w:val="a"/>
    <w:qFormat/>
    <w:rsid w:val="000A1F4A"/>
    <w:pPr>
      <w:shd w:val="clear" w:color="auto" w:fill="FFFFFF"/>
      <w:suppressAutoHyphens w:val="0"/>
      <w:spacing w:before="240" w:line="326" w:lineRule="exact"/>
      <w:jc w:val="both"/>
      <w:textAlignment w:val="auto"/>
    </w:pPr>
    <w:rPr>
      <w:color w:val="auto"/>
      <w:sz w:val="28"/>
      <w:szCs w:val="28"/>
    </w:rPr>
  </w:style>
  <w:style w:type="paragraph" w:customStyle="1" w:styleId="ConsPlusNormal">
    <w:name w:val="ConsPlusNormal"/>
    <w:qFormat/>
    <w:rsid w:val="00BB22A7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d">
    <w:name w:val="Верхний и нижний колонтитулы"/>
    <w:basedOn w:val="a"/>
    <w:qFormat/>
    <w:rsid w:val="00BB22A7"/>
  </w:style>
  <w:style w:type="paragraph" w:customStyle="1" w:styleId="ae">
    <w:name w:val="Колонтитул"/>
    <w:basedOn w:val="a"/>
    <w:qFormat/>
    <w:rsid w:val="00CC097D"/>
  </w:style>
  <w:style w:type="paragraph" w:styleId="af">
    <w:name w:val="header"/>
    <w:basedOn w:val="a"/>
    <w:uiPriority w:val="99"/>
    <w:semiHidden/>
    <w:unhideWhenUsed/>
    <w:rsid w:val="00534CE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534CE5"/>
    <w:pPr>
      <w:tabs>
        <w:tab w:val="center" w:pos="4677"/>
        <w:tab w:val="right" w:pos="9355"/>
      </w:tabs>
    </w:pPr>
  </w:style>
  <w:style w:type="paragraph" w:customStyle="1" w:styleId="af1">
    <w:name w:val="Заголовок таблицы"/>
    <w:basedOn w:val="ac"/>
    <w:qFormat/>
    <w:rsid w:val="00BB22A7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A76F-CBBF-4F11-8E56-A46BBF8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Tabakov</cp:lastModifiedBy>
  <cp:revision>2</cp:revision>
  <cp:lastPrinted>2023-12-07T14:53:00Z</cp:lastPrinted>
  <dcterms:created xsi:type="dcterms:W3CDTF">2023-12-27T07:40:00Z</dcterms:created>
  <dcterms:modified xsi:type="dcterms:W3CDTF">2023-12-27T07:40:00Z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