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3281" w:rsidRDefault="004C3281">
      <w:pPr>
        <w:suppressAutoHyphens w:val="0"/>
        <w:spacing w:line="192" w:lineRule="auto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bookmarkStart w:id="0" w:name="_GoBack"/>
      <w:bookmarkEnd w:id="0"/>
    </w:p>
    <w:p w:rsidR="004C3281" w:rsidRDefault="004C3281">
      <w:pPr>
        <w:suppressAutoHyphens w:val="0"/>
        <w:spacing w:line="192" w:lineRule="auto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</w:p>
    <w:p w:rsidR="004C3281" w:rsidRDefault="004C3281">
      <w:pPr>
        <w:suppressAutoHyphens w:val="0"/>
        <w:spacing w:line="192" w:lineRule="auto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</w:p>
    <w:p w:rsidR="004C3281" w:rsidRDefault="00E731FB">
      <w:pPr>
        <w:suppressAutoHyphens w:val="0"/>
        <w:spacing w:line="192" w:lineRule="auto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ascii="PT Astra Serif" w:hAnsi="PT Astra Serif" w:cs="PT Astra Serif"/>
          <w:smallCaps/>
          <w:sz w:val="28"/>
          <w:szCs w:val="28"/>
          <w:lang w:eastAsia="en-US" w:bidi="en-US"/>
        </w:rPr>
        <w:t xml:space="preserve">АДМИНИСТРАЦИЯ МУНИЦИПАЛЬНОГО ОБРАЗОВАНИЯ </w:t>
      </w:r>
    </w:p>
    <w:p w:rsidR="004C3281" w:rsidRDefault="00E731FB">
      <w:pPr>
        <w:suppressAutoHyphens w:val="0"/>
        <w:spacing w:line="192" w:lineRule="auto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ascii="PT Astra Serif" w:hAnsi="PT Astra Serif" w:cs="PT Astra Serif"/>
          <w:smallCaps/>
          <w:sz w:val="28"/>
          <w:szCs w:val="28"/>
          <w:lang w:eastAsia="en-US" w:bidi="en-US"/>
        </w:rPr>
        <w:t>«ТЕРЕНЬГУЛЬСКИЙ РАЙОН»</w:t>
      </w:r>
    </w:p>
    <w:p w:rsidR="004C3281" w:rsidRDefault="00E731FB">
      <w:pPr>
        <w:suppressAutoHyphens w:val="0"/>
        <w:spacing w:line="192" w:lineRule="auto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ascii="PT Astra Serif" w:hAnsi="PT Astra Serif" w:cs="PT Astra Serif"/>
          <w:smallCaps/>
          <w:sz w:val="28"/>
          <w:szCs w:val="28"/>
          <w:lang w:eastAsia="en-US" w:bidi="en-US"/>
        </w:rPr>
        <w:t>УЛЬЯНОВСКОЙ ОБЛАСТИ</w:t>
      </w:r>
    </w:p>
    <w:p w:rsidR="004C3281" w:rsidRDefault="004C3281">
      <w:pPr>
        <w:suppressAutoHyphens w:val="0"/>
        <w:spacing w:line="192" w:lineRule="auto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</w:p>
    <w:p w:rsidR="004C3281" w:rsidRDefault="00E731FB">
      <w:pPr>
        <w:suppressAutoHyphens w:val="0"/>
        <w:spacing w:line="276" w:lineRule="auto"/>
        <w:jc w:val="center"/>
        <w:rPr>
          <w:rFonts w:ascii="PT Astra Serif" w:hAnsi="PT Astra Serif" w:cs="PT Astra Serif"/>
          <w:b/>
          <w:spacing w:val="144"/>
          <w:sz w:val="36"/>
          <w:szCs w:val="36"/>
          <w:lang w:eastAsia="en-US" w:bidi="en-US"/>
        </w:rPr>
      </w:pPr>
      <w:r>
        <w:rPr>
          <w:rFonts w:ascii="PT Astra Serif" w:hAnsi="PT Astra Serif" w:cs="PT Astra Serif"/>
          <w:b/>
          <w:spacing w:val="144"/>
          <w:sz w:val="36"/>
          <w:szCs w:val="36"/>
          <w:lang w:eastAsia="en-US" w:bidi="en-US"/>
        </w:rPr>
        <w:t>ПОСТАНОВЛЕНИЕ</w:t>
      </w:r>
    </w:p>
    <w:p w:rsidR="004C3281" w:rsidRDefault="004C3281">
      <w:pPr>
        <w:suppressAutoHyphens w:val="0"/>
        <w:spacing w:line="276" w:lineRule="auto"/>
        <w:rPr>
          <w:rFonts w:ascii="PT Astra Serif" w:hAnsi="PT Astra Serif" w:cs="PT Astra Serif"/>
          <w:b/>
          <w:spacing w:val="144"/>
          <w:sz w:val="28"/>
          <w:szCs w:val="28"/>
          <w:lang w:eastAsia="en-US" w:bidi="en-US"/>
        </w:rPr>
      </w:pPr>
    </w:p>
    <w:p w:rsidR="004C3281" w:rsidRDefault="00E731FB">
      <w:pPr>
        <w:suppressAutoHyphens w:val="0"/>
        <w:spacing w:line="276" w:lineRule="auto"/>
      </w:pPr>
      <w:r w:rsidRPr="00000E9F"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 xml:space="preserve">12 </w:t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>декабря 2023 г.</w:t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>№</w:t>
      </w:r>
      <w:r>
        <w:rPr>
          <w:rFonts w:ascii="PT Astra Serif" w:hAnsi="PT Astra Serif" w:cs="PT Astra Serif"/>
          <w:color w:val="000000"/>
          <w:lang w:val="en-US" w:eastAsia="en-US" w:bidi="en-US"/>
        </w:rPr>
        <w:t>555</w:t>
      </w:r>
    </w:p>
    <w:p w:rsidR="004C3281" w:rsidRDefault="00E731FB">
      <w:pPr>
        <w:suppressAutoHyphens w:val="0"/>
        <w:spacing w:line="276" w:lineRule="auto"/>
        <w:rPr>
          <w:rFonts w:ascii="PT Astra Serif" w:hAnsi="PT Astra Serif" w:cs="PT Astra Serif"/>
          <w:color w:val="000000"/>
          <w:lang w:eastAsia="en-US" w:bidi="en-US"/>
        </w:rPr>
      </w:pP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</w:r>
      <w:r>
        <w:rPr>
          <w:rFonts w:ascii="PT Astra Serif" w:hAnsi="PT Astra Serif" w:cs="PT Astra Serif"/>
          <w:color w:val="000000"/>
          <w:lang w:eastAsia="en-US" w:bidi="en-US"/>
        </w:rPr>
        <w:tab/>
        <w:t xml:space="preserve">          </w:t>
      </w:r>
      <w:r>
        <w:rPr>
          <w:rFonts w:ascii="PT Astra Serif" w:hAnsi="PT Astra Serif" w:cs="PT Astra Serif"/>
          <w:color w:val="000000"/>
          <w:lang w:eastAsia="en-US" w:bidi="en-US"/>
        </w:rPr>
        <w:tab/>
        <w:t>Экз. № ______</w:t>
      </w:r>
    </w:p>
    <w:p w:rsidR="004C3281" w:rsidRDefault="00E731FB">
      <w:pPr>
        <w:suppressAutoHyphens w:val="0"/>
        <w:spacing w:line="276" w:lineRule="auto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</w:p>
    <w:p w:rsidR="004C3281" w:rsidRDefault="00E731FB">
      <w:pPr>
        <w:suppressAutoHyphens w:val="0"/>
        <w:spacing w:line="276" w:lineRule="auto"/>
        <w:jc w:val="center"/>
        <w:rPr>
          <w:rFonts w:ascii="PT Astra Serif" w:hAnsi="PT Astra Serif" w:cs="PT Astra Serif"/>
          <w:color w:val="000000"/>
          <w:lang w:eastAsia="en-US" w:bidi="en-US"/>
        </w:rPr>
      </w:pPr>
      <w:proofErr w:type="spellStart"/>
      <w:r>
        <w:rPr>
          <w:rFonts w:ascii="PT Astra Serif" w:hAnsi="PT Astra Serif" w:cs="PT Astra Serif"/>
          <w:color w:val="000000"/>
          <w:lang w:eastAsia="en-US" w:bidi="en-US"/>
        </w:rPr>
        <w:t>р.п</w:t>
      </w:r>
      <w:proofErr w:type="spellEnd"/>
      <w:r>
        <w:rPr>
          <w:rFonts w:ascii="PT Astra Serif" w:hAnsi="PT Astra Serif" w:cs="PT Astra Serif"/>
          <w:color w:val="000000"/>
          <w:lang w:eastAsia="en-US" w:bidi="en-US"/>
        </w:rPr>
        <w:t>. Тереньга</w:t>
      </w:r>
    </w:p>
    <w:p w:rsidR="004C3281" w:rsidRDefault="004C3281">
      <w:pPr>
        <w:suppressAutoHyphens w:val="0"/>
        <w:jc w:val="center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</w:p>
    <w:p w:rsidR="004C3281" w:rsidRDefault="004C3281">
      <w:pPr>
        <w:suppressAutoHyphens w:val="0"/>
        <w:jc w:val="center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</w:p>
    <w:tbl>
      <w:tblPr>
        <w:tblW w:w="96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4C3281">
        <w:tc>
          <w:tcPr>
            <w:tcW w:w="9640" w:type="dxa"/>
          </w:tcPr>
          <w:p w:rsidR="004C3281" w:rsidRDefault="00E731FB">
            <w:pPr>
              <w:suppressAutoHyphens w:val="0"/>
              <w:spacing w:line="204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 w:bidi="en-US"/>
              </w:rPr>
              <w:t xml:space="preserve">О внесении изменений в постановление администрации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 w:bidi="en-US"/>
              </w:rPr>
              <w:t>муниципального образования «Тереньгульский район» от 06 октября 2022 года №569</w:t>
            </w:r>
          </w:p>
        </w:tc>
      </w:tr>
    </w:tbl>
    <w:p w:rsidR="004C3281" w:rsidRDefault="004C3281">
      <w:pPr>
        <w:pStyle w:val="Defaul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4C3281" w:rsidRDefault="004C3281">
      <w:pPr>
        <w:pStyle w:val="Defaul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4C3281" w:rsidRDefault="004C3281">
      <w:pPr>
        <w:pStyle w:val="Defaul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4C3281" w:rsidRDefault="00E731FB">
      <w:pPr>
        <w:pStyle w:val="af6"/>
        <w:ind w:firstLine="567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  <w:lang w:eastAsia="en-US"/>
        </w:rPr>
        <w:t xml:space="preserve">Администрация муниципального образования «Тереньгульский район»             </w:t>
      </w:r>
      <w:proofErr w:type="gramStart"/>
      <w:r>
        <w:rPr>
          <w:rFonts w:ascii="PT Astra Serif" w:hAnsi="PT Astra Serif" w:cs="PT Astra Serif"/>
          <w:sz w:val="28"/>
          <w:szCs w:val="28"/>
          <w:lang w:eastAsia="en-US"/>
        </w:rPr>
        <w:t>п</w:t>
      </w:r>
      <w:proofErr w:type="gramEnd"/>
      <w:r>
        <w:rPr>
          <w:rFonts w:ascii="PT Astra Serif" w:hAnsi="PT Astra Serif" w:cs="PT Astra Serif"/>
          <w:sz w:val="28"/>
          <w:szCs w:val="28"/>
          <w:lang w:eastAsia="en-US"/>
        </w:rPr>
        <w:t xml:space="preserve"> о с т а н о в л я е т:</w:t>
      </w:r>
    </w:p>
    <w:p w:rsidR="004C3281" w:rsidRDefault="00E731FB">
      <w:pPr>
        <w:pStyle w:val="af6"/>
        <w:numPr>
          <w:ilvl w:val="0"/>
          <w:numId w:val="1"/>
        </w:numPr>
        <w:ind w:left="0" w:firstLine="708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  <w:lang w:eastAsia="en-US"/>
        </w:rPr>
        <w:t xml:space="preserve">Внести в постановление администрации муниципального образования </w:t>
      </w:r>
      <w:r>
        <w:rPr>
          <w:rFonts w:ascii="PT Astra Serif" w:hAnsi="PT Astra Serif" w:cs="PT Astra Serif"/>
          <w:sz w:val="28"/>
          <w:szCs w:val="28"/>
          <w:lang w:eastAsia="en-US"/>
        </w:rPr>
        <w:t>«Тереньгульский район» от 06.10.2022г. №569 «Об утверждении муниципальной  программы «Управление муниципальными финансами в муниципальном образовании «Тереньгульский район» следующие изменения:</w:t>
      </w:r>
    </w:p>
    <w:p w:rsidR="004C3281" w:rsidRDefault="00E731FB">
      <w:pPr>
        <w:pStyle w:val="af6"/>
        <w:ind w:firstLine="709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  <w:lang w:eastAsia="en-US"/>
        </w:rPr>
        <w:t>1.1. Раздел «Ресурсное обеспечение муниципальной программы с р</w:t>
      </w:r>
      <w:r>
        <w:rPr>
          <w:rFonts w:ascii="PT Astra Serif" w:hAnsi="PT Astra Serif" w:cs="PT Astra Serif"/>
          <w:sz w:val="28"/>
          <w:szCs w:val="28"/>
          <w:lang w:eastAsia="en-US"/>
        </w:rPr>
        <w:t>азбивкой по этапам и годам реализации» паспорта муниципальной программы изложить в следующей редакции:</w:t>
      </w:r>
    </w:p>
    <w:p w:rsidR="004C3281" w:rsidRDefault="00E731FB">
      <w:pPr>
        <w:jc w:val="both"/>
      </w:pPr>
      <w:r>
        <w:rPr>
          <w:rFonts w:ascii="PT Astra Serif" w:hAnsi="PT Astra Serif" w:cs="PT Astra Serif"/>
          <w:sz w:val="28"/>
          <w:szCs w:val="28"/>
          <w:lang w:eastAsia="en-US"/>
        </w:rPr>
        <w:t>«</w:t>
      </w:r>
      <w:r>
        <w:rPr>
          <w:rFonts w:ascii="PT Astra Serif" w:hAnsi="PT Astra Serif" w:cs="PT Astra Serif"/>
          <w:sz w:val="28"/>
          <w:szCs w:val="28"/>
        </w:rPr>
        <w:t>Общий объем финансирования мероприятий муниципальной программы за счет средств бюджета муниципального образования  «Тереньгульский район» составит 96421</w:t>
      </w:r>
      <w:r>
        <w:rPr>
          <w:rFonts w:ascii="PT Astra Serif" w:hAnsi="PT Astra Serif" w:cs="PT Astra Serif"/>
          <w:sz w:val="28"/>
          <w:szCs w:val="28"/>
        </w:rPr>
        <w:t>,935 тыс. руб., в том числе по годам:</w:t>
      </w:r>
    </w:p>
    <w:p w:rsidR="004C3281" w:rsidRDefault="00E731FB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2023 год  - 24463,245 тыс. рублей;</w:t>
      </w:r>
    </w:p>
    <w:p w:rsidR="004C3281" w:rsidRDefault="00E731FB">
      <w:pPr>
        <w:pStyle w:val="Standard"/>
        <w:widowControl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2024 год – 19416,855 тыс. рублей;</w:t>
      </w:r>
    </w:p>
    <w:p w:rsidR="004C3281" w:rsidRDefault="00E731FB">
      <w:pPr>
        <w:pStyle w:val="Standard"/>
        <w:widowControl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2025 год -  21085,455 тыс. рублей;</w:t>
      </w:r>
    </w:p>
    <w:p w:rsidR="004C3281" w:rsidRDefault="00E731FB">
      <w:pPr>
        <w:pStyle w:val="Standard"/>
        <w:widowControl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2026 год -  15379,460 тыс. рублей;</w:t>
      </w:r>
    </w:p>
    <w:p w:rsidR="004C3281" w:rsidRDefault="00E731FB">
      <w:pPr>
        <w:jc w:val="both"/>
      </w:pPr>
      <w:r>
        <w:rPr>
          <w:rFonts w:ascii="PT Astra Serif" w:hAnsi="PT Astra Serif" w:cs="PT Astra Serif"/>
          <w:sz w:val="28"/>
          <w:szCs w:val="28"/>
        </w:rPr>
        <w:t>2027 год -  16076,920 тыс. рублей</w:t>
      </w:r>
      <w:proofErr w:type="gramStart"/>
      <w:r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  <w:lang w:eastAsia="en-US"/>
        </w:rPr>
        <w:t>».</w:t>
      </w:r>
      <w:proofErr w:type="gramEnd"/>
    </w:p>
    <w:p w:rsidR="004C3281" w:rsidRDefault="00E731FB">
      <w:pPr>
        <w:widowControl w:val="0"/>
        <w:tabs>
          <w:tab w:val="left" w:pos="362"/>
        </w:tabs>
        <w:autoSpaceDE w:val="0"/>
        <w:ind w:firstLine="709"/>
        <w:jc w:val="both"/>
      </w:pPr>
      <w:r>
        <w:rPr>
          <w:rFonts w:ascii="PT Astra Serif" w:hAnsi="PT Astra Serif" w:cs="PT Astra Serif"/>
          <w:sz w:val="28"/>
          <w:szCs w:val="28"/>
          <w:lang w:eastAsia="en-US"/>
        </w:rPr>
        <w:t xml:space="preserve">1.2. 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22 абзац раздела 1 программы изложить в следующей редакции: </w:t>
      </w:r>
    </w:p>
    <w:p w:rsidR="004C3281" w:rsidRDefault="00E731FB">
      <w:pPr>
        <w:tabs>
          <w:tab w:val="left" w:pos="362"/>
        </w:tabs>
        <w:autoSpaceDE w:val="0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pacing w:val="-4"/>
          <w:sz w:val="28"/>
          <w:szCs w:val="28"/>
        </w:rPr>
        <w:t>Общий объем бюджетных ассигнований бюджета муниципального образования «Тереньгульский район» на финансовое обеспечение реализации мероприятия составляет</w:t>
      </w:r>
      <w:r>
        <w:rPr>
          <w:rFonts w:ascii="PT Astra Serif" w:hAnsi="PT Astra Serif" w:cs="PT Astra Serif"/>
          <w:sz w:val="28"/>
          <w:szCs w:val="28"/>
        </w:rPr>
        <w:t xml:space="preserve"> 32839,28 </w:t>
      </w:r>
      <w:r>
        <w:rPr>
          <w:rFonts w:ascii="PT Astra Serif" w:hAnsi="PT Astra Serif" w:cs="PT Astra Serif"/>
          <w:spacing w:val="-4"/>
          <w:sz w:val="28"/>
          <w:szCs w:val="28"/>
        </w:rPr>
        <w:t>тыс. рублей, в том числе по года</w:t>
      </w:r>
      <w:r>
        <w:rPr>
          <w:rFonts w:ascii="PT Astra Serif" w:hAnsi="PT Astra Serif" w:cs="PT Astra Serif"/>
          <w:spacing w:val="-4"/>
          <w:sz w:val="28"/>
          <w:szCs w:val="28"/>
        </w:rPr>
        <w:t>м:</w:t>
      </w:r>
    </w:p>
    <w:p w:rsidR="004C3281" w:rsidRDefault="00E731FB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2023 год  - 7045,3 тыс. рублей;</w:t>
      </w:r>
    </w:p>
    <w:p w:rsidR="004C3281" w:rsidRDefault="00E731FB">
      <w:pPr>
        <w:pStyle w:val="Standard"/>
        <w:widowControl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2024 год – 4167,8 тыс. рублей;</w:t>
      </w:r>
    </w:p>
    <w:p w:rsidR="004C3281" w:rsidRDefault="00E731FB">
      <w:pPr>
        <w:pStyle w:val="Standard"/>
        <w:widowControl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2025 год – 4770,9 тыс. рублей;</w:t>
      </w:r>
    </w:p>
    <w:p w:rsidR="004C3281" w:rsidRDefault="00E731FB">
      <w:pPr>
        <w:pStyle w:val="Standard"/>
        <w:widowControl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2026 год -  8222,060 тыс. рублей;</w:t>
      </w:r>
    </w:p>
    <w:p w:rsidR="004C3281" w:rsidRDefault="00E731FB">
      <w:pPr>
        <w:pStyle w:val="Standard"/>
        <w:widowControl w:val="0"/>
        <w:jc w:val="both"/>
      </w:pPr>
      <w:r>
        <w:rPr>
          <w:rFonts w:ascii="PT Astra Serif" w:hAnsi="PT Astra Serif" w:cs="PT Astra Serif"/>
          <w:sz w:val="28"/>
          <w:szCs w:val="28"/>
        </w:rPr>
        <w:lastRenderedPageBreak/>
        <w:t>2027 год -  8633,220 тыс. рублей</w:t>
      </w:r>
      <w:proofErr w:type="gramStart"/>
      <w:r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  <w:lang w:eastAsia="en-US"/>
        </w:rPr>
        <w:t>».</w:t>
      </w:r>
      <w:proofErr w:type="gramEnd"/>
    </w:p>
    <w:p w:rsidR="004C3281" w:rsidRDefault="004C3281">
      <w:pPr>
        <w:pStyle w:val="af6"/>
        <w:ind w:firstLine="709"/>
        <w:jc w:val="both"/>
      </w:pPr>
    </w:p>
    <w:p w:rsidR="004C3281" w:rsidRDefault="00E731FB">
      <w:pPr>
        <w:widowControl w:val="0"/>
        <w:tabs>
          <w:tab w:val="left" w:pos="362"/>
        </w:tabs>
        <w:autoSpaceDE w:val="0"/>
        <w:ind w:firstLine="709"/>
        <w:jc w:val="both"/>
      </w:pPr>
      <w:r>
        <w:rPr>
          <w:rFonts w:ascii="PT Astra Serif" w:hAnsi="PT Astra Serif" w:cs="PT Astra Serif"/>
          <w:spacing w:val="-4"/>
          <w:sz w:val="28"/>
          <w:szCs w:val="28"/>
          <w:lang w:eastAsia="ar-SA"/>
        </w:rPr>
        <w:t xml:space="preserve">1.3. 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Приложение №2 к муниципальной программе изложить в следующей редакции: </w:t>
      </w:r>
    </w:p>
    <w:p w:rsidR="004C3281" w:rsidRDefault="004C3281">
      <w:pPr>
        <w:pStyle w:val="af6"/>
        <w:rPr>
          <w:rFonts w:ascii="PT Astra Serif" w:hAnsi="PT Astra Serif" w:cs="PT Astra Serif"/>
          <w:spacing w:val="-4"/>
          <w:sz w:val="28"/>
          <w:szCs w:val="28"/>
        </w:rPr>
      </w:pPr>
    </w:p>
    <w:p w:rsidR="004C3281" w:rsidRDefault="004C3281">
      <w:pPr>
        <w:pStyle w:val="af6"/>
        <w:rPr>
          <w:rFonts w:ascii="PT Astra Serif" w:hAnsi="PT Astra Serif" w:cs="PT Astra Serif"/>
          <w:spacing w:val="-4"/>
          <w:sz w:val="28"/>
          <w:szCs w:val="28"/>
        </w:rPr>
      </w:pPr>
    </w:p>
    <w:p w:rsidR="004C3281" w:rsidRDefault="004C3281">
      <w:pPr>
        <w:pStyle w:val="af6"/>
        <w:rPr>
          <w:rFonts w:ascii="PT Astra Serif" w:hAnsi="PT Astra Serif" w:cs="PT Astra Serif"/>
          <w:spacing w:val="-4"/>
          <w:sz w:val="28"/>
          <w:szCs w:val="28"/>
        </w:rPr>
      </w:pPr>
    </w:p>
    <w:p w:rsidR="004C3281" w:rsidRDefault="004C3281">
      <w:pPr>
        <w:pStyle w:val="af6"/>
        <w:rPr>
          <w:rFonts w:ascii="PT Astra Serif" w:hAnsi="PT Astra Serif" w:cs="PT Astra Serif"/>
          <w:spacing w:val="-4"/>
          <w:sz w:val="28"/>
          <w:szCs w:val="28"/>
        </w:rPr>
      </w:pPr>
    </w:p>
    <w:p w:rsidR="004C3281" w:rsidRDefault="004C3281">
      <w:pPr>
        <w:pStyle w:val="af6"/>
        <w:rPr>
          <w:rFonts w:ascii="PT Astra Serif" w:hAnsi="PT Astra Serif" w:cs="PT Astra Serif"/>
          <w:spacing w:val="-4"/>
          <w:sz w:val="28"/>
          <w:szCs w:val="28"/>
        </w:rPr>
      </w:pPr>
    </w:p>
    <w:p w:rsidR="004C3281" w:rsidRDefault="004C3281">
      <w:pPr>
        <w:pStyle w:val="af6"/>
        <w:rPr>
          <w:rFonts w:ascii="PT Astra Serif" w:hAnsi="PT Astra Serif" w:cs="PT Astra Serif"/>
          <w:spacing w:val="-4"/>
          <w:sz w:val="28"/>
          <w:szCs w:val="28"/>
        </w:rPr>
      </w:pPr>
    </w:p>
    <w:p w:rsidR="004C3281" w:rsidRDefault="004C3281">
      <w:pPr>
        <w:pStyle w:val="af6"/>
        <w:rPr>
          <w:rFonts w:ascii="PT Astra Serif" w:hAnsi="PT Astra Serif" w:cs="PT Astra Serif"/>
          <w:spacing w:val="-4"/>
          <w:sz w:val="28"/>
          <w:szCs w:val="28"/>
        </w:rPr>
      </w:pPr>
    </w:p>
    <w:p w:rsidR="004C3281" w:rsidRDefault="004C3281">
      <w:pPr>
        <w:widowControl w:val="0"/>
        <w:ind w:left="10915"/>
        <w:jc w:val="center"/>
        <w:rPr>
          <w:rFonts w:ascii="PT Astra Serif" w:hAnsi="PT Astra Serif" w:cs="PT Astra Serif"/>
          <w:spacing w:val="-4"/>
          <w:sz w:val="28"/>
          <w:szCs w:val="28"/>
        </w:rPr>
      </w:pPr>
    </w:p>
    <w:p w:rsidR="004C3281" w:rsidRDefault="004C3281">
      <w:pPr>
        <w:widowControl w:val="0"/>
        <w:jc w:val="center"/>
        <w:rPr>
          <w:rFonts w:ascii="PT Astra Serif" w:hAnsi="PT Astra Serif" w:cs="PT Astra Serif"/>
          <w:b/>
          <w:spacing w:val="-4"/>
          <w:sz w:val="28"/>
          <w:szCs w:val="28"/>
        </w:rPr>
        <w:sectPr w:rsidR="004C3281">
          <w:footerReference w:type="even" r:id="rId8"/>
          <w:footerReference w:type="default" r:id="rId9"/>
          <w:footerReference w:type="first" r:id="rId10"/>
          <w:pgSz w:w="11906" w:h="16838"/>
          <w:pgMar w:top="709" w:right="851" w:bottom="1276" w:left="1701" w:header="0" w:footer="709" w:gutter="0"/>
          <w:pgNumType w:start="1"/>
          <w:cols w:space="720"/>
          <w:formProt w:val="0"/>
          <w:titlePg/>
          <w:docGrid w:linePitch="326"/>
        </w:sectPr>
      </w:pPr>
    </w:p>
    <w:p w:rsidR="004C3281" w:rsidRDefault="00E731FB">
      <w:pPr>
        <w:widowControl w:val="0"/>
        <w:spacing w:line="360" w:lineRule="auto"/>
        <w:ind w:left="8496" w:firstLine="708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«Приложение № 2</w:t>
      </w:r>
    </w:p>
    <w:p w:rsidR="004C3281" w:rsidRDefault="00E731FB">
      <w:pPr>
        <w:shd w:val="clear" w:color="auto" w:fill="FFFFFF"/>
        <w:suppressAutoHyphens w:val="0"/>
        <w:ind w:left="9204"/>
        <w:rPr>
          <w:rFonts w:ascii="PT Astra Serif" w:hAnsi="PT Astra Serif" w:cs="PT Astra Serif"/>
          <w:kern w:val="2"/>
          <w:sz w:val="28"/>
          <w:szCs w:val="28"/>
        </w:rPr>
      </w:pPr>
      <w:r>
        <w:rPr>
          <w:rFonts w:ascii="PT Astra Serif" w:hAnsi="PT Astra Serif" w:cs="PT Astra Serif"/>
          <w:kern w:val="2"/>
          <w:sz w:val="28"/>
          <w:szCs w:val="28"/>
        </w:rPr>
        <w:t>к муниципальной программе</w:t>
      </w:r>
    </w:p>
    <w:p w:rsidR="004C3281" w:rsidRDefault="00E731FB">
      <w:pPr>
        <w:shd w:val="clear" w:color="auto" w:fill="FFFFFF"/>
        <w:suppressAutoHyphens w:val="0"/>
        <w:ind w:left="9204"/>
        <w:rPr>
          <w:rFonts w:ascii="PT Astra Serif" w:hAnsi="PT Astra Serif" w:cs="PT Astra Serif"/>
          <w:kern w:val="2"/>
          <w:sz w:val="28"/>
          <w:szCs w:val="28"/>
        </w:rPr>
      </w:pPr>
      <w:r>
        <w:rPr>
          <w:rFonts w:ascii="PT Astra Serif" w:hAnsi="PT Astra Serif" w:cs="PT Astra Serif"/>
          <w:kern w:val="2"/>
          <w:sz w:val="28"/>
          <w:szCs w:val="28"/>
        </w:rPr>
        <w:t>«Управление муниципальными финансами</w:t>
      </w:r>
    </w:p>
    <w:p w:rsidR="004C3281" w:rsidRDefault="00E731FB">
      <w:pPr>
        <w:shd w:val="clear" w:color="auto" w:fill="FFFFFF"/>
        <w:suppressAutoHyphens w:val="0"/>
        <w:ind w:left="9204"/>
        <w:rPr>
          <w:rFonts w:ascii="PT Astra Serif" w:hAnsi="PT Astra Serif" w:cs="PT Astra Serif"/>
          <w:kern w:val="2"/>
          <w:sz w:val="28"/>
          <w:szCs w:val="28"/>
        </w:rPr>
      </w:pPr>
      <w:r>
        <w:rPr>
          <w:rFonts w:ascii="PT Astra Serif" w:hAnsi="PT Astra Serif" w:cs="PT Astra Serif"/>
          <w:kern w:val="2"/>
          <w:sz w:val="28"/>
          <w:szCs w:val="28"/>
        </w:rPr>
        <w:t xml:space="preserve">в муниципальном образовании </w:t>
      </w:r>
    </w:p>
    <w:p w:rsidR="004C3281" w:rsidRDefault="00E731FB">
      <w:pPr>
        <w:suppressAutoHyphens w:val="0"/>
        <w:ind w:left="9204" w:right="56"/>
        <w:rPr>
          <w:rFonts w:ascii="PT Astra Serif" w:hAnsi="PT Astra Serif" w:cs="PT Astra Serif"/>
          <w:kern w:val="2"/>
          <w:sz w:val="28"/>
          <w:szCs w:val="28"/>
        </w:rPr>
      </w:pPr>
      <w:r>
        <w:rPr>
          <w:rFonts w:ascii="PT Astra Serif" w:hAnsi="PT Astra Serif" w:cs="PT Astra Serif"/>
          <w:kern w:val="2"/>
          <w:sz w:val="28"/>
          <w:szCs w:val="28"/>
        </w:rPr>
        <w:t>«Тереньгульский район»</w:t>
      </w:r>
    </w:p>
    <w:p w:rsidR="004C3281" w:rsidRDefault="004C3281">
      <w:pPr>
        <w:suppressAutoHyphens w:val="0"/>
        <w:spacing w:line="326" w:lineRule="exact"/>
        <w:ind w:left="940"/>
        <w:jc w:val="right"/>
        <w:rPr>
          <w:rFonts w:ascii="PT Astra Serif" w:hAnsi="PT Astra Serif" w:cs="PT Astra Serif"/>
          <w:b/>
          <w:bCs/>
          <w:kern w:val="2"/>
          <w:sz w:val="28"/>
          <w:szCs w:val="28"/>
        </w:rPr>
      </w:pPr>
    </w:p>
    <w:p w:rsidR="004C3281" w:rsidRDefault="00E731FB">
      <w:pPr>
        <w:suppressAutoHyphens w:val="0"/>
        <w:spacing w:line="326" w:lineRule="exact"/>
        <w:jc w:val="center"/>
        <w:rPr>
          <w:rFonts w:ascii="PT Astra Serif" w:hAnsi="PT Astra Serif" w:cs="PT Astra Serif"/>
          <w:b/>
          <w:bCs/>
          <w:kern w:val="2"/>
          <w:sz w:val="28"/>
          <w:szCs w:val="28"/>
        </w:rPr>
      </w:pPr>
      <w:r>
        <w:rPr>
          <w:rFonts w:ascii="PT Astra Serif" w:hAnsi="PT Astra Serif" w:cs="PT Astra Serif"/>
          <w:b/>
          <w:bCs/>
          <w:kern w:val="2"/>
          <w:sz w:val="28"/>
          <w:szCs w:val="28"/>
        </w:rPr>
        <w:t>Система мероприятий</w:t>
      </w:r>
    </w:p>
    <w:p w:rsidR="004C3281" w:rsidRDefault="00E731FB">
      <w:pPr>
        <w:suppressAutoHyphens w:val="0"/>
        <w:spacing w:line="322" w:lineRule="exact"/>
        <w:jc w:val="center"/>
      </w:pPr>
      <w:r>
        <w:rPr>
          <w:rFonts w:ascii="PT Astra Serif" w:eastAsia="PT Astra Serif" w:hAnsi="PT Astra Serif" w:cs="PT Astra Serif"/>
          <w:b/>
          <w:bCs/>
          <w:kern w:val="2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kern w:val="2"/>
          <w:sz w:val="28"/>
          <w:szCs w:val="28"/>
        </w:rPr>
        <w:t xml:space="preserve">муниципальной программы муниципального образования  </w:t>
      </w:r>
    </w:p>
    <w:p w:rsidR="004C3281" w:rsidRDefault="00E731FB">
      <w:pPr>
        <w:jc w:val="center"/>
        <w:textAlignment w:val="baseline"/>
      </w:pPr>
      <w:r>
        <w:rPr>
          <w:rFonts w:ascii="PT Astra Serif" w:hAnsi="PT Astra Serif" w:cs="PT Astra Serif"/>
          <w:b/>
          <w:kern w:val="2"/>
          <w:sz w:val="28"/>
          <w:szCs w:val="28"/>
        </w:rPr>
        <w:t>«Тереньгульский район» Ульяновской обл</w:t>
      </w:r>
      <w:r>
        <w:rPr>
          <w:rFonts w:ascii="PT Astra Serif" w:hAnsi="PT Astra Serif" w:cs="PT Astra Serif"/>
          <w:b/>
          <w:bCs/>
          <w:kern w:val="2"/>
          <w:sz w:val="28"/>
          <w:szCs w:val="28"/>
        </w:rPr>
        <w:t xml:space="preserve">асти </w:t>
      </w:r>
    </w:p>
    <w:p w:rsidR="004C3281" w:rsidRDefault="00E731FB">
      <w:pPr>
        <w:jc w:val="center"/>
        <w:textAlignment w:val="baseline"/>
      </w:pPr>
      <w:r>
        <w:rPr>
          <w:rFonts w:ascii="PT Astra Serif" w:hAnsi="PT Astra Serif" w:cs="PT Astra Serif"/>
          <w:b/>
          <w:bCs/>
          <w:kern w:val="2"/>
          <w:sz w:val="28"/>
          <w:szCs w:val="28"/>
        </w:rPr>
        <w:t>«</w:t>
      </w:r>
      <w:r>
        <w:rPr>
          <w:rFonts w:ascii="PT Astra Serif" w:hAnsi="PT Astra Serif" w:cs="PT Astra Serif"/>
          <w:b/>
          <w:kern w:val="2"/>
          <w:sz w:val="28"/>
          <w:szCs w:val="28"/>
        </w:rPr>
        <w:t xml:space="preserve">Управление муниципальными финансами в муниципальном образовании </w:t>
      </w:r>
    </w:p>
    <w:p w:rsidR="004C3281" w:rsidRDefault="00E731FB">
      <w:pPr>
        <w:jc w:val="center"/>
        <w:textAlignment w:val="baseline"/>
      </w:pPr>
      <w:r>
        <w:rPr>
          <w:rFonts w:ascii="PT Astra Serif" w:hAnsi="PT Astra Serif" w:cs="PT Astra Serif"/>
          <w:b/>
          <w:kern w:val="2"/>
          <w:sz w:val="28"/>
          <w:szCs w:val="28"/>
        </w:rPr>
        <w:t>«Тереньгульский район</w:t>
      </w:r>
      <w:r>
        <w:rPr>
          <w:rFonts w:ascii="PT Astra Serif" w:hAnsi="PT Astra Serif" w:cs="PT Astra Serif"/>
          <w:b/>
          <w:bCs/>
          <w:kern w:val="2"/>
          <w:sz w:val="28"/>
          <w:szCs w:val="28"/>
        </w:rPr>
        <w:t>»</w:t>
      </w:r>
    </w:p>
    <w:p w:rsidR="004C3281" w:rsidRDefault="004C3281">
      <w:pPr>
        <w:jc w:val="center"/>
        <w:textAlignment w:val="baseline"/>
        <w:rPr>
          <w:rFonts w:ascii="PT Astra Serif" w:hAnsi="PT Astra Serif" w:cs="PT Astra Serif"/>
          <w:b/>
          <w:bCs/>
          <w:kern w:val="2"/>
          <w:sz w:val="28"/>
          <w:szCs w:val="28"/>
        </w:rPr>
      </w:pPr>
    </w:p>
    <w:tbl>
      <w:tblPr>
        <w:tblW w:w="15738" w:type="dxa"/>
        <w:tblInd w:w="-4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1701"/>
        <w:gridCol w:w="850"/>
        <w:gridCol w:w="851"/>
        <w:gridCol w:w="567"/>
        <w:gridCol w:w="709"/>
        <w:gridCol w:w="3118"/>
        <w:gridCol w:w="1276"/>
        <w:gridCol w:w="850"/>
        <w:gridCol w:w="709"/>
        <w:gridCol w:w="709"/>
        <w:gridCol w:w="709"/>
        <w:gridCol w:w="850"/>
        <w:gridCol w:w="853"/>
      </w:tblGrid>
      <w:tr w:rsidR="004C3281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>/п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Наименование проекта, основного мероприятия (мероприятия)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Отв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етственные исполнители мероприятия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Срок реализации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Контрольное событие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Дата наступления контрольного события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Наименование целевого индикатора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46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Объем финансового обеспечения реализации мероприятий по годам, тыс. руб.</w:t>
            </w:r>
          </w:p>
        </w:tc>
      </w:tr>
      <w:tr w:rsidR="004C3281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начала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окончания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2026 год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2027 год</w:t>
            </w:r>
          </w:p>
        </w:tc>
      </w:tr>
      <w:tr w:rsidR="004C3281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</w:t>
            </w:r>
          </w:p>
        </w:tc>
      </w:tr>
      <w:tr w:rsidR="004C3281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suppressAutoHyphens w:val="0"/>
              <w:spacing w:line="230" w:lineRule="auto"/>
              <w:jc w:val="both"/>
              <w:rPr>
                <w:rFonts w:ascii="PT Astra Serif" w:hAnsi="PT Astra Serif" w:cs="PT Astra Serif"/>
                <w:spacing w:val="-4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Обеспечение выполнения функций Фина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н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сового отдела муниципального образования «Тереньгульский район»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Муниципальное учреждение Финансовый отдел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муниципального образования «Тереньгульский район» Ульяновской области</w:t>
            </w:r>
          </w:p>
          <w:p w:rsidR="004C3281" w:rsidRDefault="00E731F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(по согласованию)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01.01.</w:t>
            </w:r>
          </w:p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31.12.</w:t>
            </w:r>
          </w:p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Выполнение плановых назначений по налоговым и неналоговым доходам не менее 100 %.</w:t>
            </w:r>
          </w:p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Соблюдение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 xml:space="preserve">сроков разработки проекта решения Совета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депутатов муниципального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образования «Тереньгульский район» о бюджете муниципального образования «Тереньгульский район» и состава документов и материалов, предоставляемых одновременно с ним, согласно требованиям, установленным бюджетным </w:t>
            </w: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законодательством.</w:t>
            </w:r>
          </w:p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Соблюдение сроков предоставления бюджетной отчётности в Министерство финансов Ульяновской области.</w:t>
            </w:r>
          </w:p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Соблюдение требований к предельному объему дефицита бюджета, установленных бюджетным законодательством Российской Федерации при планировании и исполнении бюд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жета муниципального образования «Тереньгульский район».</w:t>
            </w:r>
          </w:p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Функционирование на официальном интернет-сайте Администрации муниципального образования «Тереньгульский район» раздела «Бюджет для граждан» (Открытый бюджет).</w:t>
            </w:r>
          </w:p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Размещение на официальном интернет-сайте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Администрации муниципального образования «Тереньгульский район» муниципальных правовых актов по вопросам организации бюджетного процесса, аналитических материалов о бюджете муниципального образования «Тереньгульский район» и его исполнении.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Всего, в том чи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32839,28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7045,3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4167,8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4770,9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8222,06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8633,22</w:t>
            </w:r>
          </w:p>
        </w:tc>
      </w:tr>
      <w:tr w:rsidR="004C3281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бюджетные ассигнования бюджета МО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32839,28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7045,3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4167,8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4770,9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8222,06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8633,22</w:t>
            </w:r>
          </w:p>
        </w:tc>
      </w:tr>
      <w:tr w:rsidR="004C3281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suppressAutoHyphens w:val="0"/>
              <w:autoSpaceDE w:val="0"/>
              <w:rPr>
                <w:rFonts w:ascii="PT Astra Serif" w:hAnsi="PT Astra Serif" w:cs="PT Astra Serif"/>
                <w:spacing w:val="-4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Совершенств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о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вание межбю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д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жетных отнош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е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ний муниц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и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пального образ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о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вания «Терен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ь</w:t>
            </w:r>
            <w:r>
              <w:rPr>
                <w:rFonts w:ascii="PT Astra Serif" w:hAnsi="PT Astra Serif" w:cs="PT Astra Serif"/>
                <w:spacing w:val="-4"/>
                <w:sz w:val="18"/>
                <w:szCs w:val="18"/>
              </w:rPr>
              <w:t>гульский район»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Муниципальное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учреждение Финансовый отдел муниципального образования «Тереньгульский район» Ульяновской области (по согласованию)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01.01.</w:t>
            </w:r>
          </w:p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31.12.</w:t>
            </w:r>
          </w:p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Предоставление межбюджетных трансфертов поселениям муниципального образования «Тереньгульский район» в полном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объёме от утверждённых плановых назначений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63582,655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17417,945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15249,055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16314,555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7157,400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7443,700</w:t>
            </w:r>
          </w:p>
        </w:tc>
      </w:tr>
      <w:tr w:rsidR="004C3281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бюджетные ассигнования </w:t>
            </w: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бюджета МО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40757,79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10525,59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7662,30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7968,80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7157,40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7443,70</w:t>
            </w:r>
          </w:p>
        </w:tc>
      </w:tr>
      <w:tr w:rsidR="004C3281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autoSpaceDE w:val="0"/>
              <w:jc w:val="center"/>
              <w:rPr>
                <w:rFonts w:ascii="PT Astra Serif" w:hAnsi="PT Astra Serif" w:cs="PT Astra Serif"/>
                <w:kern w:val="2"/>
                <w:sz w:val="18"/>
                <w:szCs w:val="18"/>
                <w:lang w:bidi="hi-IN"/>
              </w:rPr>
            </w:pPr>
            <w:r>
              <w:rPr>
                <w:rFonts w:ascii="PT Astra Serif" w:hAnsi="PT Astra Serif" w:cs="PT Astra Serif"/>
                <w:kern w:val="2"/>
                <w:sz w:val="18"/>
                <w:szCs w:val="18"/>
                <w:lang w:bidi="hi-IN"/>
              </w:rPr>
              <w:t xml:space="preserve">бюджетные ассигнования бюджета </w:t>
            </w:r>
            <w:r>
              <w:rPr>
                <w:rFonts w:ascii="PT Astra Serif" w:hAnsi="PT Astra Serif" w:cs="PT Astra Serif"/>
                <w:kern w:val="2"/>
                <w:sz w:val="18"/>
                <w:szCs w:val="18"/>
                <w:lang w:bidi="hi-IN"/>
              </w:rPr>
              <w:t>Ульяновской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22824,865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6892,355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7586,755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8345,755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4C3281">
        <w:tc>
          <w:tcPr>
            <w:tcW w:w="97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pStyle w:val="ConsPlusNormal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96421,935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24463,245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19416,855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21085,455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15379,460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16076,920</w:t>
            </w:r>
          </w:p>
        </w:tc>
      </w:tr>
      <w:tr w:rsidR="004C3281">
        <w:tc>
          <w:tcPr>
            <w:tcW w:w="9782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pStyle w:val="ConsPlusNormal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бюджетные ассигнования  бюджета МО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73597,07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17570,89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11830,1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12739,7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15379,46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281" w:rsidRDefault="00E731FB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16076,92</w:t>
            </w:r>
          </w:p>
        </w:tc>
      </w:tr>
      <w:tr w:rsidR="004C3281">
        <w:tc>
          <w:tcPr>
            <w:tcW w:w="97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4C3281">
            <w:pPr>
              <w:pStyle w:val="ConsPlusNormal0"/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3281" w:rsidRDefault="00E731FB">
            <w:pPr>
              <w:autoSpaceDE w:val="0"/>
              <w:jc w:val="center"/>
              <w:rPr>
                <w:rFonts w:ascii="PT Astra Serif" w:hAnsi="PT Astra Serif" w:cs="PT Astra Serif"/>
                <w:kern w:val="2"/>
                <w:sz w:val="18"/>
                <w:szCs w:val="18"/>
                <w:lang w:bidi="hi-IN"/>
              </w:rPr>
            </w:pPr>
            <w:r>
              <w:rPr>
                <w:rFonts w:ascii="PT Astra Serif" w:hAnsi="PT Astra Serif" w:cs="PT Astra Serif"/>
                <w:kern w:val="2"/>
                <w:sz w:val="18"/>
                <w:szCs w:val="18"/>
                <w:lang w:bidi="hi-IN"/>
              </w:rPr>
              <w:t>бюджетные ассигнования бюджета Ульяновской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22824,865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6892,355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7586,755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8345,755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281" w:rsidRDefault="00E731FB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</w:tbl>
    <w:p w:rsidR="004C3281" w:rsidRDefault="00E731FB">
      <w:pPr>
        <w:widowControl w:val="0"/>
        <w:textAlignment w:val="baseline"/>
        <w:rPr>
          <w:rFonts w:ascii="PT Astra Serif" w:hAnsi="PT Astra Serif" w:cs="PT Astra Serif"/>
          <w:kern w:val="2"/>
          <w:sz w:val="22"/>
          <w:szCs w:val="22"/>
        </w:rPr>
      </w:pPr>
      <w:r>
        <w:rPr>
          <w:rFonts w:ascii="PT Astra Serif" w:hAnsi="PT Astra Serif" w:cs="PT Astra Serif"/>
          <w:kern w:val="2"/>
          <w:sz w:val="22"/>
          <w:szCs w:val="22"/>
        </w:rPr>
        <w:t>».</w:t>
      </w:r>
    </w:p>
    <w:p w:rsidR="004C3281" w:rsidRDefault="004C3281">
      <w:pPr>
        <w:widowControl w:val="0"/>
        <w:jc w:val="right"/>
        <w:textAlignment w:val="baseline"/>
        <w:rPr>
          <w:rFonts w:ascii="PT Astra Serif" w:hAnsi="PT Astra Serif" w:cs="PT Astra Serif"/>
          <w:kern w:val="2"/>
          <w:sz w:val="22"/>
          <w:szCs w:val="22"/>
        </w:rPr>
      </w:pPr>
    </w:p>
    <w:p w:rsidR="004C3281" w:rsidRDefault="004C3281">
      <w:pPr>
        <w:widowControl w:val="0"/>
        <w:jc w:val="right"/>
        <w:textAlignment w:val="baseline"/>
        <w:rPr>
          <w:rFonts w:ascii="PT Astra Serif" w:hAnsi="PT Astra Serif" w:cs="PT Astra Serif"/>
          <w:kern w:val="2"/>
          <w:sz w:val="22"/>
          <w:szCs w:val="22"/>
        </w:rPr>
      </w:pPr>
    </w:p>
    <w:p w:rsidR="004C3281" w:rsidRDefault="004C3281">
      <w:pPr>
        <w:widowControl w:val="0"/>
        <w:jc w:val="right"/>
        <w:textAlignment w:val="baseline"/>
        <w:rPr>
          <w:rFonts w:ascii="PT Astra Serif" w:hAnsi="PT Astra Serif" w:cs="PT Astra Serif"/>
          <w:kern w:val="2"/>
          <w:sz w:val="22"/>
          <w:szCs w:val="22"/>
        </w:rPr>
        <w:sectPr w:rsidR="004C328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765" w:right="1134" w:bottom="1134" w:left="1134" w:header="709" w:footer="709" w:gutter="0"/>
          <w:pgNumType w:start="1"/>
          <w:cols w:space="720"/>
          <w:formProt w:val="0"/>
          <w:titlePg/>
          <w:docGrid w:linePitch="326"/>
        </w:sectPr>
      </w:pPr>
    </w:p>
    <w:p w:rsidR="004C3281" w:rsidRDefault="00E731FB">
      <w:pPr>
        <w:pStyle w:val="Default"/>
        <w:ind w:firstLine="708"/>
        <w:jc w:val="both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lastRenderedPageBreak/>
        <w:t xml:space="preserve">2. Настоящее постановление вступает в силу на следующий день после дня его опубликования в </w:t>
      </w:r>
      <w:r>
        <w:rPr>
          <w:rFonts w:ascii="PT Astra Serif" w:eastAsia="Times New Roman" w:hAnsi="PT Astra Serif" w:cs="PT Astra Serif"/>
          <w:sz w:val="28"/>
          <w:szCs w:val="28"/>
        </w:rPr>
        <w:t>информационном бюллетене «Вестник района».</w:t>
      </w:r>
    </w:p>
    <w:p w:rsidR="004C3281" w:rsidRDefault="004C3281">
      <w:pPr>
        <w:pStyle w:val="Default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4C3281" w:rsidRDefault="004C3281">
      <w:pPr>
        <w:pStyle w:val="Default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4C3281" w:rsidRDefault="004C3281">
      <w:pPr>
        <w:pStyle w:val="Default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4C3281" w:rsidRDefault="00E731FB">
      <w:pPr>
        <w:pStyle w:val="ConsPlusNormal"/>
        <w:widowControl/>
        <w:tabs>
          <w:tab w:val="left" w:pos="7700"/>
        </w:tabs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Глава администрации </w:t>
      </w:r>
    </w:p>
    <w:p w:rsidR="004C3281" w:rsidRDefault="00E731FB">
      <w:pPr>
        <w:pStyle w:val="ConsPlusNormal"/>
        <w:widowControl/>
        <w:tabs>
          <w:tab w:val="left" w:pos="7700"/>
        </w:tabs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4C3281" w:rsidRDefault="00E731FB">
      <w:pPr>
        <w:pStyle w:val="ConsPlusNormal"/>
        <w:widowControl/>
        <w:tabs>
          <w:tab w:val="left" w:pos="7700"/>
        </w:tabs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«Тереньгульский район»                                                                      </w:t>
      </w:r>
      <w:proofErr w:type="spellStart"/>
      <w:r>
        <w:rPr>
          <w:rFonts w:ascii="PT Astra Serif" w:hAnsi="PT Astra Serif" w:cs="Times New Roman"/>
          <w:sz w:val="28"/>
          <w:szCs w:val="28"/>
        </w:rPr>
        <w:t>Г.А.Шерстнев</w:t>
      </w:r>
      <w:proofErr w:type="spellEnd"/>
    </w:p>
    <w:sectPr w:rsidR="004C328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567" w:bottom="1134" w:left="1701" w:header="709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1FB" w:rsidRDefault="00E731FB">
      <w:r>
        <w:separator/>
      </w:r>
    </w:p>
  </w:endnote>
  <w:endnote w:type="continuationSeparator" w:id="0">
    <w:p w:rsidR="00E731FB" w:rsidRDefault="00E7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Devanagari;Aria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81" w:rsidRDefault="004C3281">
    <w:pPr>
      <w:pStyle w:val="af0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81" w:rsidRDefault="004C3281">
    <w:pPr>
      <w:pStyle w:val="af0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81" w:rsidRDefault="00E731FB">
    <w:pPr>
      <w:pStyle w:val="af0"/>
    </w:pPr>
    <w:r>
      <w:rPr>
        <w:sz w:val="36"/>
        <w:szCs w:val="36"/>
      </w:rPr>
      <w:t>0</w:t>
    </w:r>
    <w:r>
      <w:rPr>
        <w:sz w:val="36"/>
        <w:szCs w:val="36"/>
        <w:lang w:val="en-US"/>
      </w:rPr>
      <w:t>501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81" w:rsidRDefault="004C3281">
    <w:pPr>
      <w:pStyle w:val="af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81" w:rsidRDefault="004C3281">
    <w:pPr>
      <w:pStyle w:val="af0"/>
      <w:jc w:val="righ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81" w:rsidRDefault="004C3281">
    <w:pPr>
      <w:pStyle w:val="af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81" w:rsidRDefault="004C3281">
    <w:pPr>
      <w:pStyle w:val="af0"/>
      <w:jc w:val="right"/>
      <w:rPr>
        <w:sz w:val="16"/>
        <w:szCs w:val="16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81" w:rsidRDefault="004C3281">
    <w:pPr>
      <w:pStyle w:val="af0"/>
      <w:jc w:val="right"/>
      <w:rPr>
        <w:sz w:val="16"/>
        <w:szCs w:val="16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81" w:rsidRDefault="004C3281">
    <w:pPr>
      <w:pStyle w:val="af0"/>
    </w:pPr>
  </w:p>
  <w:p w:rsidR="004C3281" w:rsidRDefault="004C328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1FB" w:rsidRDefault="00E731FB">
      <w:r>
        <w:separator/>
      </w:r>
    </w:p>
  </w:footnote>
  <w:footnote w:type="continuationSeparator" w:id="0">
    <w:p w:rsidR="00E731FB" w:rsidRDefault="00E73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81" w:rsidRDefault="004C3281">
    <w:pPr>
      <w:pStyle w:val="af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81" w:rsidRDefault="004C3281">
    <w:pPr>
      <w:pStyle w:val="af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81" w:rsidRDefault="004C3281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81" w:rsidRDefault="004C3281">
    <w:pPr>
      <w:pStyle w:val="af"/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81" w:rsidRDefault="004C3281">
    <w:pPr>
      <w:pStyle w:val="af"/>
      <w:jc w:val="center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81" w:rsidRDefault="004C328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74EB"/>
    <w:multiLevelType w:val="multilevel"/>
    <w:tmpl w:val="776CE38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PT Astra Serif" w:hAnsi="PT Astra Serif" w:cs="PT Astra Serif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PT Astra Serif" w:hAnsi="PT Astra Serif" w:cs="PT Astra Serif"/>
        <w:sz w:val="28"/>
        <w:szCs w:val="28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PT Astra Serif" w:hAnsi="PT Astra Serif" w:cs="PT Astra Serif"/>
        <w:sz w:val="28"/>
        <w:szCs w:val="28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1" w:hanging="1080"/>
      </w:pPr>
      <w:rPr>
        <w:rFonts w:ascii="PT Astra Serif" w:hAnsi="PT Astra Serif" w:cs="PT Astra Serif"/>
        <w:sz w:val="28"/>
        <w:szCs w:val="28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2" w:hanging="1080"/>
      </w:pPr>
      <w:rPr>
        <w:rFonts w:ascii="PT Astra Serif" w:hAnsi="PT Astra Serif" w:cs="PT Astra Serif"/>
        <w:sz w:val="28"/>
        <w:szCs w:val="28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3" w:hanging="1440"/>
      </w:pPr>
      <w:rPr>
        <w:rFonts w:ascii="PT Astra Serif" w:hAnsi="PT Astra Serif" w:cs="PT Astra Serif"/>
        <w:sz w:val="28"/>
        <w:szCs w:val="28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4" w:hanging="1800"/>
      </w:pPr>
      <w:rPr>
        <w:rFonts w:ascii="PT Astra Serif" w:hAnsi="PT Astra Serif" w:cs="PT Astra Serif"/>
        <w:sz w:val="28"/>
        <w:szCs w:val="28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5" w:hanging="1800"/>
      </w:pPr>
      <w:rPr>
        <w:rFonts w:ascii="PT Astra Serif" w:hAnsi="PT Astra Serif" w:cs="PT Astra Serif"/>
        <w:sz w:val="28"/>
        <w:szCs w:val="28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6" w:hanging="2160"/>
      </w:pPr>
      <w:rPr>
        <w:rFonts w:ascii="PT Astra Serif" w:hAnsi="PT Astra Serif" w:cs="PT Astra Serif"/>
        <w:sz w:val="28"/>
        <w:szCs w:val="28"/>
        <w:lang w:eastAsia="en-US"/>
      </w:rPr>
    </w:lvl>
  </w:abstractNum>
  <w:abstractNum w:abstractNumId="1">
    <w:nsid w:val="2FE40871"/>
    <w:multiLevelType w:val="multilevel"/>
    <w:tmpl w:val="166EEA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3281"/>
    <w:rsid w:val="00000E9F"/>
    <w:rsid w:val="004C3281"/>
    <w:rsid w:val="00E7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PT Astra Serif" w:hAnsi="PT Astra Serif" w:cs="PT Astra Serif"/>
      <w:sz w:val="28"/>
      <w:szCs w:val="28"/>
      <w:lang w:eastAsia="en-U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PT Astra Serif" w:hAnsi="PT Astra Serif" w:cs="PT Astra Serif"/>
      <w:sz w:val="28"/>
      <w:szCs w:val="28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2">
    <w:name w:val="Основной шрифт абзаца2"/>
    <w:qFormat/>
  </w:style>
  <w:style w:type="character" w:customStyle="1" w:styleId="a3">
    <w:name w:val="Основной текст Знак"/>
    <w:qFormat/>
    <w:rPr>
      <w:rFonts w:ascii="Times New Roman" w:hAnsi="Times New Roman" w:cs="Times New Roman"/>
      <w:sz w:val="24"/>
      <w:szCs w:val="24"/>
      <w:lang w:val="ru-RU" w:bidi="ar-SA"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  <w:lang w:val="ru-RU" w:bidi="ar-SA"/>
    </w:rPr>
  </w:style>
  <w:style w:type="character" w:customStyle="1" w:styleId="HTML1">
    <w:name w:val="Стандартный HTML Знак1"/>
    <w:qFormat/>
    <w:rPr>
      <w:rFonts w:ascii="Courier New" w:hAnsi="Courier New" w:cs="Courier New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Нижний колонтитул Знак1"/>
    <w:qFormat/>
    <w:rPr>
      <w:rFonts w:ascii="Times New Roman" w:hAnsi="Times New Roman" w:cs="Times New Roman"/>
      <w:sz w:val="24"/>
      <w:szCs w:val="24"/>
      <w:lang w:val="ru-RU" w:bidi="ar-SA"/>
    </w:rPr>
  </w:style>
  <w:style w:type="character" w:customStyle="1" w:styleId="a5">
    <w:name w:val="Верхний колонтитул Знак"/>
    <w:qFormat/>
    <w:rPr>
      <w:rFonts w:ascii="Times New Roman" w:hAnsi="Times New Roman" w:cs="Times New Roman"/>
      <w:sz w:val="24"/>
      <w:szCs w:val="24"/>
      <w:lang w:val="ru-RU" w:bidi="ar-SA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qFormat/>
    <w:rPr>
      <w:rFonts w:ascii="Times New Roman" w:hAnsi="Times New Roman" w:cs="Times New Roman"/>
      <w:sz w:val="16"/>
      <w:szCs w:val="16"/>
      <w:lang w:val="ru-RU" w:bidi="ar-SA"/>
    </w:rPr>
  </w:style>
  <w:style w:type="character" w:customStyle="1" w:styleId="11">
    <w:name w:val="Стиль1 Знак1"/>
    <w:qFormat/>
    <w:rPr>
      <w:sz w:val="28"/>
      <w:lang w:val="ru-RU"/>
    </w:rPr>
  </w:style>
  <w:style w:type="character" w:customStyle="1" w:styleId="10">
    <w:name w:val="Основной шрифт абзаца1"/>
    <w:qFormat/>
  </w:style>
  <w:style w:type="character" w:customStyle="1" w:styleId="a7">
    <w:name w:val="Основной текст_"/>
    <w:qFormat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5z3">
    <w:name w:val="WW8Num25z3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styleId="a9">
    <w:name w:val="Body Text"/>
    <w:basedOn w:val="a"/>
    <w:pPr>
      <w:spacing w:after="120"/>
    </w:pPr>
    <w:rPr>
      <w:rFonts w:eastAsia="Calibri"/>
    </w:rPr>
  </w:style>
  <w:style w:type="paragraph" w:styleId="aa">
    <w:name w:val="List"/>
    <w:basedOn w:val="a9"/>
    <w:rPr>
      <w:rFonts w:ascii="Arial" w:hAnsi="Arial"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;Arial"/>
      <w:i/>
      <w:iCs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50">
    <w:name w:val="Указатель5"/>
    <w:basedOn w:val="a"/>
    <w:qFormat/>
    <w:pPr>
      <w:suppressLineNumbers/>
    </w:pPr>
    <w:rPr>
      <w:rFonts w:cs="Droid Sans Devanagari;Ari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Droid Sans Devanagari;Arial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Droid Sans Devanagari;Ari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Droid Sans Devanagari;Ari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Droid Sans Devanagari;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Droid Sans Devanagari;Ari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Droid Sans Devanagari;Arial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d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rFonts w:eastAsia="Calibri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310">
    <w:name w:val="Основной текст 31"/>
    <w:basedOn w:val="a"/>
    <w:qFormat/>
    <w:pPr>
      <w:spacing w:after="120"/>
    </w:pPr>
    <w:rPr>
      <w:rFonts w:eastAsia="Calibri"/>
      <w:sz w:val="16"/>
      <w:szCs w:val="16"/>
    </w:rPr>
  </w:style>
  <w:style w:type="paragraph" w:styleId="af1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4">
    <w:name w:val="Знак Знак Знак Знак Знак"/>
    <w:basedOn w:val="a"/>
    <w:qFormat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Cell">
    <w:name w:val="ConsPlusCell"/>
    <w:qFormat/>
    <w:pPr>
      <w:autoSpaceDE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5">
    <w:name w:val="Стиль1"/>
    <w:basedOn w:val="a9"/>
    <w:qFormat/>
    <w:pPr>
      <w:suppressAutoHyphens w:val="0"/>
      <w:spacing w:after="0"/>
      <w:jc w:val="both"/>
    </w:pPr>
    <w:rPr>
      <w:rFonts w:ascii="Calibri" w:hAnsi="Calibri" w:cs="Calibri"/>
      <w:sz w:val="28"/>
      <w:szCs w:val="20"/>
    </w:rPr>
  </w:style>
  <w:style w:type="paragraph" w:customStyle="1" w:styleId="23">
    <w:name w:val="Основной текст2"/>
    <w:basedOn w:val="a"/>
    <w:qFormat/>
    <w:pPr>
      <w:widowControl w:val="0"/>
      <w:shd w:val="clear" w:color="auto" w:fill="FFFFFF"/>
      <w:suppressAutoHyphens w:val="0"/>
      <w:spacing w:before="180" w:line="0" w:lineRule="atLeast"/>
      <w:jc w:val="both"/>
    </w:pPr>
    <w:rPr>
      <w:sz w:val="18"/>
      <w:szCs w:val="18"/>
    </w:rPr>
  </w:style>
  <w:style w:type="paragraph" w:styleId="af6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af7">
    <w:name w:val="Верхний колонтитул слева"/>
    <w:basedOn w:val="af"/>
    <w:qFormat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szCs w:val="20"/>
      <w:lang w:bidi="ar-SA"/>
    </w:rPr>
  </w:style>
  <w:style w:type="paragraph" w:customStyle="1" w:styleId="ConsPlusNormal0">
    <w:name w:val="ConsPlusNormal"/>
    <w:qFormat/>
    <w:pPr>
      <w:widowControl w:val="0"/>
      <w:autoSpaceDE w:val="0"/>
    </w:pPr>
    <w:rPr>
      <w:rFonts w:ascii="Times New Roman" w:eastAsia="Times New Roman" w:hAnsi="Times New Roman" w:cs="Times New Roman"/>
      <w:kern w:val="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PT Astra Serif" w:hAnsi="PT Astra Serif" w:cs="PT Astra Serif"/>
      <w:sz w:val="28"/>
      <w:szCs w:val="28"/>
      <w:lang w:eastAsia="en-U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PT Astra Serif" w:hAnsi="PT Astra Serif" w:cs="PT Astra Serif"/>
      <w:sz w:val="28"/>
      <w:szCs w:val="28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2">
    <w:name w:val="Основной шрифт абзаца2"/>
    <w:qFormat/>
  </w:style>
  <w:style w:type="character" w:customStyle="1" w:styleId="a3">
    <w:name w:val="Основной текст Знак"/>
    <w:qFormat/>
    <w:rPr>
      <w:rFonts w:ascii="Times New Roman" w:hAnsi="Times New Roman" w:cs="Times New Roman"/>
      <w:sz w:val="24"/>
      <w:szCs w:val="24"/>
      <w:lang w:val="ru-RU" w:bidi="ar-SA"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  <w:lang w:val="ru-RU" w:bidi="ar-SA"/>
    </w:rPr>
  </w:style>
  <w:style w:type="character" w:customStyle="1" w:styleId="HTML1">
    <w:name w:val="Стандартный HTML Знак1"/>
    <w:qFormat/>
    <w:rPr>
      <w:rFonts w:ascii="Courier New" w:hAnsi="Courier New" w:cs="Courier New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Нижний колонтитул Знак1"/>
    <w:qFormat/>
    <w:rPr>
      <w:rFonts w:ascii="Times New Roman" w:hAnsi="Times New Roman" w:cs="Times New Roman"/>
      <w:sz w:val="24"/>
      <w:szCs w:val="24"/>
      <w:lang w:val="ru-RU" w:bidi="ar-SA"/>
    </w:rPr>
  </w:style>
  <w:style w:type="character" w:customStyle="1" w:styleId="a5">
    <w:name w:val="Верхний колонтитул Знак"/>
    <w:qFormat/>
    <w:rPr>
      <w:rFonts w:ascii="Times New Roman" w:hAnsi="Times New Roman" w:cs="Times New Roman"/>
      <w:sz w:val="24"/>
      <w:szCs w:val="24"/>
      <w:lang w:val="ru-RU" w:bidi="ar-SA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qFormat/>
    <w:rPr>
      <w:rFonts w:ascii="Times New Roman" w:hAnsi="Times New Roman" w:cs="Times New Roman"/>
      <w:sz w:val="16"/>
      <w:szCs w:val="16"/>
      <w:lang w:val="ru-RU" w:bidi="ar-SA"/>
    </w:rPr>
  </w:style>
  <w:style w:type="character" w:customStyle="1" w:styleId="11">
    <w:name w:val="Стиль1 Знак1"/>
    <w:qFormat/>
    <w:rPr>
      <w:sz w:val="28"/>
      <w:lang w:val="ru-RU"/>
    </w:rPr>
  </w:style>
  <w:style w:type="character" w:customStyle="1" w:styleId="10">
    <w:name w:val="Основной шрифт абзаца1"/>
    <w:qFormat/>
  </w:style>
  <w:style w:type="character" w:customStyle="1" w:styleId="a7">
    <w:name w:val="Основной текст_"/>
    <w:qFormat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5z3">
    <w:name w:val="WW8Num25z3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styleId="a9">
    <w:name w:val="Body Text"/>
    <w:basedOn w:val="a"/>
    <w:pPr>
      <w:spacing w:after="120"/>
    </w:pPr>
    <w:rPr>
      <w:rFonts w:eastAsia="Calibri"/>
    </w:rPr>
  </w:style>
  <w:style w:type="paragraph" w:styleId="aa">
    <w:name w:val="List"/>
    <w:basedOn w:val="a9"/>
    <w:rPr>
      <w:rFonts w:ascii="Arial" w:hAnsi="Arial"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;Arial"/>
      <w:i/>
      <w:iCs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50">
    <w:name w:val="Указатель5"/>
    <w:basedOn w:val="a"/>
    <w:qFormat/>
    <w:pPr>
      <w:suppressLineNumbers/>
    </w:pPr>
    <w:rPr>
      <w:rFonts w:cs="Droid Sans Devanagari;Ari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Droid Sans Devanagari;Arial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Droid Sans Devanagari;Ari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Droid Sans Devanagari;Ari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Droid Sans Devanagari;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Droid Sans Devanagari;Ari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Droid Sans Devanagari;Arial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d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rFonts w:eastAsia="Calibri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310">
    <w:name w:val="Основной текст 31"/>
    <w:basedOn w:val="a"/>
    <w:qFormat/>
    <w:pPr>
      <w:spacing w:after="120"/>
    </w:pPr>
    <w:rPr>
      <w:rFonts w:eastAsia="Calibri"/>
      <w:sz w:val="16"/>
      <w:szCs w:val="16"/>
    </w:rPr>
  </w:style>
  <w:style w:type="paragraph" w:styleId="af1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4">
    <w:name w:val="Знак Знак Знак Знак Знак"/>
    <w:basedOn w:val="a"/>
    <w:qFormat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Cell">
    <w:name w:val="ConsPlusCell"/>
    <w:qFormat/>
    <w:pPr>
      <w:autoSpaceDE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5">
    <w:name w:val="Стиль1"/>
    <w:basedOn w:val="a9"/>
    <w:qFormat/>
    <w:pPr>
      <w:suppressAutoHyphens w:val="0"/>
      <w:spacing w:after="0"/>
      <w:jc w:val="both"/>
    </w:pPr>
    <w:rPr>
      <w:rFonts w:ascii="Calibri" w:hAnsi="Calibri" w:cs="Calibri"/>
      <w:sz w:val="28"/>
      <w:szCs w:val="20"/>
    </w:rPr>
  </w:style>
  <w:style w:type="paragraph" w:customStyle="1" w:styleId="23">
    <w:name w:val="Основной текст2"/>
    <w:basedOn w:val="a"/>
    <w:qFormat/>
    <w:pPr>
      <w:widowControl w:val="0"/>
      <w:shd w:val="clear" w:color="auto" w:fill="FFFFFF"/>
      <w:suppressAutoHyphens w:val="0"/>
      <w:spacing w:before="180" w:line="0" w:lineRule="atLeast"/>
      <w:jc w:val="both"/>
    </w:pPr>
    <w:rPr>
      <w:sz w:val="18"/>
      <w:szCs w:val="18"/>
    </w:rPr>
  </w:style>
  <w:style w:type="paragraph" w:styleId="af6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af7">
    <w:name w:val="Верхний колонтитул слева"/>
    <w:basedOn w:val="af"/>
    <w:qFormat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szCs w:val="20"/>
      <w:lang w:bidi="ar-SA"/>
    </w:rPr>
  </w:style>
  <w:style w:type="paragraph" w:customStyle="1" w:styleId="ConsPlusNormal0">
    <w:name w:val="ConsPlusNormal"/>
    <w:qFormat/>
    <w:pPr>
      <w:widowControl w:val="0"/>
      <w:autoSpaceDE w:val="0"/>
    </w:pPr>
    <w:rPr>
      <w:rFonts w:ascii="Times New Roman" w:eastAsia="Times New Roman" w:hAnsi="Times New Roman" w:cs="Times New Roman"/>
      <w:kern w:val="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УЛЬЯНОВСКОЙ ОБЛАСТИ</vt:lpstr>
    </vt:vector>
  </TitlesOfParts>
  <Company>SPecialiST RePack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УЛЬЯНОВСКОЙ ОБЛАСТИ</dc:title>
  <dc:creator>USNCOMPUTERS</dc:creator>
  <cp:lastModifiedBy>Tabakov</cp:lastModifiedBy>
  <cp:revision>2</cp:revision>
  <cp:lastPrinted>2023-11-14T16:07:00Z</cp:lastPrinted>
  <dcterms:created xsi:type="dcterms:W3CDTF">2023-12-27T07:39:00Z</dcterms:created>
  <dcterms:modified xsi:type="dcterms:W3CDTF">2023-12-27T07:39:00Z</dcterms:modified>
  <dc:language>ru-RU</dc:language>
</cp:coreProperties>
</file>