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smallCaps/>
          <w:sz w:val="28"/>
          <w:szCs w:val="28"/>
          <w:lang w:eastAsia="en-US" w:bidi="en-US"/>
        </w:rPr>
        <w:t xml:space="preserve">АДМИНИСТРАЦИЯ МУНИЦИПАЛЬНОГО ОБРАЗОВАНИЯ </w:t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smallCaps/>
          <w:sz w:val="28"/>
          <w:szCs w:val="28"/>
          <w:lang w:eastAsia="en-US" w:bidi="en-US"/>
        </w:rPr>
        <w:t>«ТЕРЕНЬГУЛЬСКИЙ РАЙОН»</w:t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smallCaps/>
          <w:sz w:val="28"/>
          <w:szCs w:val="28"/>
          <w:lang w:eastAsia="en-US" w:bidi="en-US"/>
        </w:rPr>
        <w:t>УЛЬЯНОВСКОЙ ОБЛАСТИ</w:t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276"/>
        <w:jc w:val="center"/>
        <w:rPr>
          <w:rFonts w:ascii="PT Astra Serif" w:hAnsi="PT Astra Serif" w:cs="PT Astra Serif"/>
          <w:b/>
          <w:b/>
          <w:spacing w:val="144"/>
          <w:sz w:val="36"/>
          <w:szCs w:val="36"/>
          <w:lang w:eastAsia="en-US" w:bidi="en-US"/>
        </w:rPr>
      </w:pPr>
      <w:r>
        <w:rPr>
          <w:rFonts w:cs="PT Astra Serif" w:ascii="PT Astra Serif" w:hAnsi="PT Astra Serif"/>
          <w:b/>
          <w:spacing w:val="144"/>
          <w:sz w:val="36"/>
          <w:szCs w:val="36"/>
          <w:lang w:eastAsia="en-US" w:bidi="en-US"/>
        </w:rPr>
        <w:t>ПОСТАНОВЛЕНИЕ</w:t>
      </w:r>
    </w:p>
    <w:p>
      <w:pPr>
        <w:pStyle w:val="Normal"/>
        <w:suppressAutoHyphens w:val="false"/>
        <w:spacing w:lineRule="auto" w:line="276"/>
        <w:rPr>
          <w:rFonts w:ascii="PT Astra Serif" w:hAnsi="PT Astra Serif" w:cs="PT Astra Serif"/>
          <w:b/>
          <w:b/>
          <w:spacing w:val="144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b/>
          <w:spacing w:val="144"/>
          <w:sz w:val="28"/>
          <w:szCs w:val="28"/>
          <w:lang w:eastAsia="en-US" w:bidi="en-US"/>
        </w:rPr>
      </w:r>
    </w:p>
    <w:p>
      <w:pPr>
        <w:pStyle w:val="Normal"/>
        <w:suppressAutoHyphens w:val="false"/>
        <w:spacing w:lineRule="auto" w:line="276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  <w:t xml:space="preserve">22 сентября </w:t>
      </w: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  <w:t xml:space="preserve"> 2022 г.</w:t>
        <w:tab/>
        <w:tab/>
        <w:tab/>
        <w:tab/>
        <w:tab/>
        <w:t>№</w:t>
      </w: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  <w:t>538</w:t>
      </w:r>
    </w:p>
    <w:p>
      <w:pPr>
        <w:pStyle w:val="Normal"/>
        <w:suppressAutoHyphens w:val="false"/>
        <w:spacing w:lineRule="auto" w:line="276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</w:r>
    </w:p>
    <w:p>
      <w:pPr>
        <w:pStyle w:val="Normal"/>
        <w:suppressAutoHyphens w:val="false"/>
        <w:spacing w:lineRule="auto" w:line="276"/>
        <w:rPr/>
      </w:pPr>
      <w:r>
        <w:rPr>
          <w:rFonts w:cs="PT Astra Serif" w:ascii="PT Astra Serif" w:hAnsi="PT Astra Serif"/>
          <w:color w:val="000000"/>
          <w:lang w:eastAsia="en-US" w:bidi="en-US"/>
        </w:rPr>
        <w:tab/>
        <w:tab/>
        <w:tab/>
        <w:tab/>
        <w:tab/>
        <w:tab/>
        <w:tab/>
        <w:tab/>
        <w:tab/>
        <w:tab/>
      </w:r>
      <w:r>
        <w:rPr>
          <w:rFonts w:cs="PT Astra Serif" w:ascii="PT Astra Serif" w:hAnsi="PT Astra Serif"/>
          <w:color w:val="000000"/>
          <w:sz w:val="24"/>
          <w:szCs w:val="24"/>
          <w:lang w:eastAsia="en-US" w:bidi="en-US"/>
        </w:rPr>
        <w:t>Экз. № _______</w:t>
      </w:r>
    </w:p>
    <w:p>
      <w:pPr>
        <w:pStyle w:val="Normal"/>
        <w:suppressAutoHyphens w:val="false"/>
        <w:spacing w:lineRule="auto" w:line="276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uppressAutoHyphens w:val="false"/>
        <w:spacing w:lineRule="auto" w:line="276"/>
        <w:jc w:val="center"/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</w:pPr>
      <w:r>
        <w:rPr>
          <w:rFonts w:cs="PT Astra Serif" w:ascii="PT Astra Serif" w:hAnsi="PT Astra Serif"/>
          <w:color w:val="000000"/>
          <w:sz w:val="24"/>
          <w:szCs w:val="24"/>
          <w:lang w:eastAsia="en-US" w:bidi="en-US"/>
        </w:rPr>
        <w:t>р.п. Тереньга</w:t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b/>
          <w:b/>
          <w:bCs/>
          <w:color w:val="000000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b/>
          <w:bCs/>
          <w:color w:val="000000"/>
          <w:sz w:val="28"/>
          <w:szCs w:val="28"/>
          <w:lang w:eastAsia="en-US" w:bidi="en-US"/>
        </w:rPr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b/>
          <w:b/>
          <w:bCs/>
          <w:color w:val="000000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b/>
          <w:bCs/>
          <w:color w:val="000000"/>
          <w:sz w:val="28"/>
          <w:szCs w:val="28"/>
          <w:lang w:eastAsia="en-US" w:bidi="en-US"/>
        </w:rPr>
      </w:r>
    </w:p>
    <w:tbl>
      <w:tblPr>
        <w:tblW w:w="929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93"/>
      </w:tblGrid>
      <w:tr>
        <w:trPr/>
        <w:tc>
          <w:tcPr>
            <w:tcW w:w="9293" w:type="dxa"/>
            <w:tcBorders/>
          </w:tcPr>
          <w:p>
            <w:pPr>
              <w:pStyle w:val="Normal"/>
              <w:suppressAutoHyphens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  <w:lang w:eastAsia="en-US" w:bidi="en-US"/>
              </w:rPr>
              <w:t>О внесении изменений в постановление администрации муниципального образования «Тереньгульский район» от 13.09.2021г. № 404</w:t>
            </w:r>
          </w:p>
          <w:p>
            <w:pPr>
              <w:pStyle w:val="Normal"/>
              <w:suppressAutoHyphens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  <w:lang w:eastAsia="en-US" w:bidi="en-US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  <w:lang w:eastAsia="en-US" w:bidi="en-US"/>
              </w:rPr>
            </w:r>
          </w:p>
          <w:p>
            <w:pPr>
              <w:pStyle w:val="Normal"/>
              <w:suppressAutoHyphens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  <w:lang w:eastAsia="en-US" w:bidi="en-US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  <w:lang w:eastAsia="en-US" w:bidi="en-US"/>
              </w:rPr>
            </w:r>
          </w:p>
        </w:tc>
      </w:tr>
    </w:tbl>
    <w:p>
      <w:pPr>
        <w:pStyle w:val="Default"/>
        <w:bidi w:val="0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b/>
          <w:bCs/>
          <w:sz w:val="28"/>
          <w:szCs w:val="28"/>
        </w:rPr>
        <w:tab/>
      </w:r>
      <w:r>
        <w:rPr>
          <w:rFonts w:cs="PT Astra Serif" w:ascii="PT Astra Serif" w:hAnsi="PT Astra Serif"/>
          <w:sz w:val="28"/>
          <w:szCs w:val="28"/>
        </w:rPr>
        <w:t>Администрация муниципального образования «Тереньгульский район»» п о с т а н о в л я е т:</w:t>
      </w:r>
    </w:p>
    <w:p>
      <w:pPr>
        <w:pStyle w:val="Style37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1. Внести в постановление администрации муниципального образования «Тереньгульский район» от 13.09.2021г. года № 404 «Об утверждении муниципальной программы «Муниципальное управление в муниципальном образовании «Тереньгульский район»» следующие изменения:</w:t>
      </w:r>
    </w:p>
    <w:p>
      <w:pPr>
        <w:pStyle w:val="Normal"/>
        <w:shd w:fill="FFFFFF" w:val="clear"/>
        <w:jc w:val="both"/>
        <w:rPr/>
      </w:pPr>
      <w:r>
        <w:rPr>
          <w:rFonts w:cs="PT Astra Serif" w:ascii="PT Astra Serif" w:hAnsi="PT Astra Serif"/>
          <w:sz w:val="28"/>
          <w:szCs w:val="28"/>
        </w:rPr>
        <w:tab/>
        <w:t xml:space="preserve">1.1. Раздел «Ресурсное обеспечение муниципальной программы </w:t>
      </w:r>
      <w:r>
        <w:rPr>
          <w:rFonts w:cs="PT Astra Serif" w:ascii="PT Astra Serif" w:hAnsi="PT Astra Serif"/>
          <w:sz w:val="28"/>
          <w:szCs w:val="28"/>
          <w:shd w:fill="FFFFFF" w:val="clear"/>
        </w:rPr>
        <w:t xml:space="preserve">с разбивкой по этапам и годам реализации» паспорта программы изложить </w:t>
      </w:r>
    </w:p>
    <w:p>
      <w:pPr>
        <w:pStyle w:val="Normal"/>
        <w:shd w:fill="FFFFFF" w:val="clear"/>
        <w:jc w:val="both"/>
        <w:rPr/>
      </w:pPr>
      <w:r>
        <w:rPr>
          <w:rFonts w:cs="PT Astra Serif" w:ascii="PT Astra Serif" w:hAnsi="PT Astra Serif"/>
          <w:sz w:val="28"/>
          <w:szCs w:val="28"/>
          <w:shd w:fill="FFFFFF" w:val="clear"/>
        </w:rPr>
        <w:t xml:space="preserve">в </w:t>
      </w:r>
      <w:r>
        <w:rPr>
          <w:rFonts w:cs="PT Astra Serif" w:ascii="PT Astra Serif" w:hAnsi="PT Astra Serif"/>
          <w:sz w:val="28"/>
          <w:szCs w:val="28"/>
          <w:shd w:fill="auto" w:val="clear"/>
        </w:rPr>
        <w:t>следующей редакции:</w:t>
      </w:r>
    </w:p>
    <w:p>
      <w:pPr>
        <w:pStyle w:val="Normal"/>
        <w:shd w:fill="FFFFFF" w:val="clear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ab/>
      </w:r>
      <w:r>
        <w:rPr>
          <w:rFonts w:cs="PT Astra Serif" w:ascii="PT Astra Serif" w:hAnsi="PT Astra Serif"/>
          <w:sz w:val="28"/>
          <w:szCs w:val="28"/>
          <w:shd w:fill="auto" w:val="clear"/>
        </w:rPr>
        <w:t xml:space="preserve">«Общий объем финансирования программы предусматривает из бюджета  муниципального образования «Тереньгульский район» всего </w:t>
      </w:r>
      <w:r>
        <w:rPr>
          <w:rFonts w:eastAsia="Times New Roman" w:cs="PT Astra Serif" w:ascii="PT Astra Serif" w:hAnsi="PT Astra Serif"/>
          <w:color w:val="000000"/>
          <w:kern w:val="2"/>
          <w:sz w:val="28"/>
          <w:szCs w:val="28"/>
          <w:shd w:fill="auto" w:val="clear"/>
          <w:lang w:val="ru-RU" w:eastAsia="zh-CN" w:bidi="ar-SA"/>
        </w:rPr>
        <w:t>94070,08496</w:t>
      </w:r>
      <w:r>
        <w:rPr>
          <w:rFonts w:cs="PT Astra Serif" w:ascii="PT Astra Serif" w:hAnsi="PT Astra Serif"/>
          <w:color w:val="000000"/>
          <w:sz w:val="28"/>
          <w:szCs w:val="28"/>
          <w:shd w:fill="auto" w:val="clear"/>
        </w:rPr>
        <w:t xml:space="preserve"> тыс. </w:t>
      </w:r>
      <w:r>
        <w:rPr>
          <w:rFonts w:cs="PT Astra Serif" w:ascii="PT Astra Serif" w:hAnsi="PT Astra Serif"/>
          <w:sz w:val="28"/>
          <w:szCs w:val="28"/>
          <w:shd w:fill="auto" w:val="clear"/>
        </w:rPr>
        <w:t>руб., в том числе: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 w:val="28"/>
          <w:szCs w:val="28"/>
          <w:shd w:fill="auto" w:val="clear"/>
        </w:rPr>
        <w:t xml:space="preserve">2022 год  - </w:t>
      </w:r>
      <w:r>
        <w:rPr>
          <w:rFonts w:eastAsia="Times New Roman" w:cs="PT Astra Serif" w:ascii="PT Astra Serif" w:hAnsi="PT Astra Serif"/>
          <w:color w:val="000000"/>
          <w:kern w:val="2"/>
          <w:sz w:val="28"/>
          <w:szCs w:val="28"/>
          <w:shd w:fill="auto" w:val="clear"/>
          <w:lang w:val="ru-RU" w:eastAsia="zh-CN" w:bidi="ar-SA"/>
        </w:rPr>
        <w:t>16108,58496</w:t>
      </w:r>
      <w:r>
        <w:rPr>
          <w:rFonts w:cs="PT Astra Serif" w:ascii="PT Astra Serif" w:hAnsi="PT Astra Serif"/>
          <w:sz w:val="28"/>
          <w:szCs w:val="28"/>
          <w:shd w:fill="auto" w:val="clear"/>
        </w:rPr>
        <w:t>тыс. рублей;</w:t>
      </w:r>
    </w:p>
    <w:p>
      <w:pPr>
        <w:pStyle w:val="Standard"/>
        <w:widowControl w:val="false"/>
        <w:bidi w:val="0"/>
        <w:jc w:val="both"/>
        <w:rPr>
          <w:rFonts w:ascii="PT Astra Serif" w:hAnsi="PT Astra Serif" w:cs="PT Astra Serif"/>
          <w:sz w:val="28"/>
          <w:szCs w:val="28"/>
          <w:shd w:fill="auto" w:val="clear"/>
        </w:rPr>
      </w:pPr>
      <w:r>
        <w:rPr>
          <w:rFonts w:cs="PT Astra Serif" w:ascii="PT Astra Serif" w:hAnsi="PT Astra Serif"/>
          <w:sz w:val="28"/>
          <w:szCs w:val="28"/>
          <w:shd w:fill="auto" w:val="clear"/>
        </w:rPr>
        <w:t>2023 год -  12958,70 тыс. рублей;</w:t>
      </w:r>
    </w:p>
    <w:p>
      <w:pPr>
        <w:pStyle w:val="Standard"/>
        <w:widowControl w:val="false"/>
        <w:bidi w:val="0"/>
        <w:jc w:val="both"/>
        <w:rPr>
          <w:rFonts w:ascii="PT Astra Serif" w:hAnsi="PT Astra Serif" w:cs="PT Astra Serif"/>
          <w:sz w:val="28"/>
          <w:szCs w:val="28"/>
          <w:shd w:fill="auto" w:val="clear"/>
        </w:rPr>
      </w:pPr>
      <w:r>
        <w:rPr>
          <w:rFonts w:cs="PT Astra Serif" w:ascii="PT Astra Serif" w:hAnsi="PT Astra Serif"/>
          <w:sz w:val="28"/>
          <w:szCs w:val="28"/>
          <w:shd w:fill="auto" w:val="clear"/>
        </w:rPr>
        <w:t>2024 год -  14115,80 тыс. рублей;</w:t>
      </w:r>
    </w:p>
    <w:p>
      <w:pPr>
        <w:pStyle w:val="Standard"/>
        <w:widowControl w:val="false"/>
        <w:bidi w:val="0"/>
        <w:jc w:val="both"/>
        <w:rPr>
          <w:rFonts w:ascii="PT Astra Serif" w:hAnsi="PT Astra Serif" w:cs="PT Astra Serif"/>
          <w:sz w:val="28"/>
          <w:szCs w:val="28"/>
          <w:shd w:fill="auto" w:val="clear"/>
        </w:rPr>
      </w:pPr>
      <w:r>
        <w:rPr>
          <w:rFonts w:cs="PT Astra Serif" w:ascii="PT Astra Serif" w:hAnsi="PT Astra Serif"/>
          <w:sz w:val="28"/>
          <w:szCs w:val="28"/>
          <w:shd w:fill="auto" w:val="clear"/>
        </w:rPr>
        <w:t>2025 год -  24822,90 тыс. рублей;</w:t>
      </w:r>
    </w:p>
    <w:p>
      <w:pPr>
        <w:pStyle w:val="Standard"/>
        <w:widowControl w:val="false"/>
        <w:shd w:fill="FFFFFF" w:val="clear"/>
        <w:bidi w:val="0"/>
        <w:jc w:val="both"/>
        <w:rPr>
          <w:rFonts w:ascii="PT Astra Serif" w:hAnsi="PT Astra Serif" w:cs="PT Astra Serif"/>
          <w:sz w:val="28"/>
          <w:szCs w:val="28"/>
          <w:shd w:fill="auto" w:val="clear"/>
          <w:lang w:eastAsia="en-US"/>
        </w:rPr>
      </w:pPr>
      <w:r>
        <w:rPr>
          <w:rFonts w:cs="PT Astra Serif" w:ascii="PT Astra Serif" w:hAnsi="PT Astra Serif"/>
          <w:sz w:val="28"/>
          <w:szCs w:val="28"/>
          <w:shd w:fill="auto" w:val="clear"/>
          <w:lang w:eastAsia="en-US"/>
        </w:rPr>
        <w:t>2026 год -  26064,10 тыс. рублей».</w:t>
      </w:r>
    </w:p>
    <w:p>
      <w:pPr>
        <w:pStyle w:val="Normal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 w:val="28"/>
          <w:szCs w:val="28"/>
          <w:lang w:eastAsia="en-US"/>
        </w:rPr>
        <w:tab/>
        <w:t>1.2. П</w:t>
      </w:r>
      <w:r>
        <w:rPr>
          <w:rFonts w:cs="PT Astra Serif" w:ascii="PT Astra Serif" w:hAnsi="PT Astra Serif"/>
          <w:sz w:val="28"/>
          <w:szCs w:val="28"/>
        </w:rPr>
        <w:t xml:space="preserve">риложение №2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к муниципальной программе </w:t>
      </w:r>
      <w:r>
        <w:rPr>
          <w:rFonts w:cs="PT Astra Serif" w:ascii="PT Astra Serif" w:hAnsi="PT Astra Serif"/>
          <w:sz w:val="28"/>
          <w:szCs w:val="28"/>
        </w:rPr>
        <w:t xml:space="preserve">изложить в следующей редакции:  </w:t>
      </w:r>
    </w:p>
    <w:p>
      <w:pPr>
        <w:pStyle w:val="Default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</w:r>
    </w:p>
    <w:p>
      <w:pPr>
        <w:pStyle w:val="Default"/>
        <w:bidi w:val="0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bidi w:val="0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Default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PlusNormal"/>
        <w:tabs>
          <w:tab w:val="clear" w:pos="708"/>
          <w:tab w:val="left" w:pos="7700" w:leader="none"/>
        </w:tabs>
        <w:bidi w:val="0"/>
        <w:jc w:val="lef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Глава администрации </w:t>
      </w:r>
    </w:p>
    <w:p>
      <w:pPr>
        <w:pStyle w:val="ConsPlusNormal"/>
        <w:tabs>
          <w:tab w:val="clear" w:pos="708"/>
          <w:tab w:val="left" w:pos="7700" w:leader="none"/>
        </w:tabs>
        <w:bidi w:val="0"/>
        <w:jc w:val="lef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ConsPlusNormal"/>
        <w:tabs>
          <w:tab w:val="clear" w:pos="708"/>
          <w:tab w:val="left" w:pos="7700" w:leader="none"/>
        </w:tabs>
        <w:bidi w:val="0"/>
        <w:jc w:val="lef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«Тереньгульский район»                                                              Г.А. Шерстнев</w:t>
      </w:r>
    </w:p>
    <w:p>
      <w:pPr>
        <w:pStyle w:val="Standard"/>
        <w:bidi w:val="0"/>
        <w:jc w:val="right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bidi w:val="0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bidi w:val="0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bidi w:val="0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bidi w:val="0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bidi w:val="0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bidi w:val="0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bidi w:val="0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bidi w:val="0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bidi w:val="0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bidi w:val="0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bidi w:val="0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Standard"/>
        <w:bidi w:val="0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Standard"/>
        <w:bidi w:val="0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Standard"/>
        <w:bidi w:val="0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   </w:t>
      </w:r>
    </w:p>
    <w:p>
      <w:pPr>
        <w:pStyle w:val="Standard"/>
        <w:bidi w:val="0"/>
        <w:ind w:left="0" w:right="0" w:firstLine="567"/>
        <w:jc w:val="both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Bodytext3"/>
        <w:shd w:fill="auto" w:val="clear"/>
        <w:spacing w:before="0" w:after="235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Bodytext3"/>
        <w:shd w:fill="auto" w:val="clear"/>
        <w:spacing w:before="0" w:after="235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Bodytext3"/>
        <w:shd w:fill="auto" w:val="clear"/>
        <w:spacing w:before="0" w:after="235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Bodytext3"/>
        <w:shd w:fill="auto" w:val="clear"/>
        <w:spacing w:before="0" w:after="235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Bodytext3"/>
        <w:shd w:fill="auto" w:val="clear"/>
        <w:spacing w:before="0" w:after="235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Bodytext3"/>
        <w:shd w:fill="auto" w:val="clear"/>
        <w:spacing w:before="0" w:after="235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orient="landscape" w:w="11906" w:h="16838"/>
          <w:pgMar w:left="1701" w:right="850" w:gutter="0" w:header="0" w:top="1134" w:footer="1134" w:bottom="1389"/>
          <w:pgNumType w:fmt="decimal"/>
          <w:formProt w:val="false"/>
          <w:titlePg/>
          <w:textDirection w:val="lrTb"/>
          <w:docGrid w:type="default" w:linePitch="360" w:charSpace="0"/>
        </w:sectPr>
        <w:pStyle w:val="Bodytext3"/>
        <w:shd w:fill="auto" w:val="clear"/>
        <w:spacing w:before="0" w:after="235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Bodytext3"/>
        <w:shd w:fill="auto" w:val="clear"/>
        <w:spacing w:lineRule="auto" w:line="360" w:before="0" w:after="0"/>
        <w:ind w:left="0" w:right="0" w:hanging="0"/>
        <w:jc w:val="right"/>
        <w:rPr/>
      </w:pPr>
      <w:r>
        <w:rPr>
          <w:rFonts w:cs="PT Astra Serif" w:ascii="PT Astra Serif" w:hAnsi="PT Astra Serif"/>
          <w:b w:val="false"/>
          <w:bCs w:val="false"/>
        </w:rPr>
        <w:t>«</w:t>
      </w:r>
      <w:r>
        <w:rPr>
          <w:rFonts w:cs="PT Astra Serif" w:ascii="PT Astra Serif" w:hAnsi="PT Astra Serif"/>
          <w:b w:val="false"/>
        </w:rPr>
        <w:t>Приложение №2</w:t>
      </w:r>
    </w:p>
    <w:p>
      <w:pPr>
        <w:pStyle w:val="Bodytext3"/>
        <w:shd w:fill="auto" w:val="clear"/>
        <w:spacing w:lineRule="auto" w:line="240" w:before="0" w:after="0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 xml:space="preserve">к муниципальной программе </w:t>
      </w:r>
    </w:p>
    <w:p>
      <w:pPr>
        <w:pStyle w:val="Bodytext3"/>
        <w:shd w:fill="auto" w:val="clear"/>
        <w:spacing w:lineRule="auto" w:line="240" w:before="0" w:after="0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 xml:space="preserve">«Муниципальное </w:t>
      </w:r>
    </w:p>
    <w:p>
      <w:pPr>
        <w:pStyle w:val="Bodytext3"/>
        <w:shd w:fill="auto" w:val="clear"/>
        <w:spacing w:lineRule="auto" w:line="240" w:before="0" w:after="0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 xml:space="preserve">управление в муниципальном </w:t>
      </w:r>
    </w:p>
    <w:p>
      <w:pPr>
        <w:pStyle w:val="Bodytext3"/>
        <w:shd w:fill="auto" w:val="clear"/>
        <w:spacing w:lineRule="auto" w:line="240" w:before="0" w:after="0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образовании «Тереньгульский район»</w:t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Bodytext3"/>
        <w:shd w:fill="auto" w:val="clear"/>
        <w:spacing w:before="0" w:after="0"/>
        <w:ind w:left="940" w:right="0" w:hanging="0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Система мероприятий</w:t>
      </w:r>
    </w:p>
    <w:p>
      <w:pPr>
        <w:pStyle w:val="Bodytext3"/>
        <w:shd w:fill="auto" w:val="clear"/>
        <w:spacing w:lineRule="exact" w:line="322" w:before="0" w:after="0"/>
        <w:ind w:left="120" w:right="0" w:hanging="0"/>
        <w:rPr/>
      </w:pPr>
      <w:r>
        <w:rPr>
          <w:rFonts w:eastAsia="PT Astra Serif" w:cs="PT Astra Serif" w:ascii="PT Astra Serif" w:hAnsi="PT Astra Serif"/>
        </w:rPr>
        <w:t xml:space="preserve"> </w:t>
      </w:r>
      <w:r>
        <w:rPr>
          <w:rFonts w:cs="PT Astra Serif" w:ascii="PT Astra Serif" w:hAnsi="PT Astra Serif"/>
        </w:rPr>
        <w:t xml:space="preserve">муниципальной программы муниципального образования  </w:t>
      </w:r>
    </w:p>
    <w:p>
      <w:pPr>
        <w:pStyle w:val="Standard"/>
        <w:bidi w:val="0"/>
        <w:jc w:val="center"/>
        <w:rPr/>
      </w:pPr>
      <w:r>
        <w:rPr>
          <w:rFonts w:cs="PT Astra Serif" w:ascii="PT Astra Serif" w:hAnsi="PT Astra Serif"/>
          <w:b/>
          <w:sz w:val="28"/>
          <w:szCs w:val="28"/>
        </w:rPr>
        <w:t>«Тереньгульский район» Ульяновской обл</w:t>
      </w:r>
      <w:r>
        <w:rPr>
          <w:rFonts w:cs="PT Astra Serif" w:ascii="PT Astra Serif" w:hAnsi="PT Astra Serif"/>
          <w:b/>
          <w:bCs/>
          <w:sz w:val="28"/>
          <w:szCs w:val="28"/>
        </w:rPr>
        <w:t xml:space="preserve">асти </w:t>
      </w:r>
    </w:p>
    <w:p>
      <w:pPr>
        <w:pStyle w:val="Standard"/>
        <w:bidi w:val="0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>«Муниципальное управление» в муниципальном образовании «Тереньгульский район».</w:t>
      </w:r>
    </w:p>
    <w:p>
      <w:pPr>
        <w:pStyle w:val="Standard"/>
        <w:tabs>
          <w:tab w:val="clear" w:pos="708"/>
          <w:tab w:val="left" w:pos="6013" w:leader="none"/>
        </w:tabs>
        <w:bidi w:val="0"/>
        <w:jc w:val="lef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ab/>
      </w:r>
    </w:p>
    <w:p>
      <w:pPr>
        <w:pStyle w:val="Bodytext3"/>
        <w:shd w:fill="auto" w:val="clear"/>
        <w:spacing w:lineRule="exact" w:line="322" w:before="0" w:after="0"/>
        <w:ind w:left="120" w:right="0" w:hanging="0"/>
        <w:rPr>
          <w:rFonts w:ascii="PT Astra Serif" w:hAnsi="PT Astra Serif" w:cs="PT Astra Serif"/>
          <w:b w:val="false"/>
          <w:b w:val="false"/>
          <w:sz w:val="28"/>
          <w:szCs w:val="28"/>
        </w:rPr>
      </w:pPr>
      <w:r>
        <w:rPr>
          <w:rFonts w:cs="PT Astra Serif" w:ascii="PT Astra Serif" w:hAnsi="PT Astra Serif"/>
          <w:b w:val="false"/>
          <w:sz w:val="28"/>
          <w:szCs w:val="28"/>
        </w:rPr>
      </w:r>
    </w:p>
    <w:tbl>
      <w:tblPr>
        <w:tblW w:w="14817" w:type="dxa"/>
        <w:jc w:val="left"/>
        <w:tblInd w:w="-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1"/>
        <w:gridCol w:w="1134"/>
        <w:gridCol w:w="1715"/>
        <w:gridCol w:w="851"/>
        <w:gridCol w:w="850"/>
        <w:gridCol w:w="851"/>
        <w:gridCol w:w="850"/>
        <w:gridCol w:w="1418"/>
        <w:gridCol w:w="1444"/>
        <w:gridCol w:w="846"/>
        <w:gridCol w:w="846"/>
        <w:gridCol w:w="687"/>
        <w:gridCol w:w="741"/>
        <w:gridCol w:w="793"/>
        <w:gridCol w:w="1210"/>
      </w:tblGrid>
      <w:tr>
        <w:trPr/>
        <w:tc>
          <w:tcPr>
            <w:tcW w:w="581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N п/п</w:t>
            </w:r>
          </w:p>
        </w:tc>
        <w:tc>
          <w:tcPr>
            <w:tcW w:w="1134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проекта, основного мероприятия (мероприятия)</w:t>
            </w:r>
          </w:p>
        </w:tc>
        <w:tc>
          <w:tcPr>
            <w:tcW w:w="1715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1701" w:type="dxa"/>
            <w:gridSpan w:val="2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Срок реализации</w:t>
            </w:r>
          </w:p>
        </w:tc>
        <w:tc>
          <w:tcPr>
            <w:tcW w:w="851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Контрольное событие</w:t>
            </w:r>
          </w:p>
        </w:tc>
        <w:tc>
          <w:tcPr>
            <w:tcW w:w="850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Дата наступления контрольного события</w:t>
            </w:r>
          </w:p>
        </w:tc>
        <w:tc>
          <w:tcPr>
            <w:tcW w:w="1418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целевого индикатора</w:t>
            </w:r>
          </w:p>
        </w:tc>
        <w:tc>
          <w:tcPr>
            <w:tcW w:w="1444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Источник финансового обеспечения</w:t>
            </w:r>
          </w:p>
        </w:tc>
        <w:tc>
          <w:tcPr>
            <w:tcW w:w="5123" w:type="dxa"/>
            <w:gridSpan w:val="6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начала</w:t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окончания</w:t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4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2022</w:t>
            </w:r>
          </w:p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год</w:t>
            </w:r>
          </w:p>
        </w:tc>
        <w:tc>
          <w:tcPr>
            <w:tcW w:w="687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2023 год</w:t>
            </w:r>
          </w:p>
        </w:tc>
        <w:tc>
          <w:tcPr>
            <w:tcW w:w="741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2024 год</w:t>
            </w:r>
          </w:p>
        </w:tc>
        <w:tc>
          <w:tcPr>
            <w:tcW w:w="793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2025 год</w:t>
            </w:r>
          </w:p>
        </w:tc>
        <w:tc>
          <w:tcPr>
            <w:tcW w:w="1210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 год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</w:t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</w:t>
            </w:r>
          </w:p>
        </w:tc>
        <w:tc>
          <w:tcPr>
            <w:tcW w:w="1418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</w:t>
            </w:r>
          </w:p>
        </w:tc>
        <w:tc>
          <w:tcPr>
            <w:tcW w:w="144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9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11</w:t>
            </w:r>
          </w:p>
        </w:tc>
        <w:tc>
          <w:tcPr>
            <w:tcW w:w="687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12</w:t>
            </w:r>
          </w:p>
        </w:tc>
        <w:tc>
          <w:tcPr>
            <w:tcW w:w="741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13</w:t>
            </w:r>
          </w:p>
        </w:tc>
        <w:tc>
          <w:tcPr>
            <w:tcW w:w="793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</w:t>
            </w:r>
          </w:p>
        </w:tc>
        <w:tc>
          <w:tcPr>
            <w:tcW w:w="1210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15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1.</w:t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Содержание аппарата Администрации и Совета депутатов</w:t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bidi w:val="0"/>
              <w:jc w:val="center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  <w:t>Отдел бухгалтерского учета, планирования и отчетности Администрации муниципального образования «Тереньгульский район»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01.01.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2022</w:t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</w:t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Доля вакантных должностей Администрациии Совета депутатов района</w:t>
            </w:r>
          </w:p>
        </w:tc>
        <w:tc>
          <w:tcPr>
            <w:tcW w:w="144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FFFFA6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FFFFA6" w:val="clear"/>
                <w:lang w:val="ru-RU" w:eastAsia="zh-CN" w:bidi="hi-IN"/>
              </w:rPr>
              <w:t>71324,43496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FFFFA6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FFFFA6" w:val="clear"/>
                <w:lang w:val="ru-RU" w:eastAsia="zh-CN" w:bidi="hi-IN"/>
              </w:rPr>
              <w:t>11826,83496</w:t>
            </w:r>
          </w:p>
        </w:tc>
        <w:tc>
          <w:tcPr>
            <w:tcW w:w="68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9159,30</w:t>
            </w:r>
          </w:p>
        </w:tc>
        <w:tc>
          <w:tcPr>
            <w:tcW w:w="74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10138,00</w:t>
            </w:r>
          </w:p>
        </w:tc>
        <w:tc>
          <w:tcPr>
            <w:tcW w:w="79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/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19609,9</w:t>
            </w:r>
          </w:p>
        </w:tc>
        <w:tc>
          <w:tcPr>
            <w:tcW w:w="1210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Standard"/>
              <w:widowControl w:val="false"/>
              <w:shd w:fill="FFFFFF" w:val="clear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en-US"/>
              </w:rPr>
              <w:t>20590,4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4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бюджета МО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FFFFA6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FFFFA6" w:val="clear"/>
                <w:lang w:val="ru-RU" w:eastAsia="zh-CN" w:bidi="hi-IN"/>
              </w:rPr>
              <w:t>71324,43496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FFFFA6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FFFFA6" w:val="clear"/>
                <w:lang w:val="ru-RU" w:eastAsia="zh-CN" w:bidi="hi-IN"/>
              </w:rPr>
              <w:t>11826,83496</w:t>
            </w:r>
          </w:p>
        </w:tc>
        <w:tc>
          <w:tcPr>
            <w:tcW w:w="68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9159,30</w:t>
            </w:r>
          </w:p>
        </w:tc>
        <w:tc>
          <w:tcPr>
            <w:tcW w:w="74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10138,00</w:t>
            </w:r>
          </w:p>
        </w:tc>
        <w:tc>
          <w:tcPr>
            <w:tcW w:w="79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/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19609,9</w:t>
            </w:r>
          </w:p>
        </w:tc>
        <w:tc>
          <w:tcPr>
            <w:tcW w:w="1210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Standard"/>
              <w:widowControl w:val="false"/>
              <w:shd w:fill="FFFFFF" w:val="clear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en-US"/>
              </w:rPr>
              <w:t>20590,4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2.</w:t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bidi w:val="0"/>
              <w:jc w:val="left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  <w:t>Обеспечение деятельности  Главы Администрации МО «Тереньгульский район»</w:t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bidi w:val="0"/>
              <w:ind w:left="0" w:right="0" w:hanging="108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szCs w:val="24"/>
              </w:rPr>
              <w:t xml:space="preserve">  </w:t>
            </w:r>
            <w:r>
              <w:rPr>
                <w:rFonts w:cs="PT Astra Serif" w:ascii="PT Astra Serif" w:hAnsi="PT Astra Serif"/>
                <w:szCs w:val="24"/>
              </w:rPr>
              <w:t>Отдел бухгалтерского учета, планирования и отчетности Администрации муниципального образования «Тереньгульский район»</w:t>
            </w:r>
          </w:p>
          <w:p>
            <w:pPr>
              <w:pStyle w:val="Standard"/>
              <w:bidi w:val="0"/>
              <w:ind w:left="0" w:right="0" w:hanging="108"/>
              <w:jc w:val="left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01.01.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2022</w:t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</w:t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Доля вакантных должностей Администрации и Совета депутатов района</w:t>
            </w:r>
          </w:p>
        </w:tc>
        <w:tc>
          <w:tcPr>
            <w:tcW w:w="144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hd w:fill="FFFF00" w:val="clear"/>
              </w:rPr>
            </w:pPr>
            <w:r>
              <w:rPr>
                <w:rFonts w:cs="PT Astra Serif" w:ascii="PT Astra Serif" w:hAnsi="PT Astra Serif"/>
                <w:shd w:fill="FFFF00" w:val="clear"/>
              </w:rPr>
              <w:t>5257,3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FFFF00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FFFF00" w:val="clear"/>
                <w:lang w:val="ru-RU" w:eastAsia="zh-CN" w:bidi="hi-IN"/>
              </w:rPr>
              <w:t>1088,4</w:t>
            </w:r>
          </w:p>
        </w:tc>
        <w:tc>
          <w:tcPr>
            <w:tcW w:w="68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596,1</w:t>
            </w:r>
          </w:p>
        </w:tc>
        <w:tc>
          <w:tcPr>
            <w:tcW w:w="74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662,6</w:t>
            </w:r>
          </w:p>
        </w:tc>
        <w:tc>
          <w:tcPr>
            <w:tcW w:w="79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1419,6</w:t>
            </w:r>
          </w:p>
        </w:tc>
        <w:tc>
          <w:tcPr>
            <w:tcW w:w="1210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1490,6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4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hd w:fill="FFFF00" w:val="clear"/>
              </w:rPr>
            </w:pPr>
            <w:r>
              <w:rPr>
                <w:rFonts w:cs="PT Astra Serif" w:ascii="PT Astra Serif" w:hAnsi="PT Astra Serif"/>
                <w:shd w:fill="FFFF00" w:val="clear"/>
              </w:rPr>
              <w:t>5257,3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FFFF00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FFFF00" w:val="clear"/>
                <w:lang w:val="ru-RU" w:eastAsia="zh-CN" w:bidi="hi-IN"/>
              </w:rPr>
              <w:t>1088,4</w:t>
            </w:r>
          </w:p>
        </w:tc>
        <w:tc>
          <w:tcPr>
            <w:tcW w:w="68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596,1</w:t>
            </w:r>
          </w:p>
        </w:tc>
        <w:tc>
          <w:tcPr>
            <w:tcW w:w="74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662,6</w:t>
            </w:r>
          </w:p>
        </w:tc>
        <w:tc>
          <w:tcPr>
            <w:tcW w:w="79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1419,6</w:t>
            </w:r>
          </w:p>
        </w:tc>
        <w:tc>
          <w:tcPr>
            <w:tcW w:w="1210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1490,6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3.</w:t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bidi w:val="0"/>
              <w:jc w:val="left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  <w:t>Выплата ежемесячного денежного пособия гражданам, удостоенным званием «Почетный гражданин»</w:t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bidi w:val="0"/>
              <w:ind w:left="170" w:right="0" w:firstLine="283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Cs w:val="24"/>
              </w:rPr>
              <w:t>Отдел бухгалтерского учета, планирования и отчетности Администрации муниципального образования «Тереньгульский район»</w:t>
            </w:r>
          </w:p>
          <w:p>
            <w:pPr>
              <w:pStyle w:val="Standard"/>
              <w:bidi w:val="0"/>
              <w:ind w:left="170" w:right="0" w:firstLine="283"/>
              <w:jc w:val="center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01.01.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2022</w:t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</w:t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Просроченная кредиторская задолженность  Администрации и Совета депутатов района на начало финансового года</w:t>
            </w:r>
          </w:p>
        </w:tc>
        <w:tc>
          <w:tcPr>
            <w:tcW w:w="144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918,45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146,45</w:t>
            </w:r>
          </w:p>
        </w:tc>
        <w:tc>
          <w:tcPr>
            <w:tcW w:w="68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176,7</w:t>
            </w:r>
          </w:p>
        </w:tc>
        <w:tc>
          <w:tcPr>
            <w:tcW w:w="74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188,8</w:t>
            </w:r>
          </w:p>
        </w:tc>
        <w:tc>
          <w:tcPr>
            <w:tcW w:w="79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198,3</w:t>
            </w:r>
          </w:p>
        </w:tc>
        <w:tc>
          <w:tcPr>
            <w:tcW w:w="1210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208,2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Normal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4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918,45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146,45</w:t>
            </w:r>
          </w:p>
        </w:tc>
        <w:tc>
          <w:tcPr>
            <w:tcW w:w="68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176,7</w:t>
            </w:r>
          </w:p>
        </w:tc>
        <w:tc>
          <w:tcPr>
            <w:tcW w:w="74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188,8</w:t>
            </w:r>
          </w:p>
        </w:tc>
        <w:tc>
          <w:tcPr>
            <w:tcW w:w="79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198,3</w:t>
            </w:r>
          </w:p>
        </w:tc>
        <w:tc>
          <w:tcPr>
            <w:tcW w:w="1210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208,2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4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68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4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9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1210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4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/>
            </w:pPr>
            <w:r>
              <w:rPr>
                <w:rFonts w:cs="PT Astra Serif" w:ascii="PT Astra Serif" w:hAnsi="PT Astra Serif"/>
              </w:rPr>
              <w:t xml:space="preserve">бюджетные ассигнования федерального бюджета </w:t>
            </w:r>
            <w:hyperlink w:anchor="Par637">
              <w:r>
                <w:rPr>
                  <w:rFonts w:cs="PT Astra Serif" w:ascii="PT Astra Serif" w:hAnsi="PT Astra Serif"/>
                  <w:color w:val="0000FF"/>
                </w:rPr>
                <w:t>&lt;*&gt;</w:t>
              </w:r>
            </w:hyperlink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68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4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9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1210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4.</w:t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bidi w:val="0"/>
              <w:jc w:val="left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  <w:t>Пенсионное обеспечение лиц, замещавших выборные муниципальные должности и муниципальные должности муниципальной службы</w:t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bidi w:val="0"/>
              <w:ind w:left="170" w:right="0" w:firstLine="283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Cs w:val="24"/>
              </w:rPr>
              <w:t>Отдел бухгалтерского учета, планирования и отчетности Администрации муниципального образования «Тереньгульский район», специалист муниципальной службы и кадров Администрации муниципального образования «Тереньгульский район»</w:t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01.01.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2022</w:t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</w:t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Просроченная кредиторская задолженность  Администрации и Совета депутатов района на начало финансового года</w:t>
            </w:r>
          </w:p>
        </w:tc>
        <w:tc>
          <w:tcPr>
            <w:tcW w:w="144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16569,9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3046,9</w:t>
            </w:r>
          </w:p>
        </w:tc>
        <w:tc>
          <w:tcPr>
            <w:tcW w:w="68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3026,6</w:t>
            </w:r>
          </w:p>
        </w:tc>
        <w:tc>
          <w:tcPr>
            <w:tcW w:w="74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3126,4</w:t>
            </w:r>
          </w:p>
        </w:tc>
        <w:tc>
          <w:tcPr>
            <w:tcW w:w="79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3595,1</w:t>
            </w:r>
          </w:p>
        </w:tc>
        <w:tc>
          <w:tcPr>
            <w:tcW w:w="1210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3774,9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Normal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4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16569,9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3046,9</w:t>
            </w:r>
          </w:p>
        </w:tc>
        <w:tc>
          <w:tcPr>
            <w:tcW w:w="68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3026,6</w:t>
            </w:r>
          </w:p>
        </w:tc>
        <w:tc>
          <w:tcPr>
            <w:tcW w:w="74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3126,4</w:t>
            </w:r>
          </w:p>
        </w:tc>
        <w:tc>
          <w:tcPr>
            <w:tcW w:w="79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3595,1</w:t>
            </w:r>
          </w:p>
        </w:tc>
        <w:tc>
          <w:tcPr>
            <w:tcW w:w="1210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3774,9</w:t>
            </w:r>
          </w:p>
        </w:tc>
      </w:tr>
      <w:tr>
        <w:trPr/>
        <w:tc>
          <w:tcPr>
            <w:tcW w:w="8250" w:type="dxa"/>
            <w:gridSpan w:val="8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 по муниципальной программе</w:t>
            </w:r>
          </w:p>
        </w:tc>
        <w:tc>
          <w:tcPr>
            <w:tcW w:w="144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Normal"/>
              <w:shd w:fill="FFFFFF" w:val="clear"/>
              <w:snapToGrid w:val="false"/>
              <w:jc w:val="both"/>
              <w:rPr>
                <w:rFonts w:ascii="PT Astra Serif" w:hAnsi="PT Astra Serif" w:eastAsia="Times New Roman" w:cs="PT Astra Serif"/>
                <w:color w:val="auto"/>
                <w:kern w:val="2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8"/>
                <w:szCs w:val="28"/>
                <w:lang w:val="ru-RU" w:eastAsia="zh-CN" w:bidi="ar-SA"/>
              </w:rPr>
              <w:t>94070,08496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Normal"/>
              <w:snapToGrid w:val="false"/>
              <w:jc w:val="both"/>
              <w:rPr>
                <w:rFonts w:ascii="PT Astra Serif" w:hAnsi="PT Astra Serif" w:eastAsia="Times New Roman" w:cs="PT Astra Serif"/>
                <w:color w:val="auto"/>
                <w:kern w:val="2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8"/>
                <w:szCs w:val="28"/>
                <w:lang w:val="ru-RU" w:eastAsia="zh-CN" w:bidi="ar-SA"/>
              </w:rPr>
              <w:t>16108,58496</w:t>
            </w:r>
          </w:p>
        </w:tc>
        <w:tc>
          <w:tcPr>
            <w:tcW w:w="68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12958,70</w:t>
            </w:r>
          </w:p>
        </w:tc>
        <w:tc>
          <w:tcPr>
            <w:tcW w:w="74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14115,80</w:t>
            </w:r>
          </w:p>
        </w:tc>
        <w:tc>
          <w:tcPr>
            <w:tcW w:w="79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24822,90</w:t>
            </w:r>
          </w:p>
        </w:tc>
        <w:tc>
          <w:tcPr>
            <w:tcW w:w="1210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Standard"/>
              <w:widowControl w:val="false"/>
              <w:shd w:fill="FFFFFF" w:val="clear"/>
              <w:bidi w:val="0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cs="PT Astra Serif" w:ascii="PT Astra Serif" w:hAnsi="PT Astra Serif"/>
                <w:sz w:val="28"/>
                <w:szCs w:val="28"/>
                <w:lang w:eastAsia="en-US"/>
              </w:rPr>
              <w:t xml:space="preserve">26064,10 </w:t>
            </w:r>
          </w:p>
        </w:tc>
      </w:tr>
      <w:tr>
        <w:trPr/>
        <w:tc>
          <w:tcPr>
            <w:tcW w:w="8250" w:type="dxa"/>
            <w:gridSpan w:val="8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4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Normal"/>
              <w:shd w:fill="FFFFFF" w:val="clear"/>
              <w:snapToGrid w:val="false"/>
              <w:jc w:val="both"/>
              <w:rPr>
                <w:rFonts w:ascii="PT Astra Serif" w:hAnsi="PT Astra Serif" w:eastAsia="Times New Roman" w:cs="PT Astra Serif"/>
                <w:color w:val="auto"/>
                <w:kern w:val="2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8"/>
                <w:szCs w:val="28"/>
                <w:lang w:val="ru-RU" w:eastAsia="zh-CN" w:bidi="ar-SA"/>
              </w:rPr>
              <w:t>94070,08496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Normal"/>
              <w:snapToGrid w:val="false"/>
              <w:jc w:val="both"/>
              <w:rPr>
                <w:rFonts w:ascii="PT Astra Serif" w:hAnsi="PT Astra Serif" w:eastAsia="Times New Roman" w:cs="PT Astra Serif"/>
                <w:color w:val="auto"/>
                <w:kern w:val="2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8"/>
                <w:szCs w:val="28"/>
                <w:lang w:val="ru-RU" w:eastAsia="zh-CN" w:bidi="ar-SA"/>
              </w:rPr>
              <w:t>16108,58496</w:t>
            </w:r>
          </w:p>
        </w:tc>
        <w:tc>
          <w:tcPr>
            <w:tcW w:w="68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12958,70</w:t>
            </w:r>
          </w:p>
        </w:tc>
        <w:tc>
          <w:tcPr>
            <w:tcW w:w="74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14115,80</w:t>
            </w:r>
          </w:p>
        </w:tc>
        <w:tc>
          <w:tcPr>
            <w:tcW w:w="79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24822,90</w:t>
            </w:r>
          </w:p>
        </w:tc>
        <w:tc>
          <w:tcPr>
            <w:tcW w:w="1210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Standard"/>
              <w:widowControl w:val="false"/>
              <w:shd w:fill="FFFFFF" w:val="clear"/>
              <w:bidi w:val="0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cs="PT Astra Serif" w:ascii="PT Astra Serif" w:hAnsi="PT Astra Serif"/>
                <w:sz w:val="28"/>
                <w:szCs w:val="28"/>
                <w:lang w:eastAsia="en-US"/>
              </w:rPr>
              <w:t xml:space="preserve">26064,10 </w:t>
            </w:r>
          </w:p>
        </w:tc>
      </w:tr>
    </w:tbl>
    <w:p>
      <w:pPr>
        <w:pStyle w:val="Normal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»</w:t>
      </w:r>
    </w:p>
    <w:p>
      <w:pPr>
        <w:pStyle w:val="Normal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bidi w:val="0"/>
        <w:ind w:left="0" w:right="0" w:hanging="0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1.3. </w:t>
      </w:r>
      <w:r>
        <w:rPr>
          <w:rFonts w:cs="PT Astra Serif" w:ascii="PT Astra Serif" w:hAnsi="PT Astra Serif"/>
          <w:sz w:val="28"/>
          <w:szCs w:val="28"/>
          <w:lang w:eastAsia="en-US"/>
        </w:rPr>
        <w:t>П</w:t>
      </w:r>
      <w:r>
        <w:rPr>
          <w:rFonts w:cs="PT Astra Serif" w:ascii="PT Astra Serif" w:hAnsi="PT Astra Serif"/>
          <w:sz w:val="28"/>
          <w:szCs w:val="28"/>
        </w:rPr>
        <w:t xml:space="preserve">риложение №3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к муниципальной программе </w:t>
      </w:r>
      <w:r>
        <w:rPr>
          <w:rFonts w:cs="PT Astra Serif" w:ascii="PT Astra Serif" w:hAnsi="PT Astra Serif"/>
          <w:sz w:val="28"/>
          <w:szCs w:val="28"/>
        </w:rPr>
        <w:t>изложить в следующей редакции:</w:t>
      </w:r>
    </w:p>
    <w:p>
      <w:pPr>
        <w:pStyle w:val="Default"/>
        <w:bidi w:val="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«Приложение №3   </w:t>
      </w:r>
    </w:p>
    <w:p>
      <w:pPr>
        <w:pStyle w:val="Bodytext3"/>
        <w:shd w:fill="auto" w:val="clear"/>
        <w:spacing w:lineRule="auto" w:line="240" w:before="0" w:after="0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 xml:space="preserve">к муниципальной программе «Муниципальное </w:t>
      </w:r>
    </w:p>
    <w:p>
      <w:pPr>
        <w:pStyle w:val="Bodytext3"/>
        <w:shd w:fill="auto" w:val="clear"/>
        <w:spacing w:lineRule="auto" w:line="240" w:before="0" w:after="0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 xml:space="preserve">управление в муниципальном        </w:t>
      </w:r>
    </w:p>
    <w:p>
      <w:pPr>
        <w:pStyle w:val="Bodytext3"/>
        <w:shd w:fill="auto" w:val="clear"/>
        <w:spacing w:lineRule="auto" w:line="240" w:before="0" w:after="0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образовании «Тереньгульский район»</w:t>
      </w:r>
    </w:p>
    <w:p>
      <w:pPr>
        <w:pStyle w:val="Normal"/>
        <w:jc w:val="center"/>
        <w:rPr/>
      </w:pPr>
      <w:r>
        <w:rPr>
          <w:rFonts w:eastAsia="PT Astra Serif" w:cs="PT Astra Serif" w:ascii="PT Astra Serif" w:hAnsi="PT Astra Serif"/>
        </w:rPr>
        <w:t xml:space="preserve">              </w:t>
      </w:r>
      <w:r>
        <w:rPr>
          <w:rFonts w:cs="PT Astra Serif" w:ascii="PT Astra Serif" w:hAnsi="PT Astra Serif"/>
          <w:b/>
          <w:bCs/>
          <w:sz w:val="28"/>
          <w:szCs w:val="28"/>
          <w:lang w:eastAsia="hi-IN" w:bidi="hi-IN"/>
        </w:rPr>
        <w:t>Перечень</w:t>
      </w:r>
    </w:p>
    <w:p>
      <w:pPr>
        <w:pStyle w:val="Normal"/>
        <w:spacing w:lineRule="atLeast" w:line="200"/>
        <w:jc w:val="center"/>
        <w:rPr>
          <w:rFonts w:ascii="PT Astra Serif" w:hAnsi="PT Astra Serif" w:cs="PT Astra Serif"/>
          <w:b/>
          <w:b/>
          <w:bCs/>
          <w:sz w:val="28"/>
          <w:szCs w:val="28"/>
          <w:lang w:eastAsia="hi-IN" w:bidi="hi-IN"/>
        </w:rPr>
      </w:pPr>
      <w:r>
        <w:rPr>
          <w:rFonts w:cs="PT Astra Serif" w:ascii="PT Astra Serif" w:hAnsi="PT Astra Serif"/>
          <w:b/>
          <w:bCs/>
          <w:sz w:val="28"/>
          <w:szCs w:val="28"/>
          <w:lang w:eastAsia="hi-IN" w:bidi="hi-IN"/>
        </w:rPr>
        <w:t>показателей, характеризующих ожидаемые результаты реализации</w:t>
      </w:r>
    </w:p>
    <w:p>
      <w:pPr>
        <w:pStyle w:val="Normal"/>
        <w:spacing w:lineRule="atLeast" w:line="200"/>
        <w:jc w:val="center"/>
        <w:rPr>
          <w:rFonts w:ascii="PT Astra Serif" w:hAnsi="PT Astra Serif" w:cs="PT Astra Serif"/>
          <w:b/>
          <w:b/>
          <w:bCs/>
          <w:sz w:val="28"/>
          <w:szCs w:val="28"/>
          <w:lang w:eastAsia="hi-IN" w:bidi="hi-IN"/>
        </w:rPr>
      </w:pPr>
      <w:r>
        <w:rPr>
          <w:rFonts w:cs="PT Astra Serif" w:ascii="PT Astra Serif" w:hAnsi="PT Astra Serif"/>
          <w:b/>
          <w:bCs/>
          <w:sz w:val="28"/>
          <w:szCs w:val="28"/>
          <w:lang w:eastAsia="hi-IN" w:bidi="hi-IN"/>
        </w:rPr>
        <w:t xml:space="preserve">муниципальной  программы  муниципального образования  </w:t>
      </w:r>
    </w:p>
    <w:p>
      <w:pPr>
        <w:pStyle w:val="Standard"/>
        <w:bidi w:val="0"/>
        <w:jc w:val="center"/>
        <w:rPr>
          <w:rFonts w:ascii="PT Astra Serif" w:hAnsi="PT Astra Serif" w:cs="PT Astra Serif"/>
          <w:b/>
          <w:b/>
          <w:bCs/>
          <w:sz w:val="28"/>
          <w:szCs w:val="28"/>
          <w:lang w:eastAsia="hi-IN" w:bidi="hi-IN"/>
        </w:rPr>
      </w:pPr>
      <w:r>
        <w:rPr>
          <w:rFonts w:cs="PT Astra Serif" w:ascii="PT Astra Serif" w:hAnsi="PT Astra Serif"/>
          <w:b/>
          <w:bCs/>
          <w:sz w:val="28"/>
          <w:szCs w:val="28"/>
          <w:lang w:eastAsia="hi-IN" w:bidi="hi-IN"/>
        </w:rPr>
        <w:t xml:space="preserve">«Тереньгульский район» Ульяновской области </w:t>
      </w:r>
    </w:p>
    <w:p>
      <w:pPr>
        <w:pStyle w:val="Standard"/>
        <w:bidi w:val="0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>«Муниципальное управление» в муниципальном образовании «Тереньгульский район</w:t>
      </w:r>
    </w:p>
    <w:tbl>
      <w:tblPr>
        <w:tblW w:w="14381" w:type="dxa"/>
        <w:jc w:val="left"/>
        <w:tblInd w:w="-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7"/>
        <w:gridCol w:w="3582"/>
        <w:gridCol w:w="1984"/>
        <w:gridCol w:w="1276"/>
        <w:gridCol w:w="1843"/>
        <w:gridCol w:w="1843"/>
        <w:gridCol w:w="1559"/>
        <w:gridCol w:w="1737"/>
      </w:tblGrid>
      <w:tr>
        <w:trPr/>
        <w:tc>
          <w:tcPr>
            <w:tcW w:w="557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N п/п</w:t>
            </w:r>
          </w:p>
        </w:tc>
        <w:tc>
          <w:tcPr>
            <w:tcW w:w="3582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Единица измерения</w:t>
            </w:r>
          </w:p>
        </w:tc>
        <w:tc>
          <w:tcPr>
            <w:tcW w:w="8258" w:type="dxa"/>
            <w:gridSpan w:val="5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Значения показателей по годам</w:t>
            </w:r>
          </w:p>
        </w:tc>
      </w:tr>
      <w:tr>
        <w:trPr>
          <w:trHeight w:val="425" w:hRule="atLeast"/>
        </w:trPr>
        <w:tc>
          <w:tcPr>
            <w:tcW w:w="55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3582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98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276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2022 год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2023 год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2024 год</w:t>
            </w:r>
          </w:p>
        </w:tc>
        <w:tc>
          <w:tcPr>
            <w:tcW w:w="1559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2025 год</w:t>
            </w:r>
          </w:p>
        </w:tc>
        <w:tc>
          <w:tcPr>
            <w:tcW w:w="1737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 год</w:t>
            </w:r>
          </w:p>
        </w:tc>
      </w:tr>
      <w:tr>
        <w:trPr/>
        <w:tc>
          <w:tcPr>
            <w:tcW w:w="557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3582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198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  <w:tc>
          <w:tcPr>
            <w:tcW w:w="1276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</w:t>
            </w:r>
          </w:p>
        </w:tc>
        <w:tc>
          <w:tcPr>
            <w:tcW w:w="1559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</w:t>
            </w:r>
          </w:p>
        </w:tc>
        <w:tc>
          <w:tcPr>
            <w:tcW w:w="1737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</w:t>
            </w:r>
          </w:p>
        </w:tc>
      </w:tr>
      <w:tr>
        <w:trPr/>
        <w:tc>
          <w:tcPr>
            <w:tcW w:w="55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3582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Standard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Обеспечение деятельности аппарата Совета депутатов </w:t>
            </w:r>
          </w:p>
        </w:tc>
        <w:tc>
          <w:tcPr>
            <w:tcW w:w="198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Тыс. руб.</w:t>
            </w:r>
          </w:p>
        </w:tc>
        <w:tc>
          <w:tcPr>
            <w:tcW w:w="127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eastAsia="Times New Roman" w:cs="PT Astra Serif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1236,950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522,4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561,9</w:t>
            </w:r>
          </w:p>
        </w:tc>
        <w:tc>
          <w:tcPr>
            <w:tcW w:w="1559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1609,8</w:t>
            </w:r>
          </w:p>
        </w:tc>
        <w:tc>
          <w:tcPr>
            <w:tcW w:w="1737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1690,2</w:t>
            </w:r>
          </w:p>
        </w:tc>
      </w:tr>
      <w:tr>
        <w:trPr/>
        <w:tc>
          <w:tcPr>
            <w:tcW w:w="55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3582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Standard"/>
              <w:bidi w:val="0"/>
              <w:snapToGrid w:val="false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Обеспечение деятельности Главы администрации </w:t>
            </w:r>
          </w:p>
        </w:tc>
        <w:tc>
          <w:tcPr>
            <w:tcW w:w="198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Тыс. руб.</w:t>
            </w:r>
          </w:p>
        </w:tc>
        <w:tc>
          <w:tcPr>
            <w:tcW w:w="127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eastAsia="Times New Roman" w:cs="PT Astra Serif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1088,4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596,1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662,6</w:t>
            </w:r>
          </w:p>
        </w:tc>
        <w:tc>
          <w:tcPr>
            <w:tcW w:w="1559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1419,6</w:t>
            </w:r>
          </w:p>
        </w:tc>
        <w:tc>
          <w:tcPr>
            <w:tcW w:w="1737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1490,6</w:t>
            </w:r>
          </w:p>
        </w:tc>
      </w:tr>
      <w:tr>
        <w:trPr/>
        <w:tc>
          <w:tcPr>
            <w:tcW w:w="55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  <w:tc>
          <w:tcPr>
            <w:tcW w:w="3582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Standard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Обеспечение деятельности аппарата Администрации  района</w:t>
            </w:r>
          </w:p>
        </w:tc>
        <w:tc>
          <w:tcPr>
            <w:tcW w:w="198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Тыс. руб.</w:t>
            </w:r>
          </w:p>
        </w:tc>
        <w:tc>
          <w:tcPr>
            <w:tcW w:w="127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eastAsia="Times New Roman" w:cs="PT Astra Serif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10589,88496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8636,9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9576,1</w:t>
            </w:r>
          </w:p>
        </w:tc>
        <w:tc>
          <w:tcPr>
            <w:tcW w:w="1559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18000,1</w:t>
            </w:r>
          </w:p>
        </w:tc>
        <w:tc>
          <w:tcPr>
            <w:tcW w:w="1737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18900,2</w:t>
            </w:r>
          </w:p>
        </w:tc>
      </w:tr>
      <w:tr>
        <w:trPr/>
        <w:tc>
          <w:tcPr>
            <w:tcW w:w="55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3582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Standard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Пенсионное обеспечение</w:t>
            </w:r>
          </w:p>
          <w:p>
            <w:pPr>
              <w:pStyle w:val="Standard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Standard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98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Тыс. руб.</w:t>
            </w:r>
          </w:p>
        </w:tc>
        <w:tc>
          <w:tcPr>
            <w:tcW w:w="127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3046,9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3026,6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3126,4</w:t>
            </w:r>
          </w:p>
        </w:tc>
        <w:tc>
          <w:tcPr>
            <w:tcW w:w="1559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3595,1</w:t>
            </w:r>
          </w:p>
        </w:tc>
        <w:tc>
          <w:tcPr>
            <w:tcW w:w="1737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3774,9</w:t>
            </w:r>
          </w:p>
        </w:tc>
      </w:tr>
      <w:tr>
        <w:trPr/>
        <w:tc>
          <w:tcPr>
            <w:tcW w:w="55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3582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Standard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«Почетный гражданин»</w:t>
            </w:r>
          </w:p>
        </w:tc>
        <w:tc>
          <w:tcPr>
            <w:tcW w:w="198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Тыс. руб.</w:t>
            </w:r>
          </w:p>
        </w:tc>
        <w:tc>
          <w:tcPr>
            <w:tcW w:w="127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146,45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176,7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188,8</w:t>
            </w:r>
          </w:p>
        </w:tc>
        <w:tc>
          <w:tcPr>
            <w:tcW w:w="1559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198,3</w:t>
            </w:r>
          </w:p>
        </w:tc>
        <w:tc>
          <w:tcPr>
            <w:tcW w:w="1737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208,2</w:t>
            </w:r>
          </w:p>
        </w:tc>
      </w:tr>
    </w:tbl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»</w:t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sectPr>
      <w:headerReference w:type="even" r:id="rId5"/>
      <w:headerReference w:type="default" r:id="rId6"/>
      <w:footerReference w:type="even" r:id="rId7"/>
      <w:footerReference w:type="default" r:id="rId8"/>
      <w:type w:val="nextPage"/>
      <w:pgSz w:orient="landscape" w:w="16838" w:h="11906"/>
      <w:pgMar w:left="1134" w:right="1134" w:gutter="0" w:header="720" w:top="1134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modern"/>
    <w:pitch w:val="default"/>
  </w:font>
  <w:font w:name="Symbol">
    <w:charset w:val="cc"/>
    <w:family w:val="roman"/>
    <w:pitch w:val="variable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OpenSymbol">
    <w:altName w:val="Arial Unicode MS"/>
    <w:charset w:val="cc"/>
    <w:family w:val="auto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PT Astra Serif">
    <w:charset w:val="cc"/>
    <w:family w:val="roman"/>
    <w:pitch w:val="default"/>
  </w:font>
  <w:font w:name="Arial Narrow">
    <w:charset w:val="cc"/>
    <w:family w:val="swiss"/>
    <w:pitch w:val="variable"/>
  </w:font>
  <w:font w:name="Georgia">
    <w:charset w:val="cc"/>
    <w:family w:val="roman"/>
    <w:pitch w:val="variable"/>
  </w:font>
  <w:font w:name="PT Astra Serif">
    <w:charset w:val="cc"/>
    <w:family w:val="roman"/>
    <w:pitch w:val="variable"/>
  </w:font>
  <w:font w:name="PT Astra Serif">
    <w:charset w:val="cc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suppressLineNumbers/>
      <w:bidi w:val="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suppressLineNumbers/>
      <w:bidi w:val="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bidi w:val="0"/>
      <w:jc w:val="left"/>
      <w:rPr>
        <w:sz w:val="36"/>
        <w:szCs w:val="31"/>
      </w:rPr>
    </w:pPr>
    <w:r>
      <w:rPr>
        <w:sz w:val="36"/>
        <w:szCs w:val="31"/>
      </w:rPr>
      <w:t>0565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3"/>
      <w:shd w:fill="auto" w:val="clear"/>
      <w:bidi w:val="0"/>
      <w:spacing w:before="0" w:after="0"/>
      <w:ind w:left="940" w:right="0" w:hanging="0"/>
      <w:jc w:val="right"/>
      <w:rPr>
        <w:rFonts w:ascii="PT Astra Serif" w:hAnsi="PT Astra Serif" w:cs="PT Astra Serif"/>
        <w:b/>
        <w:b/>
        <w:sz w:val="28"/>
        <w:szCs w:val="28"/>
      </w:rPr>
    </w:pPr>
    <w:r>
      <w:rPr>
        <w:rFonts w:cs="PT Astra Serif" w:ascii="PT Astra Serif" w:hAnsi="PT Astra Serif"/>
        <w:b/>
        <w:sz w:val="28"/>
        <w:szCs w:val="28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widowControl/>
      <w:suppressAutoHyphens w:val="true"/>
      <w:bidi w:val="0"/>
      <w:jc w:val="left"/>
      <w:textAlignment w:val="baselin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widowControl/>
      <w:suppressAutoHyphens w:val="true"/>
      <w:bidi w:val="0"/>
      <w:jc w:val="left"/>
      <w:textAlignment w:val="baseli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widowControl/>
      <w:suppressAutoHyphens w:val="true"/>
      <w:bidi w:val="0"/>
      <w:jc w:val="left"/>
      <w:textAlignment w:val="baseli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5"/>
  <w:displayBackgroundShape/>
  <w:defaultTabStop w:val="708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andard"/>
    <w:next w:val="Textbody"/>
    <w:qFormat/>
    <w:pPr>
      <w:keepNext w:val="true"/>
      <w:keepLines/>
      <w:numPr>
        <w:ilvl w:val="0"/>
        <w:numId w:val="1"/>
      </w:numPr>
      <w:jc w:val="center"/>
      <w:outlineLvl w:val="0"/>
    </w:pPr>
    <w:rPr>
      <w:bCs/>
      <w:szCs w:val="24"/>
    </w:rPr>
  </w:style>
  <w:style w:type="paragraph" w:styleId="2">
    <w:name w:val="Heading 2"/>
    <w:basedOn w:val="Standard"/>
    <w:next w:val="Textbody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8"/>
      <w:szCs w:val="28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sz w:val="28"/>
      <w:szCs w:val="28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Style12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WW8Num6z0">
    <w:name w:val="WW8Num6z0"/>
    <w:qFormat/>
    <w:rPr>
      <w:b/>
      <w:sz w:val="24"/>
    </w:rPr>
  </w:style>
  <w:style w:type="character" w:styleId="WW8Num7z0">
    <w:name w:val="WW8Num7z0"/>
    <w:qFormat/>
    <w:rPr/>
  </w:style>
  <w:style w:type="character" w:styleId="WW8Num7z1">
    <w:name w:val="WW8Num7z1"/>
    <w:qFormat/>
    <w:rPr>
      <w:rFonts w:ascii="Times New Roman" w:hAnsi="Times New Roman" w:cs="Times New Roman"/>
    </w:rPr>
  </w:style>
  <w:style w:type="character" w:styleId="WW8Num8z0">
    <w:name w:val="WW8Num8z0"/>
    <w:qFormat/>
    <w:rPr>
      <w:b/>
      <w:vanish/>
      <w:sz w:val="24"/>
    </w:rPr>
  </w:style>
  <w:style w:type="character" w:styleId="WW8Num8z1">
    <w:name w:val="WW8Num8z1"/>
    <w:qFormat/>
    <w:rPr/>
  </w:style>
  <w:style w:type="character" w:styleId="WW8Num9z0">
    <w:name w:val="WW8Num9z0"/>
    <w:qFormat/>
    <w:rPr>
      <w:b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b/>
      <w:sz w:val="24"/>
      <w:lang w:val="ru-RU"/>
    </w:rPr>
  </w:style>
  <w:style w:type="character" w:styleId="WW8Num12z0">
    <w:name w:val="WW8Num12z0"/>
    <w:qFormat/>
    <w:rPr>
      <w:b/>
      <w:sz w:val="24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3z0">
    <w:name w:val="WW8Num13z0"/>
    <w:qFormat/>
    <w:rPr>
      <w:b/>
      <w:sz w:val="24"/>
    </w:rPr>
  </w:style>
  <w:style w:type="character" w:styleId="WW8Num13z2">
    <w:name w:val="WW8Num13z2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cs="Times New Roman"/>
      <w:b/>
      <w:sz w:val="24"/>
    </w:rPr>
  </w:style>
  <w:style w:type="character" w:styleId="WW8Num16z0">
    <w:name w:val="WW8Num16z0"/>
    <w:qFormat/>
    <w:rPr>
      <w:b/>
      <w:sz w:val="24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7z0">
    <w:name w:val="WW8Num17z0"/>
    <w:qFormat/>
    <w:rPr>
      <w:rFonts w:ascii="Times New Roman" w:hAnsi="Times New Roman" w:cs="Times New Roman"/>
      <w:b/>
      <w:i/>
      <w:sz w:val="24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8z0">
    <w:name w:val="WW8Num18z0"/>
    <w:qFormat/>
    <w:rPr>
      <w:rFonts w:ascii="Times New Roman" w:hAnsi="Times New Roman" w:cs="Times New Roman"/>
      <w:sz w:val="24"/>
    </w:rPr>
  </w:style>
  <w:style w:type="character" w:styleId="WW8Num19z0">
    <w:name w:val="WW8Num19z0"/>
    <w:qFormat/>
    <w:rPr>
      <w:rFonts w:ascii="Times New Roman" w:hAnsi="Times New Roman" w:cs="Times New Roman"/>
      <w:sz w:val="24"/>
    </w:rPr>
  </w:style>
  <w:style w:type="character" w:styleId="WW8Num20z0">
    <w:name w:val="WW8Num20z0"/>
    <w:qFormat/>
    <w:rPr>
      <w:b/>
      <w:sz w:val="24"/>
    </w:rPr>
  </w:style>
  <w:style w:type="character" w:styleId="WW8Num20z1">
    <w:name w:val="WW8Num20z1"/>
    <w:qFormat/>
    <w:rPr/>
  </w:style>
  <w:style w:type="character" w:styleId="WW8Num20z2">
    <w:name w:val="WW8Num20z2"/>
    <w:qFormat/>
    <w:rPr>
      <w:b/>
    </w:rPr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1z0">
    <w:name w:val="WW8Num21z0"/>
    <w:qFormat/>
    <w:rPr>
      <w:sz w:val="24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2z1">
    <w:name w:val="WW8Num22z1"/>
    <w:qFormat/>
    <w:rPr>
      <w:rFonts w:ascii="Times New Roman" w:hAnsi="Times New Roman" w:cs="Times New Roman"/>
      <w:b/>
      <w:color w:val="00000A"/>
      <w:sz w:val="24"/>
    </w:rPr>
  </w:style>
  <w:style w:type="character" w:styleId="WW8Num23z0">
    <w:name w:val="WW8Num23z0"/>
    <w:qFormat/>
    <w:rPr>
      <w:sz w:val="24"/>
    </w:rPr>
  </w:style>
  <w:style w:type="character" w:styleId="WW8Num24z0">
    <w:name w:val="WW8Num24z0"/>
    <w:qFormat/>
    <w:rPr>
      <w:rFonts w:ascii="Times New Roman" w:hAnsi="Times New Roman" w:eastAsia="Times New Roman" w:cs="Times New Roman"/>
      <w:b/>
      <w:sz w:val="24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Times New Roman" w:hAnsi="Times New Roman" w:cs="Times New Roman"/>
    </w:rPr>
  </w:style>
  <w:style w:type="character" w:styleId="WW8Num26z0">
    <w:name w:val="WW8Num26z0"/>
    <w:qFormat/>
    <w:rPr>
      <w:sz w:val="24"/>
    </w:rPr>
  </w:style>
  <w:style w:type="character" w:styleId="WW8Num27z0">
    <w:name w:val="WW8Num27z0"/>
    <w:qFormat/>
    <w:rPr>
      <w:rFonts w:ascii="Times New Roman" w:hAnsi="Times New Roman" w:cs="Times New Roman"/>
      <w:i/>
      <w:sz w:val="24"/>
    </w:rPr>
  </w:style>
  <w:style w:type="character" w:styleId="WW8Num28z0">
    <w:name w:val="WW8Num28z0"/>
    <w:qFormat/>
    <w:rPr>
      <w:sz w:val="24"/>
    </w:rPr>
  </w:style>
  <w:style w:type="character" w:styleId="WW8Num29z0">
    <w:name w:val="WW8Num29z0"/>
    <w:qFormat/>
    <w:rPr>
      <w:rFonts w:eastAsia="Times New Roman"/>
      <w:sz w:val="24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30z0">
    <w:name w:val="WW8Num30z0"/>
    <w:qFormat/>
    <w:rPr>
      <w:rFonts w:ascii="Times New Roman" w:hAnsi="Times New Roman" w:cs="Times New Roman"/>
    </w:rPr>
  </w:style>
  <w:style w:type="character" w:styleId="WW8Num31z0">
    <w:name w:val="WW8Num31z0"/>
    <w:qFormat/>
    <w:rPr/>
  </w:style>
  <w:style w:type="character" w:styleId="WW8Num31z2">
    <w:name w:val="WW8Num31z2"/>
    <w:qFormat/>
    <w:rPr/>
  </w:style>
  <w:style w:type="character" w:styleId="WW8Num32z0">
    <w:name w:val="WW8Num32z0"/>
    <w:qFormat/>
    <w:rPr/>
  </w:style>
  <w:style w:type="character" w:styleId="WW8Num33z0">
    <w:name w:val="WW8Num33z0"/>
    <w:qFormat/>
    <w:rPr>
      <w:rFonts w:cs="Times New Roman"/>
      <w:b/>
      <w:bCs w:val="false"/>
    </w:rPr>
  </w:style>
  <w:style w:type="character" w:styleId="WW8Num33z1">
    <w:name w:val="WW8Num33z1"/>
    <w:qFormat/>
    <w:rPr>
      <w:rFonts w:cs="Times New Roman"/>
    </w:rPr>
  </w:style>
  <w:style w:type="character" w:styleId="WW8Num34z0">
    <w:name w:val="WW8Num34z0"/>
    <w:qFormat/>
    <w:rPr>
      <w:rFonts w:ascii="Symbol" w:hAnsi="Symbol" w:cs="Symbol"/>
      <w:sz w:val="24"/>
    </w:rPr>
  </w:style>
  <w:style w:type="character" w:styleId="WW8Num35z0">
    <w:name w:val="WW8Num35z0"/>
    <w:qFormat/>
    <w:rPr>
      <w:rFonts w:cs="Times New Roman"/>
      <w:b w:val="false"/>
    </w:rPr>
  </w:style>
  <w:style w:type="character" w:styleId="WW8Num35z1">
    <w:name w:val="WW8Num35z1"/>
    <w:qFormat/>
    <w:rPr>
      <w:rFonts w:cs="Times New Roman"/>
    </w:rPr>
  </w:style>
  <w:style w:type="character" w:styleId="WW8Num36z0">
    <w:name w:val="WW8Num36z0"/>
    <w:qFormat/>
    <w:rPr>
      <w:rFonts w:cs="Times New Roman"/>
      <w:b/>
      <w:bCs/>
      <w:sz w:val="24"/>
      <w:szCs w:val="24"/>
    </w:rPr>
  </w:style>
  <w:style w:type="character" w:styleId="WW8Num37z0">
    <w:name w:val="WW8Num37z0"/>
    <w:qFormat/>
    <w:rPr>
      <w:rFonts w:cs="Times New Roman"/>
      <w:b/>
      <w:bCs/>
      <w:sz w:val="24"/>
      <w:szCs w:val="24"/>
    </w:rPr>
  </w:style>
  <w:style w:type="character" w:styleId="WW8Num37z1">
    <w:name w:val="WW8Num37z1"/>
    <w:qFormat/>
    <w:rPr>
      <w:rFonts w:cs="Times New Roman"/>
      <w:b/>
      <w:bCs/>
      <w:color w:val="00000A"/>
      <w:sz w:val="24"/>
      <w:szCs w:val="24"/>
    </w:rPr>
  </w:style>
  <w:style w:type="character" w:styleId="WW8Num37z2">
    <w:name w:val="WW8Num37z2"/>
    <w:qFormat/>
    <w:rPr>
      <w:rFonts w:cs="Times New Roman"/>
    </w:rPr>
  </w:style>
  <w:style w:type="character" w:styleId="WW8Num38z0">
    <w:name w:val="WW8Num38z0"/>
    <w:qFormat/>
    <w:rPr>
      <w:rFonts w:ascii="Symbol" w:hAnsi="Symbol" w:cs="Symbol"/>
      <w:b/>
      <w:sz w:val="24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9z0">
    <w:name w:val="WW8Num39z0"/>
    <w:qFormat/>
    <w:rPr>
      <w:rFonts w:cs="Times New Roman"/>
    </w:rPr>
  </w:style>
  <w:style w:type="character" w:styleId="WW8Num40z0">
    <w:name w:val="WW8Num40z0"/>
    <w:qFormat/>
    <w:rPr>
      <w:rFonts w:cs="Times New Roman"/>
      <w:b/>
      <w:bCs/>
      <w:sz w:val="24"/>
      <w:szCs w:val="24"/>
    </w:rPr>
  </w:style>
  <w:style w:type="character" w:styleId="WW8Num41z0">
    <w:name w:val="WW8Num41z0"/>
    <w:qFormat/>
    <w:rPr>
      <w:rFonts w:ascii="Symbol" w:hAnsi="Symbol" w:cs="Symbol"/>
      <w:b/>
      <w:sz w:val="24"/>
    </w:rPr>
  </w:style>
  <w:style w:type="character" w:styleId="21">
    <w:name w:val="Основной шрифт абзаца2"/>
    <w:qFormat/>
    <w:rPr/>
  </w:style>
  <w:style w:type="character" w:styleId="Heading1Char">
    <w:name w:val="Heading 1 Char"/>
    <w:qFormat/>
    <w:rPr>
      <w:rFonts w:ascii="Cambria" w:hAnsi="Cambria" w:cs="Cambria"/>
      <w:b/>
      <w:bCs/>
      <w:kern w:val="2"/>
      <w:sz w:val="32"/>
      <w:szCs w:val="32"/>
    </w:rPr>
  </w:style>
  <w:style w:type="character" w:styleId="Heading2Char">
    <w:name w:val="Heading 2 Char"/>
    <w:qFormat/>
    <w:rPr>
      <w:rFonts w:ascii="Cambria" w:hAnsi="Cambria" w:cs="Cambria"/>
      <w:b/>
      <w:bCs/>
      <w:i/>
      <w:iCs/>
      <w:sz w:val="28"/>
      <w:szCs w:val="28"/>
    </w:rPr>
  </w:style>
  <w:style w:type="character" w:styleId="WW8Num5z1">
    <w:name w:val="WW8Num5z1"/>
    <w:qFormat/>
    <w:rPr/>
  </w:style>
  <w:style w:type="character" w:styleId="WW8Num5z2">
    <w:name w:val="WW8Num5z2"/>
    <w:qFormat/>
    <w:rPr>
      <w:spacing w:val="-2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b/>
      <w:sz w:val="24"/>
    </w:rPr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1">
    <w:name w:val="WW8Num31z1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6z1">
    <w:name w:val="WW8Num6z1"/>
    <w:qFormat/>
    <w:rPr>
      <w:rFonts w:ascii="Times New Roman" w:hAnsi="Times New Roman" w:cs="Times New Roman"/>
    </w:rPr>
  </w:style>
  <w:style w:type="character" w:styleId="WW8Num11z1">
    <w:name w:val="WW8Num11z1"/>
    <w:qFormat/>
    <w:rPr>
      <w:rFonts w:ascii="Times New Roman" w:hAnsi="Times New Roman" w:cs="Times New Roman"/>
    </w:rPr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3z1">
    <w:name w:val="WW8Num13z1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11">
    <w:name w:val="Основной шрифт абзаца1"/>
    <w:qFormat/>
    <w:rPr/>
  </w:style>
  <w:style w:type="character" w:styleId="12">
    <w:name w:val="Заголовок 1 Знак"/>
    <w:qFormat/>
    <w:rPr>
      <w:rFonts w:ascii="Times New Roman" w:hAnsi="Times New Roman" w:eastAsia="Times New Roman" w:cs="Times New Roman"/>
      <w:sz w:val="24"/>
    </w:rPr>
  </w:style>
  <w:style w:type="character" w:styleId="Style13">
    <w:name w:val="Верхний колонтитул Знак"/>
    <w:qFormat/>
    <w:rPr>
      <w:rFonts w:ascii="Times New Roman" w:hAnsi="Times New Roman" w:eastAsia="Times New Roman" w:cs="Times New Roman"/>
      <w:sz w:val="20"/>
    </w:rPr>
  </w:style>
  <w:style w:type="character" w:styleId="Style14">
    <w:name w:val="Нижний колонтитул Знак"/>
    <w:qFormat/>
    <w:rPr>
      <w:rFonts w:ascii="Times New Roman" w:hAnsi="Times New Roman" w:eastAsia="Times New Roman" w:cs="Times New Roman"/>
      <w:sz w:val="20"/>
    </w:rPr>
  </w:style>
  <w:style w:type="character" w:styleId="Hyperlink">
    <w:name w:val="Hyperlink"/>
    <w:qFormat/>
    <w:rPr>
      <w:color w:val="0000FF"/>
      <w:u w:val="single"/>
    </w:rPr>
  </w:style>
  <w:style w:type="character" w:styleId="Style15">
    <w:name w:val="Текст выноски Знак"/>
    <w:qFormat/>
    <w:rPr>
      <w:rFonts w:ascii="Tahoma" w:hAnsi="Tahoma" w:eastAsia="Times New Roman" w:cs="Tahoma"/>
      <w:sz w:val="16"/>
    </w:rPr>
  </w:style>
  <w:style w:type="character" w:styleId="Style16">
    <w:name w:val="Гипертекстовая ссылка"/>
    <w:qFormat/>
    <w:rPr>
      <w:b/>
      <w:color w:val="008000"/>
    </w:rPr>
  </w:style>
  <w:style w:type="character" w:styleId="FontStyle15">
    <w:name w:val="Font Style15"/>
    <w:qFormat/>
    <w:rPr>
      <w:rFonts w:ascii="Times New Roman" w:hAnsi="Times New Roman" w:cs="Times New Roman"/>
      <w:sz w:val="24"/>
    </w:rPr>
  </w:style>
  <w:style w:type="character" w:styleId="13">
    <w:name w:val="Знак примечания1"/>
    <w:qFormat/>
    <w:rPr>
      <w:sz w:val="16"/>
    </w:rPr>
  </w:style>
  <w:style w:type="character" w:styleId="Style17">
    <w:name w:val="Текст примечания Знак"/>
    <w:qFormat/>
    <w:rPr>
      <w:rFonts w:ascii="Times New Roman" w:hAnsi="Times New Roman" w:eastAsia="Times New Roman" w:cs="Times New Roman"/>
      <w:sz w:val="20"/>
    </w:rPr>
  </w:style>
  <w:style w:type="character" w:styleId="Style18">
    <w:name w:val="Тема примечания Знак"/>
    <w:qFormat/>
    <w:rPr>
      <w:rFonts w:ascii="Times New Roman" w:hAnsi="Times New Roman" w:eastAsia="Times New Roman" w:cs="Times New Roman"/>
      <w:b/>
      <w:sz w:val="20"/>
    </w:rPr>
  </w:style>
  <w:style w:type="character" w:styleId="Style19">
    <w:name w:val="Текст сноски Знак"/>
    <w:qFormat/>
    <w:rPr>
      <w:rFonts w:ascii="Times New Roman" w:hAnsi="Times New Roman" w:eastAsia="Times New Roman" w:cs="Times New Roman"/>
      <w:sz w:val="20"/>
    </w:rPr>
  </w:style>
  <w:style w:type="character" w:styleId="FootnoteSymbol">
    <w:name w:val="Footnote Symbol"/>
    <w:qFormat/>
    <w:rPr>
      <w:vertAlign w:val="superscript"/>
    </w:rPr>
  </w:style>
  <w:style w:type="character" w:styleId="Style20">
    <w:name w:val="Посещённая гиперссылка"/>
    <w:rPr>
      <w:color w:val="800080"/>
      <w:u w:val="single"/>
    </w:rPr>
  </w:style>
  <w:style w:type="character" w:styleId="Style21">
    <w:name w:val="Символ сноски"/>
    <w:qFormat/>
    <w:rPr>
      <w:vertAlign w:val="superscript"/>
    </w:rPr>
  </w:style>
  <w:style w:type="character" w:styleId="EndnoteSymbol">
    <w:name w:val="Endnote Symbol"/>
    <w:qFormat/>
    <w:rPr>
      <w:vertAlign w:val="superscript"/>
    </w:rPr>
  </w:style>
  <w:style w:type="character" w:styleId="WW">
    <w:name w:val="WW-Символы концевой сноски"/>
    <w:qFormat/>
    <w:rPr/>
  </w:style>
  <w:style w:type="character" w:styleId="Style22">
    <w:name w:val="Символы концевой сноски"/>
    <w:qFormat/>
    <w:rPr>
      <w:vertAlign w:val="superscript"/>
    </w:rPr>
  </w:style>
  <w:style w:type="character" w:styleId="BulletSymbols">
    <w:name w:val="Bullet Symbols"/>
    <w:qFormat/>
    <w:rPr>
      <w:rFonts w:ascii="OpenSymbol;Arial Unicode MS" w:hAnsi="OpenSymbol;Arial Unicode MS" w:eastAsia="Times New Roman" w:cs="OpenSymbol;Arial Unicode MS"/>
    </w:rPr>
  </w:style>
  <w:style w:type="character" w:styleId="FontStyle82">
    <w:name w:val="Font Style82"/>
    <w:qFormat/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ntStyle81">
    <w:name w:val="Font Style8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RTFNum301">
    <w:name w:val="RTF_Num 30 1"/>
    <w:qFormat/>
    <w:rPr>
      <w:rFonts w:ascii="Times New Roman" w:hAnsi="Times New Roman" w:eastAsia="Times New Roman" w:cs="Times New Roman"/>
    </w:rPr>
  </w:style>
  <w:style w:type="character" w:styleId="RTFNum61">
    <w:name w:val="RTF_Num 6 1"/>
    <w:qFormat/>
    <w:rPr>
      <w:rFonts w:ascii="Times New Roman" w:hAnsi="Times New Roman" w:eastAsia="Times New Roman" w:cs="Times New Roman"/>
    </w:rPr>
  </w:style>
  <w:style w:type="character" w:styleId="FontStyle79">
    <w:name w:val="Font Style79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BodyTextChar">
    <w:name w:val="Body Text Char"/>
    <w:qFormat/>
    <w:rPr>
      <w:sz w:val="24"/>
      <w:szCs w:val="20"/>
    </w:rPr>
  </w:style>
  <w:style w:type="character" w:styleId="HeaderChar">
    <w:name w:val="Header Char"/>
    <w:qFormat/>
    <w:rPr>
      <w:sz w:val="24"/>
      <w:szCs w:val="20"/>
    </w:rPr>
  </w:style>
  <w:style w:type="character" w:styleId="FooterChar">
    <w:name w:val="Footer Char"/>
    <w:qFormat/>
    <w:rPr>
      <w:sz w:val="24"/>
      <w:szCs w:val="20"/>
    </w:rPr>
  </w:style>
  <w:style w:type="character" w:styleId="BalloonTextChar">
    <w:name w:val="Balloon Text Char"/>
    <w:qFormat/>
    <w:rPr/>
  </w:style>
  <w:style w:type="character" w:styleId="CommentTextChar">
    <w:name w:val="Comment Text Char"/>
    <w:qFormat/>
    <w:rPr>
      <w:sz w:val="20"/>
      <w:szCs w:val="20"/>
    </w:rPr>
  </w:style>
  <w:style w:type="character" w:styleId="CommentSubjectChar">
    <w:name w:val="Comment Subject Char"/>
    <w:qFormat/>
    <w:rPr>
      <w:b/>
      <w:bCs/>
      <w:sz w:val="20"/>
      <w:szCs w:val="20"/>
    </w:rPr>
  </w:style>
  <w:style w:type="character" w:styleId="FootnoteTextChar">
    <w:name w:val="Footnote Text Char"/>
    <w:qFormat/>
    <w:rPr>
      <w:sz w:val="20"/>
      <w:szCs w:val="20"/>
    </w:rPr>
  </w:style>
  <w:style w:type="character" w:styleId="TitleChar">
    <w:name w:val="Title Char"/>
    <w:qFormat/>
    <w:rPr>
      <w:rFonts w:ascii="Cambria" w:hAnsi="Cambria" w:cs="Cambria"/>
      <w:b/>
      <w:bCs/>
      <w:kern w:val="2"/>
      <w:sz w:val="32"/>
      <w:szCs w:val="32"/>
    </w:rPr>
  </w:style>
  <w:style w:type="character" w:styleId="SubtitleChar">
    <w:name w:val="Subtitle Char"/>
    <w:qFormat/>
    <w:rPr>
      <w:rFonts w:ascii="Cambria" w:hAnsi="Cambria" w:cs="Cambria"/>
      <w:sz w:val="24"/>
      <w:szCs w:val="24"/>
    </w:rPr>
  </w:style>
  <w:style w:type="character" w:styleId="Footnoteanchor">
    <w:name w:val="Footnote anchor"/>
    <w:qFormat/>
    <w:rPr>
      <w:vertAlign w:val="superscript"/>
    </w:rPr>
  </w:style>
  <w:style w:type="character" w:styleId="NumberingSymbols">
    <w:name w:val="Numbering Symbols"/>
    <w:qFormat/>
    <w:rPr/>
  </w:style>
  <w:style w:type="character" w:styleId="FontStyle37">
    <w:name w:val="Font Style37"/>
    <w:qFormat/>
    <w:rPr>
      <w:rFonts w:ascii="Courier New" w:hAnsi="Courier New" w:cs="Courier New"/>
      <w:sz w:val="18"/>
      <w:szCs w:val="18"/>
    </w:rPr>
  </w:style>
  <w:style w:type="character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styleId="FontStyle39">
    <w:name w:val="Font Style39"/>
    <w:qFormat/>
    <w:rPr>
      <w:rFonts w:ascii="Calibri" w:hAnsi="Calibri" w:cs="Calibri"/>
      <w:sz w:val="20"/>
      <w:szCs w:val="20"/>
    </w:rPr>
  </w:style>
  <w:style w:type="character" w:styleId="FontStyle38">
    <w:name w:val="Font Style38"/>
    <w:qFormat/>
    <w:rPr>
      <w:rFonts w:ascii="Courier New" w:hAnsi="Courier New" w:cs="Courier New"/>
      <w:sz w:val="14"/>
      <w:szCs w:val="14"/>
    </w:rPr>
  </w:style>
  <w:style w:type="character" w:styleId="Style23">
    <w:name w:val="Ñèìâîë ñíîñêè"/>
    <w:qFormat/>
    <w:rPr>
      <w:vertAlign w:val="superscript"/>
    </w:rPr>
  </w:style>
  <w:style w:type="character" w:styleId="Style24">
    <w:name w:val="Интернет-ссылка"/>
    <w:rPr>
      <w:color w:val="000080"/>
      <w:u w:val="single"/>
      <w:lang w:val="zxx" w:bidi="zxx"/>
    </w:rPr>
  </w:style>
  <w:style w:type="character" w:styleId="14">
    <w:name w:val="Знак сноски1"/>
    <w:qFormat/>
    <w:rPr>
      <w:vertAlign w:val="superscript"/>
    </w:rPr>
  </w:style>
  <w:style w:type="character" w:styleId="Style25">
    <w:name w:val="Символ нумерации"/>
    <w:qFormat/>
    <w:rPr/>
  </w:style>
  <w:style w:type="character" w:styleId="15">
    <w:name w:val="Нижний колонтитул Знак1"/>
    <w:qFormat/>
    <w:rPr>
      <w:kern w:val="2"/>
      <w:sz w:val="24"/>
      <w:lang w:eastAsia="zh-CN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Arial" w:hAnsi="Arial" w:eastAsia="Microsoft YaHei" w:cs="Mangal;Courier New"/>
      <w:sz w:val="28"/>
      <w:szCs w:val="28"/>
    </w:rPr>
  </w:style>
  <w:style w:type="paragraph" w:styleId="Style27">
    <w:name w:val="Body Text"/>
    <w:basedOn w:val="Normal"/>
    <w:pPr>
      <w:spacing w:before="0" w:after="120"/>
    </w:pPr>
    <w:rPr/>
  </w:style>
  <w:style w:type="paragraph" w:styleId="Style28">
    <w:name w:val="List"/>
    <w:basedOn w:val="Textbody"/>
    <w:pPr/>
    <w:rPr>
      <w:rFonts w:cs="Mangal;Courier New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8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Droid Sans Devanagari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Style31">
    <w:name w:val="Название объекта"/>
    <w:basedOn w:val="Standard"/>
    <w:next w:val="Style44"/>
    <w:qFormat/>
    <w:pPr>
      <w:jc w:val="center"/>
    </w:pPr>
    <w:rPr>
      <w:rFonts w:ascii="Arial Narrow" w:hAnsi="Arial Narrow" w:cs="Arial Narrow"/>
      <w:b/>
      <w:bCs/>
      <w:sz w:val="36"/>
      <w:szCs w:val="36"/>
    </w:rPr>
  </w:style>
  <w:style w:type="paragraph" w:styleId="31">
    <w:name w:val="Указатель3"/>
    <w:basedOn w:val="Normal"/>
    <w:qFormat/>
    <w:pPr>
      <w:suppressLineNumbers/>
    </w:pPr>
    <w:rPr>
      <w:rFonts w:cs="Lucida Sans"/>
    </w:rPr>
  </w:style>
  <w:style w:type="paragraph" w:styleId="22">
    <w:name w:val="Название2"/>
    <w:basedOn w:val="Normal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Mangal;Courier New"/>
    </w:rPr>
  </w:style>
  <w:style w:type="paragraph" w:styleId="Heading">
    <w:name w:val="Heading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;Courier New"/>
      <w:sz w:val="28"/>
      <w:szCs w:val="28"/>
    </w:rPr>
  </w:style>
  <w:style w:type="paragraph" w:styleId="24">
    <w:name w:val="Название объекта2"/>
    <w:basedOn w:val="Standard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Index">
    <w:name w:val="Index"/>
    <w:basedOn w:val="Standard"/>
    <w:qFormat/>
    <w:pPr>
      <w:suppressLineNumbers/>
    </w:pPr>
    <w:rPr>
      <w:rFonts w:cs="Mangal;Courier New"/>
    </w:rPr>
  </w:style>
  <w:style w:type="paragraph" w:styleId="16">
    <w:name w:val="Название1"/>
    <w:basedOn w:val="Standard"/>
    <w:qFormat/>
    <w:pPr>
      <w:suppressLineNumbers/>
      <w:spacing w:before="120" w:after="120"/>
    </w:pPr>
    <w:rPr>
      <w:rFonts w:cs="Mangal;Courier New"/>
      <w:i/>
      <w:iCs/>
      <w:szCs w:val="24"/>
    </w:rPr>
  </w:style>
  <w:style w:type="paragraph" w:styleId="17">
    <w:name w:val="Указатель1"/>
    <w:basedOn w:val="Standard"/>
    <w:qFormat/>
    <w:pPr>
      <w:suppressLineNumbers/>
    </w:pPr>
    <w:rPr>
      <w:rFonts w:cs="Mangal;Courier New"/>
    </w:rPr>
  </w:style>
  <w:style w:type="paragraph" w:styleId="ConsPlusNormal">
    <w:name w:val="ConsPlusNormal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3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3">
    <w:name w:val="Header"/>
    <w:basedOn w:val="Standard"/>
    <w:pPr>
      <w:suppressLineNumbers/>
    </w:pPr>
    <w:rPr/>
  </w:style>
  <w:style w:type="paragraph" w:styleId="Style34">
    <w:name w:val="Footer"/>
    <w:basedOn w:val="Standard"/>
    <w:pPr>
      <w:suppressLineNumbers/>
    </w:pPr>
    <w:rPr>
      <w:lang w:val="ru-RU"/>
    </w:rPr>
  </w:style>
  <w:style w:type="paragraph" w:styleId="ContentsHeading">
    <w:name w:val="Contents Heading"/>
    <w:basedOn w:val="1"/>
    <w:qFormat/>
    <w:pPr>
      <w:numPr>
        <w:ilvl w:val="0"/>
        <w:numId w:val="0"/>
      </w:numPr>
      <w:suppressLineNumbers/>
      <w:overflowPunct w:val="false"/>
      <w:spacing w:lineRule="auto" w:line="276" w:before="480" w:after="0"/>
      <w:ind w:left="0" w:right="0" w:hanging="0"/>
      <w:jc w:val="left"/>
      <w:outlineLvl w:val="9"/>
    </w:pPr>
    <w:rPr>
      <w:b/>
      <w:bCs/>
      <w:color w:val="365F91"/>
      <w:sz w:val="28"/>
      <w:szCs w:val="28"/>
    </w:rPr>
  </w:style>
  <w:style w:type="paragraph" w:styleId="Contents1">
    <w:name w:val="Contents 1"/>
    <w:basedOn w:val="Standard"/>
    <w:qFormat/>
    <w:pPr>
      <w:spacing w:before="0" w:after="100"/>
      <w:ind w:left="0" w:right="0" w:hanging="0"/>
    </w:pPr>
    <w:rPr/>
  </w:style>
  <w:style w:type="paragraph" w:styleId="Style35">
    <w:name w:val="Текст выноски"/>
    <w:basedOn w:val="Standard"/>
    <w:qFormat/>
    <w:pPr/>
    <w:rPr>
      <w:rFonts w:ascii="Tahoma" w:hAnsi="Tahoma" w:cs="Tahoma"/>
      <w:sz w:val="16"/>
      <w:szCs w:val="16"/>
    </w:rPr>
  </w:style>
  <w:style w:type="paragraph" w:styleId="Style36">
    <w:name w:val="Абзац списка"/>
    <w:basedOn w:val="Standard"/>
    <w:qFormat/>
    <w:pPr>
      <w:spacing w:before="0" w:after="0"/>
      <w:ind w:left="720" w:right="0" w:hanging="0"/>
    </w:pPr>
    <w:rPr>
      <w:rFonts w:ascii="Calibri" w:hAnsi="Calibri" w:cs="Calibri"/>
      <w:b/>
      <w:bCs/>
    </w:rPr>
  </w:style>
  <w:style w:type="paragraph" w:styleId="Style37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18">
    <w:name w:val="Текст примечания1"/>
    <w:basedOn w:val="Standard"/>
    <w:qFormat/>
    <w:pPr/>
    <w:rPr>
      <w:sz w:val="20"/>
    </w:rPr>
  </w:style>
  <w:style w:type="paragraph" w:styleId="25">
    <w:name w:val="Текст примечания2"/>
    <w:basedOn w:val="Standard"/>
    <w:qFormat/>
    <w:pPr/>
    <w:rPr>
      <w:sz w:val="20"/>
    </w:rPr>
  </w:style>
  <w:style w:type="paragraph" w:styleId="Style38">
    <w:name w:val="Тема примечания"/>
    <w:basedOn w:val="18"/>
    <w:qFormat/>
    <w:pPr/>
    <w:rPr>
      <w:b/>
      <w:bCs/>
    </w:rPr>
  </w:style>
  <w:style w:type="paragraph" w:styleId="Style39">
    <w:name w:val="Рецензия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Style40">
    <w:name w:val="Footnote Text"/>
    <w:basedOn w:val="Standard"/>
    <w:pPr/>
    <w:rPr>
      <w:sz w:val="20"/>
    </w:rPr>
  </w:style>
  <w:style w:type="paragraph" w:styleId="ConsPlusNonformat">
    <w:name w:val="ConsPlusNonformat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Style41">
    <w:name w:val="Знак"/>
    <w:basedOn w:val="Standard"/>
    <w:qFormat/>
    <w:pPr>
      <w:widowControl w:val="false"/>
      <w:overflowPunct w:val="false"/>
      <w:spacing w:lineRule="exact" w:line="240" w:before="0" w:after="160"/>
      <w:jc w:val="right"/>
    </w:pPr>
    <w:rPr>
      <w:sz w:val="20"/>
      <w:lang w:val="en-GB"/>
    </w:rPr>
  </w:style>
  <w:style w:type="paragraph" w:styleId="19">
    <w:name w:val="Название объекта1"/>
    <w:basedOn w:val="Standard"/>
    <w:qFormat/>
    <w:pPr>
      <w:spacing w:before="0" w:after="200"/>
    </w:pPr>
    <w:rPr>
      <w:b/>
      <w:bCs/>
      <w:color w:val="4F81BD"/>
      <w:sz w:val="18"/>
      <w:szCs w:val="18"/>
    </w:rPr>
  </w:style>
  <w:style w:type="paragraph" w:styleId="110">
    <w:name w:val="Абзац списка1"/>
    <w:basedOn w:val="Standard"/>
    <w:qFormat/>
    <w:pPr>
      <w:overflowPunct w:val="false"/>
      <w:spacing w:before="0" w:after="0"/>
      <w:ind w:left="720" w:right="0" w:hanging="0"/>
    </w:pPr>
    <w:rPr>
      <w:szCs w:val="24"/>
    </w:rPr>
  </w:style>
  <w:style w:type="paragraph" w:styleId="Style42">
    <w:name w:val="Обычный (веб)"/>
    <w:basedOn w:val="Standard"/>
    <w:qFormat/>
    <w:pPr>
      <w:spacing w:before="32" w:after="32"/>
    </w:pPr>
    <w:rPr>
      <w:rFonts w:ascii="Arial" w:hAnsi="Arial" w:cs="Arial"/>
      <w:color w:val="332E2D"/>
      <w:spacing w:val="2"/>
    </w:rPr>
  </w:style>
  <w:style w:type="paragraph" w:styleId="Contents2">
    <w:name w:val="Contents 2"/>
    <w:basedOn w:val="17"/>
    <w:qFormat/>
    <w:pPr>
      <w:spacing w:before="0" w:after="0"/>
      <w:ind w:left="283" w:right="0" w:hanging="0"/>
    </w:pPr>
    <w:rPr/>
  </w:style>
  <w:style w:type="paragraph" w:styleId="Contents3">
    <w:name w:val="Contents 3"/>
    <w:basedOn w:val="17"/>
    <w:qFormat/>
    <w:pPr>
      <w:spacing w:before="0" w:after="0"/>
      <w:ind w:left="566" w:right="0" w:hanging="0"/>
    </w:pPr>
    <w:rPr/>
  </w:style>
  <w:style w:type="paragraph" w:styleId="Contents4">
    <w:name w:val="Contents 4"/>
    <w:basedOn w:val="17"/>
    <w:qFormat/>
    <w:pPr>
      <w:spacing w:before="0" w:after="0"/>
      <w:ind w:left="849" w:right="0" w:hanging="0"/>
    </w:pPr>
    <w:rPr/>
  </w:style>
  <w:style w:type="paragraph" w:styleId="Contents5">
    <w:name w:val="Contents 5"/>
    <w:basedOn w:val="17"/>
    <w:qFormat/>
    <w:pPr>
      <w:spacing w:before="0" w:after="0"/>
      <w:ind w:left="1132" w:right="0" w:hanging="0"/>
    </w:pPr>
    <w:rPr/>
  </w:style>
  <w:style w:type="paragraph" w:styleId="Contents6">
    <w:name w:val="Contents 6"/>
    <w:basedOn w:val="17"/>
    <w:qFormat/>
    <w:pPr>
      <w:spacing w:before="0" w:after="0"/>
      <w:ind w:left="1415" w:right="0" w:hanging="0"/>
    </w:pPr>
    <w:rPr/>
  </w:style>
  <w:style w:type="paragraph" w:styleId="Contents7">
    <w:name w:val="Contents 7"/>
    <w:basedOn w:val="17"/>
    <w:qFormat/>
    <w:pPr>
      <w:spacing w:before="0" w:after="0"/>
      <w:ind w:left="1698" w:right="0" w:hanging="0"/>
    </w:pPr>
    <w:rPr/>
  </w:style>
  <w:style w:type="paragraph" w:styleId="Contents8">
    <w:name w:val="Contents 8"/>
    <w:basedOn w:val="17"/>
    <w:qFormat/>
    <w:pPr>
      <w:spacing w:before="0" w:after="0"/>
      <w:ind w:left="1981" w:right="0" w:hanging="0"/>
    </w:pPr>
    <w:rPr/>
  </w:style>
  <w:style w:type="paragraph" w:styleId="Contents9">
    <w:name w:val="Contents 9"/>
    <w:basedOn w:val="17"/>
    <w:qFormat/>
    <w:pPr>
      <w:spacing w:before="0" w:after="0"/>
      <w:ind w:left="2264" w:right="0" w:hanging="0"/>
    </w:pPr>
    <w:rPr/>
  </w:style>
  <w:style w:type="paragraph" w:styleId="Contents10">
    <w:name w:val="Contents 10"/>
    <w:basedOn w:val="17"/>
    <w:qFormat/>
    <w:pPr>
      <w:spacing w:before="0" w:after="0"/>
      <w:ind w:left="2547" w:right="0" w:hanging="0"/>
    </w:pPr>
    <w:rPr/>
  </w:style>
  <w:style w:type="paragraph" w:styleId="TableContents">
    <w:name w:val="Table Contents"/>
    <w:basedOn w:val="Standard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oGramma">
    <w:name w:val="Pro-Gramma"/>
    <w:basedOn w:val="Standard"/>
    <w:qFormat/>
    <w:pPr>
      <w:spacing w:lineRule="auto" w:line="288" w:before="120" w:after="0"/>
      <w:ind w:left="1134" w:right="0" w:hanging="0"/>
      <w:jc w:val="both"/>
    </w:pPr>
    <w:rPr>
      <w:rFonts w:ascii="Georgia" w:hAnsi="Georgia" w:cs="Georgia"/>
      <w:sz w:val="20"/>
      <w:szCs w:val="24"/>
    </w:rPr>
  </w:style>
  <w:style w:type="paragraph" w:styleId="Style43">
    <w:name w:val="Стиль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44">
    <w:name w:val="Subtitle"/>
    <w:basedOn w:val="Heading"/>
    <w:next w:val="Textbody"/>
    <w:qFormat/>
    <w:pPr>
      <w:jc w:val="center"/>
    </w:pPr>
    <w:rPr>
      <w:i/>
      <w:iCs/>
      <w:sz w:val="28"/>
      <w:szCs w:val="28"/>
    </w:rPr>
  </w:style>
  <w:style w:type="paragraph" w:styleId="Footnote">
    <w:name w:val="Footnote"/>
    <w:basedOn w:val="Standard"/>
    <w:qFormat/>
    <w:pPr>
      <w:suppressLineNumbers/>
      <w:spacing w:before="0" w:after="0"/>
      <w:ind w:left="283" w:right="0" w:hanging="283"/>
    </w:pPr>
    <w:rPr>
      <w:sz w:val="20"/>
      <w:szCs w:val="20"/>
    </w:rPr>
  </w:style>
  <w:style w:type="paragraph" w:styleId="Style91">
    <w:name w:val="Style9"/>
    <w:basedOn w:val="Standard"/>
    <w:qFormat/>
    <w:pPr>
      <w:spacing w:lineRule="exact" w:line="228"/>
    </w:pPr>
    <w:rPr/>
  </w:style>
  <w:style w:type="paragraph" w:styleId="111">
    <w:name w:val="Красная строка1"/>
    <w:basedOn w:val="Textbody"/>
    <w:qFormat/>
    <w:pPr>
      <w:spacing w:before="0" w:after="0"/>
      <w:ind w:left="0" w:right="0" w:firstLine="210"/>
    </w:pPr>
    <w:rPr/>
  </w:style>
  <w:style w:type="paragraph" w:styleId="Headinguser">
    <w:name w:val="Heading (user)"/>
    <w:qFormat/>
    <w:pPr>
      <w:widowControl/>
      <w:suppressAutoHyphens w:val="true"/>
      <w:kinsoku w:val="true"/>
      <w:overflowPunct w:val="true"/>
      <w:autoSpaceDE w:val="false"/>
      <w:bidi w:val="0"/>
      <w:textAlignment w:val="baseline"/>
    </w:pPr>
    <w:rPr>
      <w:rFonts w:ascii="Arial" w:hAnsi="Arial" w:eastAsia="Arial" w:cs="Arial"/>
      <w:b/>
      <w:bCs/>
      <w:color w:val="auto"/>
      <w:kern w:val="2"/>
      <w:sz w:val="22"/>
      <w:szCs w:val="22"/>
      <w:lang w:val="ru-RU" w:eastAsia="zh-CN" w:bidi="ar-SA"/>
    </w:rPr>
  </w:style>
  <w:style w:type="paragraph" w:styleId="Preformat">
    <w:name w:val="Preformat"/>
    <w:qFormat/>
    <w:pPr>
      <w:widowControl/>
      <w:suppressAutoHyphens w:val="true"/>
      <w:kinsoku w:val="true"/>
      <w:overflowPunct w:val="true"/>
      <w:autoSpaceDE w:val="false"/>
      <w:bidi w:val="0"/>
      <w:textAlignment w:val="baseline"/>
    </w:pPr>
    <w:rPr>
      <w:rFonts w:ascii="Courier New" w:hAnsi="Courier New" w:eastAsia="Arial" w:cs="Courier New"/>
      <w:color w:val="auto"/>
      <w:kern w:val="2"/>
      <w:sz w:val="20"/>
      <w:szCs w:val="20"/>
      <w:lang w:val="ru-RU" w:eastAsia="zh-CN" w:bidi="ar-SA"/>
    </w:rPr>
  </w:style>
  <w:style w:type="paragraph" w:styleId="211">
    <w:name w:val="Список 21"/>
    <w:basedOn w:val="Standard"/>
    <w:qFormat/>
    <w:pPr>
      <w:spacing w:before="0" w:after="0"/>
      <w:ind w:left="566" w:right="0" w:hanging="283"/>
    </w:pPr>
    <w:rPr/>
  </w:style>
  <w:style w:type="paragraph" w:styleId="Style231">
    <w:name w:val="Style23"/>
    <w:basedOn w:val="Standard"/>
    <w:qFormat/>
    <w:pPr>
      <w:spacing w:lineRule="exact" w:line="269"/>
      <w:jc w:val="center"/>
    </w:pPr>
    <w:rPr/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  <w:textAlignment w:val="baseline"/>
    </w:pPr>
    <w:rPr>
      <w:rFonts w:ascii="Calibri" w:hAnsi="Calibri" w:eastAsia="Arial" w:cs="Calibri"/>
      <w:b/>
      <w:bCs/>
      <w:color w:val="auto"/>
      <w:kern w:val="2"/>
      <w:sz w:val="22"/>
      <w:szCs w:val="22"/>
      <w:lang w:val="ru-RU" w:eastAsia="zh-CN" w:bidi="ar-SA"/>
    </w:rPr>
  </w:style>
  <w:style w:type="paragraph" w:styleId="HorizontalLine">
    <w:name w:val="Horizontal Line"/>
    <w:basedOn w:val="Standard"/>
    <w:next w:val="Textbody"/>
    <w:qFormat/>
    <w:pPr>
      <w:suppressLineNumbers/>
      <w:spacing w:before="0" w:after="283"/>
    </w:pPr>
    <w:rPr>
      <w:sz w:val="12"/>
      <w:szCs w:val="12"/>
    </w:rPr>
  </w:style>
  <w:style w:type="paragraph" w:styleId="Style45">
    <w:name w:val="Àáçàö ñïèñêà"/>
    <w:basedOn w:val="Standard"/>
    <w:qFormat/>
    <w:pPr>
      <w:spacing w:before="0" w:after="0"/>
      <w:ind w:left="720" w:right="0" w:hanging="0"/>
    </w:pPr>
    <w:rPr/>
  </w:style>
  <w:style w:type="paragraph" w:styleId="Style46">
    <w:name w:val="Содержимое таблицы"/>
    <w:basedOn w:val="Normal"/>
    <w:qFormat/>
    <w:pPr>
      <w:widowControl/>
      <w:suppressLineNumbers/>
      <w:suppressAutoHyphens w:val="false"/>
      <w:textAlignment w:val="auto"/>
    </w:pPr>
    <w:rPr>
      <w:kern w:val="2"/>
      <w:sz w:val="24"/>
      <w:szCs w:val="20"/>
    </w:rPr>
  </w:style>
  <w:style w:type="paragraph" w:styleId="Style47">
    <w:name w:val="Заголовок таблицы"/>
    <w:basedOn w:val="Style46"/>
    <w:qFormat/>
    <w:pPr>
      <w:suppressLineNumbers/>
      <w:jc w:val="center"/>
    </w:pPr>
    <w:rPr>
      <w:b/>
      <w:bCs/>
    </w:rPr>
  </w:style>
  <w:style w:type="paragraph" w:styleId="Bodytext3">
    <w:name w:val="Body text (3)"/>
    <w:basedOn w:val="Normal"/>
    <w:qFormat/>
    <w:pPr>
      <w:widowControl/>
      <w:shd w:fill="FFFFFF" w:val="clear"/>
      <w:suppressAutoHyphens w:val="false"/>
      <w:spacing w:lineRule="exact" w:line="326" w:before="1380" w:after="300"/>
      <w:jc w:val="center"/>
      <w:textAlignment w:val="auto"/>
    </w:pPr>
    <w:rPr>
      <w:b/>
      <w:bCs/>
      <w:kern w:val="2"/>
      <w:sz w:val="28"/>
      <w:szCs w:val="28"/>
    </w:rPr>
  </w:style>
  <w:style w:type="paragraph" w:styleId="ConsPlusNormal1">
    <w:name w:val="&#9;&#9;ConsPlus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Calibri" w:cs="Times New Roman"/>
      <w:color w:val="000000"/>
      <w:sz w:val="24"/>
      <w:szCs w:val="24"/>
      <w:lang w:val="ru-RU" w:eastAsia="zh-CN" w:bidi="ar-SA"/>
    </w:rPr>
  </w:style>
  <w:style w:type="paragraph" w:styleId="Style48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1116</TotalTime>
  <Application>LibreOffice/7.3.2.2$Windows_X86_64 LibreOffice_project/49f2b1bff42cfccbd8f788c8dc32c1c309559be0</Application>
  <AppVersion>15.0000</AppVersion>
  <Pages>8</Pages>
  <Words>672</Words>
  <Characters>4757</Characters>
  <CharactersWithSpaces>5342</CharactersWithSpaces>
  <Paragraphs>256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2017-12-13T18:13:00Z</dcterms:created>
  <dc:creator>Сазонова Мария Вячеславовна</dc:creator>
  <dc:description/>
  <dc:language>ru-RU</dc:language>
  <cp:lastModifiedBy/>
  <cp:lastPrinted>2022-09-21T09:58:00Z</cp:lastPrinted>
  <dcterms:modified xsi:type="dcterms:W3CDTF">2022-09-26T11:35:28Z</dcterms:modified>
  <cp:revision>91</cp:revision>
  <dc:subject/>
  <dc:title>Муниципальная программа «Муниципальное управление»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