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 </w:t>
      </w: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rPr>
          <w:rFonts w:ascii="PT Astra Serif" w:hAnsi="PT Astra Serif"/>
          <w:b/>
          <w:b/>
          <w:smallCaps/>
          <w:sz w:val="28"/>
          <w:szCs w:val="28"/>
        </w:rPr>
      </w:pPr>
      <w:r>
        <w:rPr>
          <w:rFonts w:ascii="PT Astra Serif" w:hAnsi="PT Astra Serif"/>
          <w:b/>
          <w:smallCap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02 октября </w:t>
      </w:r>
      <w:r>
        <w:rPr>
          <w:rFonts w:ascii="PT Astra Serif" w:hAnsi="PT Astra Serif"/>
          <w:color w:val="000000"/>
          <w:sz w:val="28"/>
          <w:szCs w:val="28"/>
        </w:rPr>
        <w:t>2023 г.</w:t>
        <w:tab/>
        <w:tab/>
        <w:tab/>
        <w:tab/>
        <w:tab/>
        <w:t xml:space="preserve">                               № </w:t>
      </w:r>
      <w:r>
        <w:rPr>
          <w:rFonts w:ascii="PT Astra Serif" w:hAnsi="PT Astra Serif"/>
          <w:color w:val="000000"/>
          <w:sz w:val="28"/>
          <w:szCs w:val="28"/>
        </w:rPr>
        <w:t>400</w:t>
      </w:r>
    </w:p>
    <w:p>
      <w:pPr>
        <w:pStyle w:val="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Экз. № _____</w:t>
      </w:r>
    </w:p>
    <w:p>
      <w:pPr>
        <w:pStyle w:val="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765" w:leader="none"/>
          <w:tab w:val="center" w:pos="4677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>
      <w:pPr>
        <w:pStyle w:val="Normal"/>
        <w:widowControl w:val="false"/>
        <w:tabs>
          <w:tab w:val="clear" w:pos="709"/>
          <w:tab w:val="left" w:pos="765" w:leader="none"/>
          <w:tab w:val="center" w:pos="4677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  <w:br/>
        <w:t>частью 2 статьи 78.4 Бюджетного кодекса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 xml:space="preserve">  администрация   муниципального    образования    «Тереньгульский    район»  </w:t>
      </w:r>
    </w:p>
    <w:p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1. Утвердить прилагаемый Порядок </w:t>
      </w:r>
      <w:r>
        <w:rPr>
          <w:rFonts w:ascii="PT Astra Serif" w:hAnsi="PT Astra Serif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>
      <w:pPr>
        <w:pStyle w:val="NoSpacing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Настоящее постановление вступает  в силу на следующий день после дня его опубликования в информационном бюллетене «Вестник района».</w:t>
      </w:r>
    </w:p>
    <w:p>
      <w:pPr>
        <w:pStyle w:val="NoSpacing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   Главы     администрации     муниципального          образования  «Тереньгульский  район» Н.Н.Навознову.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0405</w:t>
      </w:r>
      <w:bookmarkStart w:id="0" w:name="_GoBack"/>
      <w:bookmarkEnd w:id="0"/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И.о.Главы администрации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sectPr>
          <w:type w:val="nextPage"/>
          <w:pgSz w:w="11906" w:h="16838"/>
          <w:pgMar w:left="1418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                                                                      С.И.Магадеев</w:t>
      </w:r>
    </w:p>
    <w:p>
      <w:pPr>
        <w:pStyle w:val="Normal"/>
        <w:tabs>
          <w:tab w:val="clear" w:pos="709"/>
          <w:tab w:val="left" w:pos="1276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№1</w:t>
      </w:r>
    </w:p>
    <w:p>
      <w:pPr>
        <w:pStyle w:val="Normal"/>
        <w:tabs>
          <w:tab w:val="clear" w:pos="709"/>
          <w:tab w:val="left" w:pos="1276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tabs>
          <w:tab w:val="clear" w:pos="709"/>
          <w:tab w:val="left" w:pos="1276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1276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tabs>
          <w:tab w:val="clear" w:pos="709"/>
          <w:tab w:val="left" w:pos="1276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от _____________ г. №__________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 xml:space="preserve"> </w:t>
      </w:r>
    </w:p>
    <w:p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cs="Times New Roman" w:ascii="Times New Roman" w:hAnsi="Times New Roman"/>
          <w:bCs/>
          <w:caps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  <w:br/>
        <w:t xml:space="preserve">с социальным сертификатом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  <w:br/>
        <w:t xml:space="preserve">с оказанием муниципальных услуг в социальной сфере </w:t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cs="Times New Roman" w:ascii="Times New Roman" w:hAnsi="Times New Roman"/>
          <w:b w:val="false"/>
          <w:sz w:val="28"/>
          <w:szCs w:val="28"/>
          <w:vertAlign w:val="superscript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>
        <w:rPr>
          <w:sz w:val="28"/>
          <w:szCs w:val="28"/>
        </w:rPr>
        <w:t xml:space="preserve">в соответствии с социальным сертификатом.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bookmarkStart w:id="2" w:name="_Hlk134803721"/>
      <w:r>
        <w:rPr>
          <w:sz w:val="28"/>
          <w:szCs w:val="28"/>
        </w:rPr>
        <w:t xml:space="preserve">в </w:t>
      </w:r>
      <w:r>
        <w:rPr>
          <w:iCs/>
          <w:sz w:val="28"/>
          <w:szCs w:val="28"/>
        </w:rPr>
        <w:t>бюджете муниципального образования</w:t>
      </w:r>
      <w:r>
        <w:rPr>
          <w:color w:val="000000" w:themeColor="text1"/>
          <w:sz w:val="28"/>
          <w:szCs w:val="28"/>
        </w:rPr>
        <w:t xml:space="preserve">  «Тереньгульский район» на текущий финансовый год и плановый период</w:t>
      </w:r>
      <w:bookmarkEnd w:id="2"/>
      <w:r>
        <w:rPr>
          <w:sz w:val="28"/>
          <w:szCs w:val="28"/>
        </w:rPr>
        <w:t xml:space="preserve"> и доведенных на цели, указанные в пункте 2 настоящего Порядка, муниципальному учреждению Отдел образования муниципального образования «Тереньгульский район»</w:t>
      </w:r>
      <w:r>
        <w:rPr>
          <w:color w:val="000000" w:themeColor="text1"/>
          <w:sz w:val="28"/>
          <w:szCs w:val="28"/>
        </w:rPr>
        <w:t>, являющемуся уполномоченным органом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 лимитов бюджетных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>
        <w:rPr>
          <w:sz w:val="28"/>
          <w:szCs w:val="28"/>
        </w:rPr>
        <w:t>муниципальным правовым актом</w:t>
      </w:r>
      <w:r>
        <w:rPr>
          <w:iCs/>
          <w:sz w:val="28"/>
          <w:szCs w:val="28"/>
        </w:rPr>
        <w:t xml:space="preserve"> уполномоченного органа (далее – Требования к условиям и порядку)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>
      <w:pPr>
        <w:pStyle w:val="ConsPlus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5. Размер Субсидии, предоставляемый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-му получателю субсидии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i/>
          <w:sz w:val="28"/>
          <w:szCs w:val="28"/>
        </w:rPr>
        <w:t>)</w:t>
      </w:r>
      <w:bookmarkStart w:id="3" w:name="_Hlk112233153"/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определяется в формируемом Уполномоченным органом расчете,  форма которого утверждается в составе  приложения  по следующей формуле</w:t>
      </w:r>
      <w:bookmarkEnd w:id="3"/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eastAsia="" w:cs="Times New Roman" w:ascii="Times New Roman" w:hAnsi="Times New Roman" w:eastAsiaTheme="minorEastAsia"/>
          <w:sz w:val="28"/>
          <w:szCs w:val="28"/>
        </w:rPr>
        <w:t>где: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Уполномоченным органом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финансового обеспечения  затрат в сроки, установленные предусмотренным в составе расчёта планом-графиком перечисления субсидии (далее – план-график)..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  <w:br/>
        <w:t xml:space="preserve">с заключенным соглашением, осуществляется на счета, определенные </w:t>
        <w:br/>
        <w:t>с учетом положений, установленных бюджетным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течение IV квартала осуществляется: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1)В октябре-ноябре – в сроки, установленные планом-графиком, в размере не более 2/3 остатка годового размера субсидии;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2)за декабрь – после  представления получателем   субсидии уполномоченному органу отчета за 11 месяцев (предварительного за год) по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Получатель субсидии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  <w:br/>
        <w:t>к соглашению (далее - отчет), в порядке, установленном для заключения соглашения.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10.Органы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  муниципального образования «Тереньгульский район» осуществляют контроль в соответствии со статьей 26 Федерального закона № 189-ФЗ.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>
        <w:rPr>
          <w:iCs/>
          <w:sz w:val="28"/>
          <w:szCs w:val="28"/>
        </w:rPr>
        <w:t xml:space="preserve">бюджет муниципального образования «Тереньгульский район»  </w:t>
      </w:r>
      <w:r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по следующей формуле: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</m:ba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</m:e>
        </m:nary>
      </m:oMath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где: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Q</m:t>
            </m:r>
          </m:e>
        </m:bar>
      </m:oMath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Уполномоченным органом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не </w:t>
      </w:r>
      <w:r>
        <w:rPr>
          <w:color w:val="000000" w:themeColor="text1"/>
          <w:sz w:val="28"/>
          <w:szCs w:val="28"/>
        </w:rPr>
        <w:t xml:space="preserve">оказана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Не использованные в отчётном финансовом году остатки субсидий, представляемые в соответствии с соглашениями, остаются в распоряжении получателя субсидии при условии соблюдения достижения им в отчётном финансовом году результата предоставления субсидии, определённого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>
        <w:sz w:val="28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0a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21b13"/>
    <w:rPr/>
  </w:style>
  <w:style w:type="character" w:styleId="Style14" w:customStyle="1">
    <w:name w:val="Верхний колонтитул Знак"/>
    <w:link w:val="a5"/>
    <w:uiPriority w:val="99"/>
    <w:qFormat/>
    <w:rsid w:val="006e2434"/>
    <w:rPr>
      <w:sz w:val="24"/>
      <w:szCs w:val="24"/>
    </w:rPr>
  </w:style>
  <w:style w:type="character" w:styleId="Style15">
    <w:name w:val="Интернет-ссылка"/>
    <w:uiPriority w:val="99"/>
    <w:unhideWhenUsed/>
    <w:rsid w:val="006d10ce"/>
    <w:rPr>
      <w:color w:val="0000FF"/>
      <w:u w:val="single"/>
    </w:rPr>
  </w:style>
  <w:style w:type="character" w:styleId="Style16" w:customStyle="1">
    <w:name w:val="Нижний колонтитул Знак"/>
    <w:link w:val="ab"/>
    <w:qFormat/>
    <w:rsid w:val="00f815d2"/>
    <w:rPr>
      <w:sz w:val="24"/>
      <w:szCs w:val="24"/>
    </w:rPr>
  </w:style>
  <w:style w:type="character" w:styleId="Style17" w:customStyle="1">
    <w:name w:val="Основной текст Знак"/>
    <w:basedOn w:val="DefaultParagraphFont"/>
    <w:link w:val="a3"/>
    <w:qFormat/>
    <w:rsid w:val="000a6fbb"/>
    <w:rPr>
      <w:sz w:val="28"/>
    </w:rPr>
  </w:style>
  <w:style w:type="character" w:styleId="1897" w:customStyle="1">
    <w:name w:val="1897"/>
    <w:basedOn w:val="DefaultParagraphFont"/>
    <w:qFormat/>
    <w:rsid w:val="000610ff"/>
    <w:rPr/>
  </w:style>
  <w:style w:type="character" w:styleId="Annotationreference">
    <w:name w:val="annotation reference"/>
    <w:basedOn w:val="DefaultParagraphFont"/>
    <w:semiHidden/>
    <w:unhideWhenUsed/>
    <w:qFormat/>
    <w:rsid w:val="003515f3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1"/>
    <w:semiHidden/>
    <w:qFormat/>
    <w:rsid w:val="003515f3"/>
    <w:rPr/>
  </w:style>
  <w:style w:type="character" w:styleId="Style19" w:customStyle="1">
    <w:name w:val="Тема примечания Знак"/>
    <w:basedOn w:val="Style18"/>
    <w:link w:val="af3"/>
    <w:semiHidden/>
    <w:qFormat/>
    <w:rsid w:val="003515f3"/>
    <w:rPr>
      <w:b/>
      <w:bCs/>
    </w:rPr>
  </w:style>
  <w:style w:type="character" w:styleId="Style20" w:customStyle="1">
    <w:name w:val="Гипертекстовая ссылка"/>
    <w:basedOn w:val="DefaultParagraphFont"/>
    <w:uiPriority w:val="99"/>
    <w:qFormat/>
    <w:rsid w:val="007b4256"/>
    <w:rPr>
      <w:rFonts w:cs="Times New Roman"/>
      <w:b w:val="false"/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link w:val="a4"/>
    <w:rsid w:val="00e07fb8"/>
    <w:pPr>
      <w:ind w:right="6519" w:hanging="0"/>
    </w:pPr>
    <w:rPr>
      <w:sz w:val="28"/>
      <w:szCs w:val="20"/>
    </w:rPr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Обычный1"/>
    <w:qFormat/>
    <w:rsid w:val="00e07f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6"/>
    <w:uiPriority w:val="99"/>
    <w:rsid w:val="00521b1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cf2b8c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6e2434"/>
    <w:pPr>
      <w:spacing w:before="0" w:after="960"/>
      <w:ind w:left="142" w:right="6521" w:firstLine="709"/>
      <w:jc w:val="both"/>
    </w:pPr>
    <w:rPr>
      <w:sz w:val="28"/>
      <w:szCs w:val="20"/>
    </w:rPr>
  </w:style>
  <w:style w:type="paragraph" w:styleId="Style28">
    <w:name w:val="Footer"/>
    <w:basedOn w:val="Normal"/>
    <w:link w:val="ac"/>
    <w:rsid w:val="00f815d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e71b0b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71b0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71b0b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ConsNormal" w:customStyle="1">
    <w:name w:val="ConsNormal"/>
    <w:qFormat/>
    <w:rsid w:val="00e71b0b"/>
    <w:pPr>
      <w:widowControl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16"/>
      <w:szCs w:val="16"/>
      <w:lang w:val="ru-RU" w:eastAsia="ru-RU" w:bidi="ar-SA"/>
    </w:rPr>
  </w:style>
  <w:style w:type="paragraph" w:styleId="S1" w:customStyle="1">
    <w:name w:val="s_1"/>
    <w:basedOn w:val="Normal"/>
    <w:qFormat/>
    <w:rsid w:val="005c669e"/>
    <w:pPr>
      <w:spacing w:beforeAutospacing="1" w:afterAutospacing="1"/>
    </w:pPr>
    <w:rPr/>
  </w:style>
  <w:style w:type="paragraph" w:styleId="Docdata" w:customStyle="1">
    <w:name w:val="docdata"/>
    <w:basedOn w:val="Normal"/>
    <w:qFormat/>
    <w:rsid w:val="00bf424a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bf424a"/>
    <w:pPr>
      <w:spacing w:beforeAutospacing="1" w:afterAutospacing="1"/>
    </w:pPr>
    <w:rPr/>
  </w:style>
  <w:style w:type="paragraph" w:styleId="NoSpacing">
    <w:name w:val="No Spacing"/>
    <w:uiPriority w:val="1"/>
    <w:qFormat/>
    <w:rsid w:val="00a13ec0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Formattext" w:customStyle="1">
    <w:name w:val="formattext"/>
    <w:basedOn w:val="Normal"/>
    <w:qFormat/>
    <w:rsid w:val="00981ac4"/>
    <w:pPr>
      <w:spacing w:beforeAutospacing="1" w:afterAutospacing="1"/>
    </w:pPr>
    <w:rPr/>
  </w:style>
  <w:style w:type="paragraph" w:styleId="Textbody" w:customStyle="1">
    <w:name w:val="Text body"/>
    <w:next w:val="Normal"/>
    <w:qFormat/>
    <w:rsid w:val="00963d05"/>
    <w:pPr>
      <w:widowControl w:val="false"/>
      <w:suppressAutoHyphens w:val="true"/>
      <w:bidi w:val="0"/>
      <w:spacing w:before="0" w:after="0"/>
      <w:ind w:left="512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455f7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2"/>
    <w:semiHidden/>
    <w:unhideWhenUsed/>
    <w:qFormat/>
    <w:rsid w:val="003515f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4"/>
    <w:semiHidden/>
    <w:unhideWhenUsed/>
    <w:qFormat/>
    <w:rsid w:val="003515f3"/>
    <w:pPr/>
    <w:rPr>
      <w:b/>
      <w:bCs/>
    </w:rPr>
  </w:style>
  <w:style w:type="paragraph" w:styleId="Revision">
    <w:name w:val="Revision"/>
    <w:uiPriority w:val="99"/>
    <w:semiHidden/>
    <w:qFormat/>
    <w:rsid w:val="007b42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284F-1A44-449B-B59E-80CE6C06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22</TotalTime>
  <Application>LibreOffice/7.0.6.2$Linux_X86_64 LibreOffice_project/00$Build-2</Application>
  <AppVersion>15.0000</AppVersion>
  <Pages>5</Pages>
  <Words>1023</Words>
  <Characters>7706</Characters>
  <CharactersWithSpaces>9111</CharactersWithSpaces>
  <Paragraphs>54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2023-09-21T05:18:00Z</dcterms:created>
  <dc:creator>Белоглазова Я.М.</dc:creator>
  <dc:description/>
  <dc:language>ru-RU</dc:language>
  <cp:lastModifiedBy/>
  <cp:lastPrinted>2023-09-29T08:02:00Z</cp:lastPrinted>
  <dcterms:modified xsi:type="dcterms:W3CDTF">2023-10-02T15:48:07Z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