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eastAsia="Times New Roman" w:cs="PT Astra Serif"/>
          <w:b/>
          <w:b/>
          <w:color w:val="auto"/>
          <w:spacing w:val="144"/>
          <w:sz w:val="36"/>
          <w:szCs w:val="36"/>
          <w:lang w:val="ru-RU" w:eastAsia="zh-CN" w:bidi="ar-SA"/>
        </w:rPr>
      </w:pPr>
      <w:r>
        <w:rPr>
          <w:rFonts w:eastAsia="Times New Roman" w:cs="PT Astra Serif" w:ascii="PT Astra Serif" w:hAnsi="PT Astra Serif"/>
          <w:b/>
          <w:color w:val="auto"/>
          <w:spacing w:val="144"/>
          <w:sz w:val="36"/>
          <w:szCs w:val="36"/>
          <w:lang w:val="ru-RU" w:eastAsia="zh-CN" w:bidi="ar-SA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28"/>
          <w:szCs w:val="28"/>
        </w:rPr>
      </w:pPr>
      <w:r>
        <w:rPr>
          <w:rFonts w:cs="PT Astra Serif" w:ascii="PT Astra Serif" w:hAnsi="PT Astra Serif"/>
          <w:b/>
          <w:spacing w:val="144"/>
          <w:sz w:val="28"/>
          <w:szCs w:val="28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>18 июля 2022</w:t>
      </w:r>
      <w:r>
        <w:rPr>
          <w:rFonts w:cs="PT Astra Serif" w:ascii="PT Astra Serif" w:hAnsi="PT Astra Serif"/>
          <w:color w:val="000000"/>
          <w:sz w:val="28"/>
          <w:szCs w:val="28"/>
        </w:rPr>
        <w:t>г.</w:t>
        <w:tab/>
        <w:tab/>
        <w:tab/>
        <w:tab/>
        <w:tab/>
        <w:tab/>
        <w:tab/>
        <w:tab/>
        <w:t>№</w:t>
      </w:r>
      <w:r>
        <w:rPr>
          <w:rFonts w:cs="PT Astra Serif" w:ascii="PT Astra Serif" w:hAnsi="PT Astra Serif"/>
          <w:color w:val="000000"/>
          <w:sz w:val="28"/>
          <w:szCs w:val="28"/>
        </w:rPr>
        <w:t>376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  <w:r>
        <w:rPr>
          <w:rFonts w:cs="PT Astra Serif" w:ascii="PT Astra Serif" w:hAnsi="PT Astra Serif"/>
          <w:color w:val="000000"/>
          <w:sz w:val="18"/>
          <w:szCs w:val="18"/>
        </w:rPr>
        <w:t xml:space="preserve">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  <w:color w:val="000000"/>
          <w:sz w:val="18"/>
          <w:szCs w:val="18"/>
        </w:rPr>
        <w:t xml:space="preserve"> </w:t>
      </w: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uppressAutoHyphens w:val="false"/>
        <w:spacing w:lineRule="auto" w:line="204"/>
        <w:ind w:left="0" w:right="0" w:hanging="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en-US" w:bidi="en-US"/>
        </w:rPr>
        <w:t>О внесении изменений в постановление администрации муниципального образования «Тереньгульский район» от 22.11.2021г. №546</w:t>
      </w:r>
    </w:p>
    <w:p>
      <w:pPr>
        <w:pStyle w:val="ConsPlusNormal1"/>
        <w:bidi w:val="0"/>
        <w:ind w:left="0" w:right="0" w:firstLine="5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1"/>
        <w:bidi w:val="0"/>
        <w:ind w:left="0" w:right="0" w:firstLine="5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1"/>
        <w:bidi w:val="0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Администрация муниципального образования «Тереньгульский район» п о с т а н о в л я е т:</w:t>
      </w:r>
    </w:p>
    <w:p>
      <w:pPr>
        <w:pStyle w:val="Style28"/>
        <w:spacing w:before="0" w:after="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ab/>
        <w:t>1. Внести в постановление администрации муниципального образования «Тереньгульский район» от 22.11.2021г. №546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«Тереньгульский район»» следующие изменения: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ab/>
        <w:t>1.1. Р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lang w:eastAsia="en-US"/>
        </w:rPr>
        <w:t>аздел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«Объем финансирования муниципальной программы за счет средств бюджета МО «Тереньгульский район» составит 56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>661</w:t>
      </w:r>
      <w:r>
        <w:rPr>
          <w:rFonts w:cs="Times New Roman" w:ascii="Times New Roman" w:hAnsi="Times New Roman"/>
          <w:sz w:val="28"/>
          <w:szCs w:val="28"/>
        </w:rPr>
        <w:t>,440 тыс. руб., в т.ч.: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2022 год  - 10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>188</w:t>
      </w:r>
      <w:r>
        <w:rPr>
          <w:rFonts w:cs="Times New Roman" w:ascii="Times New Roman" w:hAnsi="Times New Roman"/>
          <w:sz w:val="28"/>
          <w:szCs w:val="28"/>
        </w:rPr>
        <w:t>,600 тыс. рублей;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2023 год -  8 386,100 тыс. рублей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-  8 585,600 тыс. рублей.</w:t>
      </w:r>
    </w:p>
    <w:p>
      <w:pPr>
        <w:pStyle w:val="Standard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2025 год -  14 878,605 тыс. рублей.</w:t>
      </w:r>
    </w:p>
    <w:p>
      <w:pPr>
        <w:pStyle w:val="Standard"/>
        <w:widowControl w:val="false"/>
        <w:spacing w:lineRule="auto" w:line="24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>2026 год -  14 622,535 тыс. рублей».</w:t>
      </w:r>
    </w:p>
    <w:p>
      <w:pPr>
        <w:pStyle w:val="ConsPlusNormal1"/>
        <w:bidi w:val="0"/>
        <w:spacing w:lineRule="auto" w:line="240"/>
        <w:jc w:val="both"/>
        <w:rPr/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ab/>
        <w:t>1.2. Приложение №2 к муниципальной программе изложить в следующей редакции:</w:t>
      </w:r>
      <w:r>
        <w:rPr>
          <w:rFonts w:cs="PT Astra Serif" w:ascii="PT Astra Serif" w:hAnsi="PT Astra Serif"/>
          <w:sz w:val="28"/>
          <w:szCs w:val="28"/>
          <w:lang w:eastAsia="en-US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1134" w:gutter="0" w:header="0" w:top="1134" w:footer="850" w:bottom="1547"/>
          <w:pgNumType w:fmt="decimal"/>
          <w:formProt w:val="false"/>
          <w:titlePg/>
          <w:textDirection w:val="lrTb"/>
          <w:docGrid w:type="default" w:linePitch="600" w:charSpace="36864"/>
        </w:sectPr>
        <w:pStyle w:val="Normal"/>
        <w:spacing w:lineRule="auto" w:line="240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0404</w:t>
      </w:r>
    </w:p>
    <w:p>
      <w:pPr>
        <w:pStyle w:val="Bodytext31"/>
        <w:shd w:fill="FFFFFF" w:val="clear"/>
        <w:spacing w:before="0" w:after="0"/>
        <w:ind w:left="940" w:right="0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«Приложение №2</w:t>
      </w:r>
    </w:p>
    <w:p>
      <w:pPr>
        <w:pStyle w:val="Bodytext31"/>
        <w:shd w:fill="FFFFFF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к муниципальной программе</w:t>
      </w:r>
    </w:p>
    <w:p>
      <w:pPr>
        <w:pStyle w:val="Bodytext31"/>
        <w:shd w:fill="FFFFFF" w:val="clear"/>
        <w:spacing w:before="0" w:after="0"/>
        <w:ind w:left="940" w:right="0" w:hanging="0"/>
        <w:jc w:val="center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Система мероприятий</w:t>
      </w:r>
    </w:p>
    <w:p>
      <w:pPr>
        <w:pStyle w:val="Bodytext31"/>
        <w:shd w:fill="FFFFFF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  <w:b w:val="false"/>
          <w:bCs w:val="false"/>
        </w:rPr>
        <w:t xml:space="preserve"> </w:t>
      </w:r>
      <w:r>
        <w:rPr>
          <w:rFonts w:cs="PT Astra Serif" w:ascii="PT Astra Serif" w:hAnsi="PT Astra Serif"/>
          <w:b w:val="false"/>
          <w:bCs w:val="false"/>
        </w:rPr>
        <w:t xml:space="preserve">муниципальной программы </w:t>
      </w:r>
    </w:p>
    <w:p>
      <w:pPr>
        <w:pStyle w:val="Standard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«Материально-техническое обеспечение деятельности органов местного самоуправления муниципального образования «Тереньгульский район»</w:t>
      </w:r>
    </w:p>
    <w:p>
      <w:pPr>
        <w:pStyle w:val="Standard"/>
        <w:tabs>
          <w:tab w:val="clear" w:pos="720"/>
          <w:tab w:val="left" w:pos="6013" w:leader="none"/>
        </w:tabs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</w:p>
    <w:p>
      <w:pPr>
        <w:pStyle w:val="Bodytext31"/>
        <w:shd w:fill="FFFFFF" w:val="clear"/>
        <w:spacing w:lineRule="exact" w:line="322" w:before="0" w:after="0"/>
        <w:ind w:left="120" w:right="0" w:hanging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tbl>
      <w:tblPr>
        <w:tblW w:w="14395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15"/>
        <w:gridCol w:w="886"/>
        <w:gridCol w:w="851"/>
        <w:gridCol w:w="850"/>
        <w:gridCol w:w="1418"/>
        <w:gridCol w:w="1362"/>
        <w:gridCol w:w="813"/>
        <w:gridCol w:w="690"/>
        <w:gridCol w:w="732"/>
        <w:gridCol w:w="811"/>
        <w:gridCol w:w="827"/>
        <w:gridCol w:w="910"/>
      </w:tblGrid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Контрольное событие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начала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окончания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</w:t>
            </w:r>
          </w:p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Содержание сотрудников муниципального учреждения «Техническое обслуживание»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Главный бухгалтер, Экономист</w:t>
            </w:r>
          </w:p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 «Техническое обслуживание»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01.01.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31.12.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Доля вакантных должностей в МУ «Техническое обслуживание»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40076,702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6842,800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6102,000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6410,000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10108,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10613,657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40076,702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6842,800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6102,0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6410,0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10108,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245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10613,657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Осуществление расходов на реализацию основных мероприятий, утвержденных планами Администрации, ее структурных подразделений, Совета депутатов МО «Тереньгульский район» и Единой дежурно-диспетчерской службы района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eastAsia="PT Astra Serif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Главный бухгалтер, Экономист</w:t>
            </w:r>
          </w:p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eastAsia="PT Astra Serif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МУ «Техническое обслуживание»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01.01.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31.12.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Процент обеспечения услугами связи,коммунальных услуг, материально-техническим обеспечением деятельности Администрации МО «Тереньгульский район», МУ Совет депутатов МО «Тереньгульский район» и Единой дежурно-диспетчерской службы района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16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584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33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45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8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2284,100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2175,600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4770,36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4008,878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16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584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,738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33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45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,800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2284,100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2175,600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4770,36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4008,878</w:t>
            </w:r>
          </w:p>
        </w:tc>
      </w:tr>
      <w:tr>
        <w:trPr/>
        <w:tc>
          <w:tcPr>
            <w:tcW w:w="82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56661,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188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8386,100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8585,600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14878,605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14622,535</w:t>
            </w:r>
          </w:p>
        </w:tc>
      </w:tr>
      <w:tr>
        <w:trPr/>
        <w:tc>
          <w:tcPr>
            <w:tcW w:w="8250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661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188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8386,100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8585,600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14878,605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14622,535</w:t>
            </w:r>
          </w:p>
        </w:tc>
      </w:tr>
    </w:tbl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before="0" w:after="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>1.3. Приложение №3 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«Приложение №3                 </w:t>
      </w:r>
    </w:p>
    <w:p>
      <w:pPr>
        <w:pStyle w:val="Bodytext31"/>
        <w:shd w:fill="FFFFFF" w:val="clear"/>
        <w:spacing w:lineRule="auto" w:line="240"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к муниципальной программе</w:t>
      </w:r>
    </w:p>
    <w:p>
      <w:pPr>
        <w:pStyle w:val="Bodytext31"/>
        <w:shd w:fill="FFFFFF" w:val="clear"/>
        <w:bidi w:val="0"/>
        <w:spacing w:lineRule="auto" w:line="240" w:before="0" w:after="235"/>
        <w:ind w:left="0" w:right="56" w:hanging="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hi-IN" w:bidi="hi-IN"/>
        </w:rPr>
        <w:t>Перечень</w:t>
      </w:r>
    </w:p>
    <w:p>
      <w:pPr>
        <w:pStyle w:val="Normal"/>
        <w:bidi w:val="0"/>
        <w:spacing w:lineRule="auto" w:line="24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uto" w:line="24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hi-IN" w:bidi="hi-IN"/>
        </w:rPr>
        <w:t>муниципальной программы «Материально-техническое обеспечение деятельности органов местного самоуправления муниципального образования «Тереньгульский район»</w:t>
      </w:r>
    </w:p>
    <w:tbl>
      <w:tblPr>
        <w:tblW w:w="14393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4650"/>
        <w:gridCol w:w="916"/>
        <w:gridCol w:w="1276"/>
        <w:gridCol w:w="2006"/>
        <w:gridCol w:w="1680"/>
        <w:gridCol w:w="1559"/>
        <w:gridCol w:w="1749"/>
      </w:tblGrid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8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kinsoku w:val="true"/>
              <w:overflowPunct w:val="true"/>
              <w:autoSpaceDE w:val="false"/>
              <w:bidi w:val="0"/>
              <w:ind w:left="0" w:right="397" w:hanging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сотрудников муниципального учреждения «Техническое обслуживание»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6842,800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6102,000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6410,000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10108,245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10613,657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Муниципального учреждения Администрация муниципального образования «Тереньгульский район», муниципального учреждения Совет депутатов муниципального образования «Тереньгульский район» , муниципального учреждения «Техническое обслуживание», Единой дежурно- Диспетчерской службы.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33</w:t>
            </w: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45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,800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2284,100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2175,600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4770,360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4008,878</w:t>
            </w:r>
          </w:p>
        </w:tc>
      </w:tr>
    </w:tbl>
    <w:p>
      <w:pPr>
        <w:pStyle w:val="Normal"/>
        <w:spacing w:lineRule="auto" w:line="240" w:before="280" w:after="28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sectPr>
          <w:footerReference w:type="default" r:id="rId4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6864"/>
        </w:sectPr>
        <w:pStyle w:val="Normal"/>
        <w:spacing w:lineRule="auto" w:line="24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Г.А. Шерстнев</w:t>
      </w:r>
    </w:p>
    <w:p>
      <w:pPr>
        <w:pStyle w:val="Normal"/>
        <w:spacing w:lineRule="auto" w:line="24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footerReference w:type="default" r:id="rId5"/>
      <w:footerReference w:type="first" r:id="rId6"/>
      <w:type w:val="nextPage"/>
      <w:pgSz w:w="11906" w:h="16838"/>
      <w:pgMar w:left="1701" w:right="1134" w:gutter="0" w:header="0" w:top="1134" w:footer="850" w:bottom="1547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PT Astra Serif">
    <w:altName w:val="Times New Roman"/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Batang">
    <w:altName w:val="바탕"/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settings.xml><?xml version="1.0" encoding="utf-8"?>
<w:settings xmlns:w="http://schemas.openxmlformats.org/wordprocessingml/2006/main">
  <w:zoom w:percent="7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jc w:val="both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;Times New Roman" w:hAnsi="PT Astra Serif;Times New Roman" w:eastAsia="Times New Roman" w:cs="PT Astra Serif;Times New Roman"/>
      <w:b/>
      <w:sz w:val="28"/>
      <w:szCs w:val="28"/>
    </w:rPr>
  </w:style>
  <w:style w:type="character" w:styleId="WW8Num4z0">
    <w:name w:val="WW8Num4z0"/>
    <w:qFormat/>
    <w:rPr>
      <w:rFonts w:ascii="PT Astra Serif;Times New Roman" w:hAnsi="PT Astra Serif;Times New Roman" w:cs="PT Astra Serif;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Style14">
    <w:name w:val="Основной шрифт абзаца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5z2">
    <w:name w:val="WW8Num15z2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8z2">
    <w:name w:val="WW8Num18z2"/>
    <w:qFormat/>
    <w:rPr>
      <w:rFonts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2">
    <w:name w:val="WW8Num27z2"/>
    <w:qFormat/>
    <w:rPr>
      <w:rFonts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6z0">
    <w:name w:val="WW8NumSt16z0"/>
    <w:qFormat/>
    <w:rPr>
      <w:rFonts w:ascii="Times New Roman" w:hAnsi="Times New Roman" w:cs="Times New Roman"/>
    </w:rPr>
  </w:style>
  <w:style w:type="character" w:styleId="WW8NumSt21z0">
    <w:name w:val="WW8NumSt21z0"/>
    <w:qFormat/>
    <w:rPr>
      <w:rFonts w:ascii="Times New Roman" w:hAnsi="Times New Roman" w:cs="Times New Roman"/>
    </w:rPr>
  </w:style>
  <w:style w:type="character" w:styleId="2">
    <w:name w:val="Основной шрифт абзаца2"/>
    <w:qFormat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7">
    <w:name w:val="Верхний колонтитул Знак"/>
    <w:qFormat/>
    <w:rPr>
      <w:rFonts w:ascii="Times New Roman" w:hAnsi="Times New Roman" w:eastAsia="Times New Roman" w:cs="Times New Roman"/>
    </w:rPr>
  </w:style>
  <w:style w:type="character" w:styleId="Style18">
    <w:name w:val="Нижний колонтитул Знак"/>
    <w:qFormat/>
    <w:rPr>
      <w:rFonts w:ascii="Times New Roman" w:hAnsi="Times New Roman" w:eastAsia="Times New Roman" w:cs="Times New Roman"/>
    </w:rPr>
  </w:style>
  <w:style w:type="character" w:styleId="1">
    <w:name w:val="Основной шрифт абзаца1"/>
    <w:qFormat/>
    <w:rPr/>
  </w:style>
  <w:style w:type="character" w:styleId="Style19">
    <w:name w:val="Номер страницы"/>
    <w:basedOn w:val="1"/>
    <w:rPr/>
  </w:style>
  <w:style w:type="character" w:styleId="Style20">
    <w:name w:val="Интернет-ссылка"/>
    <w:rPr>
      <w:color w:val="000080"/>
      <w:u w:val="single"/>
      <w:lang w:val="zxx" w:bidi="zxx"/>
    </w:rPr>
  </w:style>
  <w:style w:type="character" w:styleId="Style21">
    <w:name w:val="Выделение жирным"/>
    <w:qFormat/>
    <w:rPr>
      <w:b/>
      <w:bCs/>
    </w:rPr>
  </w:style>
  <w:style w:type="character" w:styleId="Style22">
    <w:name w:val="Слабое выделение"/>
    <w:qFormat/>
    <w:rPr>
      <w:i/>
      <w:iCs/>
      <w:color w:val="808080"/>
    </w:rPr>
  </w:style>
  <w:style w:type="character" w:styleId="31">
    <w:name w:val="Основной текст с отступом 3 Знак"/>
    <w:qFormat/>
    <w:rPr>
      <w:sz w:val="16"/>
      <w:szCs w:val="16"/>
    </w:rPr>
  </w:style>
  <w:style w:type="character" w:styleId="Style23">
    <w:name w:val="Выделение"/>
    <w:basedOn w:val="1"/>
    <w:qFormat/>
    <w:rPr>
      <w:rFonts w:ascii="Times New Roman" w:hAnsi="Times New Roman" w:cs="Times New Roman"/>
      <w:i/>
      <w:iCs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bidi="ru-RU"/>
    </w:rPr>
  </w:style>
  <w:style w:type="character" w:styleId="Highlighthighlightactive">
    <w:name w:val="highlight highlight_active"/>
    <w:basedOn w:val="1"/>
    <w:qFormat/>
    <w:rPr/>
  </w:style>
  <w:style w:type="character" w:styleId="Style24">
    <w:name w:val="Символ нумерации"/>
    <w:qFormat/>
    <w:rPr>
      <w:sz w:val="28"/>
      <w:szCs w:val="28"/>
    </w:rPr>
  </w:style>
  <w:style w:type="character" w:styleId="Heading3">
    <w:name w:val="Heading #3_"/>
    <w:basedOn w:val="4"/>
    <w:qFormat/>
    <w:rPr>
      <w:b/>
      <w:bCs/>
      <w:sz w:val="28"/>
      <w:szCs w:val="28"/>
      <w:shd w:fill="FFFFFF" w:val="clear"/>
    </w:rPr>
  </w:style>
  <w:style w:type="character" w:styleId="Bodytext">
    <w:name w:val="Body text_"/>
    <w:basedOn w:val="4"/>
    <w:qFormat/>
    <w:rPr>
      <w:sz w:val="28"/>
      <w:szCs w:val="28"/>
      <w:shd w:fill="FFFFFF" w:val="clear"/>
    </w:rPr>
  </w:style>
  <w:style w:type="character" w:styleId="Bodytext162">
    <w:name w:val="Body text + 162"/>
    <w:basedOn w:val="Bodytext"/>
    <w:qFormat/>
    <w:rPr>
      <w:sz w:val="33"/>
      <w:szCs w:val="33"/>
    </w:rPr>
  </w:style>
  <w:style w:type="character" w:styleId="Bodytext3">
    <w:name w:val="Body text (3)_"/>
    <w:basedOn w:val="4"/>
    <w:qFormat/>
    <w:rPr>
      <w:b/>
      <w:bCs/>
      <w:sz w:val="28"/>
      <w:szCs w:val="28"/>
      <w:shd w:fill="FFFFFF" w:val="clear"/>
    </w:rPr>
  </w:style>
  <w:style w:type="character" w:styleId="Bodytext4">
    <w:name w:val="Body text (4)_"/>
    <w:basedOn w:val="4"/>
    <w:qFormat/>
    <w:rPr>
      <w:sz w:val="23"/>
      <w:szCs w:val="23"/>
      <w:shd w:fill="FFFFFF" w:val="clear"/>
    </w:rPr>
  </w:style>
  <w:style w:type="character" w:styleId="Bodytext5">
    <w:name w:val="Body text (5)_"/>
    <w:basedOn w:val="4"/>
    <w:qFormat/>
    <w:rPr>
      <w:rFonts w:ascii="Tahoma" w:hAnsi="Tahoma" w:cs="Tahoma"/>
      <w:shd w:fill="FFFFFF" w:val="clear"/>
    </w:rPr>
  </w:style>
  <w:style w:type="character" w:styleId="Bodytext6">
    <w:name w:val="Body text (6)_"/>
    <w:basedOn w:val="4"/>
    <w:qFormat/>
    <w:rPr>
      <w:b/>
      <w:bCs/>
      <w:sz w:val="25"/>
      <w:szCs w:val="25"/>
      <w:shd w:fill="FFFFFF" w:val="clear"/>
    </w:rPr>
  </w:style>
  <w:style w:type="character" w:styleId="Style25">
    <w:name w:val="Основной текст_"/>
    <w:basedOn w:val="4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Bodytext2">
    <w:name w:val="Body text (2)_"/>
    <w:basedOn w:val="4"/>
    <w:qFormat/>
    <w:rPr>
      <w:shd w:fill="FFFFFF" w:val="clear"/>
    </w:rPr>
  </w:style>
  <w:style w:type="character" w:styleId="Heading2">
    <w:name w:val="Heading #2_"/>
    <w:basedOn w:val="4"/>
    <w:qFormat/>
    <w:rPr>
      <w:sz w:val="28"/>
      <w:szCs w:val="28"/>
      <w:shd w:fill="FFFFFF" w:val="clear"/>
    </w:rPr>
  </w:style>
  <w:style w:type="character" w:styleId="Heading29">
    <w:name w:val="Heading #2 + 9"/>
    <w:basedOn w:val="Heading2"/>
    <w:qFormat/>
    <w:rPr>
      <w:b/>
      <w:bCs/>
      <w:spacing w:val="-20"/>
      <w:sz w:val="19"/>
      <w:szCs w:val="19"/>
    </w:rPr>
  </w:style>
  <w:style w:type="character" w:styleId="Bodytext13">
    <w:name w:val="Body text (13)_"/>
    <w:basedOn w:val="4"/>
    <w:qFormat/>
    <w:rPr>
      <w:rFonts w:ascii="Batang;바탕" w:hAnsi="Batang;바탕" w:eastAsia="Batang;바탕" w:cs="Batang;바탕"/>
      <w:b/>
      <w:bCs/>
      <w:smallCaps/>
      <w:spacing w:val="-20"/>
      <w:sz w:val="21"/>
      <w:szCs w:val="21"/>
      <w:shd w:fill="FFFFFF" w:val="clear"/>
      <w:lang w:val="en-US"/>
    </w:rPr>
  </w:style>
  <w:style w:type="character" w:styleId="BodytextSpacing1pt">
    <w:name w:val="Body text + Spacing -1 pt"/>
    <w:basedOn w:val="Bodytext"/>
    <w:qFormat/>
    <w:rPr>
      <w:spacing w:val="-30"/>
      <w:lang w:val="en-US"/>
    </w:rPr>
  </w:style>
  <w:style w:type="character" w:styleId="Style26">
    <w:name w:val="Посещённая гиперссылка"/>
    <w:rPr>
      <w:color w:val="800080"/>
      <w:u w:val="single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8">
    <w:name w:val="Body Text"/>
    <w:basedOn w:val="Normal"/>
    <w:pPr>
      <w:spacing w:lineRule="auto" w:line="240"/>
      <w:jc w:val="center"/>
    </w:pPr>
    <w:rPr>
      <w:rFonts w:ascii="Times New Roman" w:hAnsi="Times New Roman" w:eastAsia="Times New Roman" w:cs="Times New Roman"/>
      <w:sz w:val="28"/>
      <w:szCs w:val="24"/>
      <w:lang w:val="ru-RU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32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32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  <w:lang w:val="ru-RU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tyle35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tyle36">
    <w:name w:val="Содержимое таблицы"/>
    <w:basedOn w:val="Normal"/>
    <w:qFormat/>
    <w:pPr>
      <w:suppressLineNumbers/>
      <w:suppressAutoHyphens w:val="true"/>
      <w:spacing w:lineRule="auto" w:line="24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7">
    <w:name w:val="Обычный (веб)"/>
    <w:basedOn w:val="Normal"/>
    <w:qFormat/>
    <w:pPr>
      <w:spacing w:lineRule="auto" w:line="240" w:before="280" w:after="119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Style38">
    <w:name w:val=" Знак Знак Знак Знак"/>
    <w:basedOn w:val="Normal"/>
    <w:qFormat/>
    <w:pPr>
      <w:spacing w:lineRule="auto" w:line="24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Western">
    <w:name w:val="western"/>
    <w:basedOn w:val="Normal"/>
    <w:qFormat/>
    <w:pPr>
      <w:spacing w:lineRule="auto" w:line="240" w:before="28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P">
    <w:name w:val="p"/>
    <w:basedOn w:val="Normal"/>
    <w:qFormat/>
    <w:pPr>
      <w:spacing w:lineRule="auto" w:line="240" w:before="280" w:after="280"/>
      <w:jc w:val="left"/>
    </w:pPr>
    <w:rPr>
      <w:rFonts w:ascii="Tahoma" w:hAnsi="Tahoma" w:eastAsia="Times New Roman" w:cs="Tahoma"/>
      <w:color w:val="000000"/>
      <w:sz w:val="18"/>
      <w:szCs w:val="18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9">
    <w:name w:val="Абзац списка"/>
    <w:basedOn w:val="Normal"/>
    <w:qFormat/>
    <w:pPr>
      <w:spacing w:lineRule="auto" w:line="240"/>
      <w:ind w:left="720" w:right="0" w:firstLine="709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/>
      <w:ind w:left="720" w:right="0" w:hanging="0"/>
      <w:jc w:val="left"/>
    </w:pPr>
    <w:rPr>
      <w:rFonts w:ascii="Times New Roman" w:hAnsi="Times New Roman" w:cs="Times New Roman"/>
      <w:sz w:val="24"/>
      <w:szCs w:val="24"/>
    </w:rPr>
  </w:style>
  <w:style w:type="paragraph" w:styleId="Style40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1">
    <w:name w:val="s_1"/>
    <w:basedOn w:val="Normal"/>
    <w:qFormat/>
    <w:pPr>
      <w:suppressAutoHyphens w:val="true"/>
      <w:spacing w:lineRule="auto" w:line="240"/>
      <w:ind w:left="0" w:right="0" w:firstLine="720"/>
    </w:pPr>
    <w:rPr>
      <w:rFonts w:ascii="Arial" w:hAnsi="Arial" w:eastAsia="Times New Roman" w:cs="Arial"/>
      <w:sz w:val="26"/>
      <w:szCs w:val="26"/>
    </w:rPr>
  </w:style>
  <w:style w:type="paragraph" w:styleId="Style41">
    <w:name w:val="Прижатый влево"/>
    <w:basedOn w:val="Normal"/>
    <w:next w:val="Normal"/>
    <w:qFormat/>
    <w:pPr>
      <w:suppressAutoHyphens w:val="true"/>
    </w:pPr>
    <w:rPr>
      <w:rFonts w:cs="Calibri"/>
      <w:sz w:val="24"/>
      <w:szCs w:val="24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ru-RU"/>
    </w:rPr>
  </w:style>
  <w:style w:type="paragraph" w:styleId="23">
    <w:name w:val="Основной текст (2)"/>
    <w:basedOn w:val="Normal"/>
    <w:qFormat/>
    <w:pPr>
      <w:widowControl w:val="false"/>
      <w:shd w:fill="FFFFFF" w:val="clear"/>
      <w:spacing w:lineRule="exact" w:line="307" w:before="840" w:after="0"/>
      <w:jc w:val="left"/>
    </w:pPr>
    <w:rPr>
      <w:rFonts w:ascii="Times New Roman" w:hAnsi="Times New Roman" w:eastAsia="Times New Roman" w:cs="Times New Roman"/>
      <w:b/>
      <w:bCs/>
      <w:kern w:val="2"/>
      <w:sz w:val="25"/>
      <w:szCs w:val="25"/>
      <w:lang w:val="ru-RU"/>
    </w:rPr>
  </w:style>
  <w:style w:type="paragraph" w:styleId="Style42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sz w:val="24"/>
      <w:szCs w:val="24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Heading31">
    <w:name w:val="Heading #3"/>
    <w:basedOn w:val="Normal"/>
    <w:qFormat/>
    <w:pPr>
      <w:shd w:fill="FFFFFF" w:val="clear"/>
      <w:suppressAutoHyphens w:val="false"/>
      <w:spacing w:lineRule="exact" w:line="322" w:before="840" w:after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1">
    <w:name w:val="Body text"/>
    <w:basedOn w:val="Normal"/>
    <w:qFormat/>
    <w:pPr>
      <w:shd w:fill="FFFFFF" w:val="clear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odytext31">
    <w:name w:val="Body text (3)"/>
    <w:basedOn w:val="Normal"/>
    <w:qFormat/>
    <w:pPr>
      <w:shd w:fill="FFFFFF" w:val="clear"/>
      <w:suppressAutoHyphens w:val="false"/>
      <w:spacing w:lineRule="exact" w:line="326" w:before="138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41">
    <w:name w:val="Body text (4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imes New Roman" w:hAnsi="Times New Roman" w:eastAsia="Times New Roman" w:cs="Times New Roman"/>
      <w:sz w:val="23"/>
      <w:szCs w:val="23"/>
    </w:rPr>
  </w:style>
  <w:style w:type="paragraph" w:styleId="Bodytext51">
    <w:name w:val="Body text (5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ahoma" w:hAnsi="Tahoma" w:eastAsia="Times New Roman" w:cs="Tahoma"/>
      <w:sz w:val="20"/>
      <w:szCs w:val="20"/>
    </w:rPr>
  </w:style>
  <w:style w:type="paragraph" w:styleId="Bodytext61">
    <w:name w:val="Body text (6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imes New Roman" w:hAnsi="Times New Roman" w:eastAsia="Times New Roman" w:cs="Times New Roman"/>
      <w:b/>
      <w:bCs/>
      <w:sz w:val="25"/>
      <w:szCs w:val="25"/>
    </w:rPr>
  </w:style>
  <w:style w:type="paragraph" w:styleId="Bodytext21">
    <w:name w:val="Body text (2)"/>
    <w:basedOn w:val="Normal"/>
    <w:qFormat/>
    <w:pPr>
      <w:shd w:fill="FFFFFF" w:val="clear"/>
      <w:suppressAutoHyphens w:val="false"/>
      <w:spacing w:lineRule="atLeast" w:line="240" w:before="300" w:after="240"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Heading21">
    <w:name w:val="Heading #2"/>
    <w:basedOn w:val="Normal"/>
    <w:qFormat/>
    <w:pPr>
      <w:shd w:fill="FFFFFF" w:val="clear"/>
      <w:suppressAutoHyphens w:val="false"/>
      <w:spacing w:lineRule="atLeast" w:line="240" w:before="360" w:after="480"/>
      <w:ind w:left="0" w:right="0" w:firstLine="680"/>
    </w:pPr>
    <w:rPr>
      <w:rFonts w:ascii="Times New Roman" w:hAnsi="Times New Roman" w:eastAsia="Times New Roman" w:cs="Times New Roman"/>
      <w:sz w:val="28"/>
      <w:szCs w:val="28"/>
    </w:rPr>
  </w:style>
  <w:style w:type="paragraph" w:styleId="Bodytext131">
    <w:name w:val="Body text (13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Batang;바탕" w:hAnsi="Batang;바탕" w:eastAsia="Batang;바탕" w:cs="Batang;바탕"/>
      <w:b/>
      <w:bCs/>
      <w:smallCaps/>
      <w:spacing w:val="-20"/>
      <w:sz w:val="21"/>
      <w:szCs w:val="21"/>
      <w:lang w:val="en-US"/>
    </w:rPr>
  </w:style>
  <w:style w:type="paragraph" w:styleId="Style43">
    <w:name w:val="Содержимое врезки"/>
    <w:basedOn w:val="Style28"/>
    <w:qFormat/>
    <w:pPr/>
    <w:rPr/>
  </w:style>
  <w:style w:type="paragraph" w:styleId="14">
    <w:name w:val="Основной текст1"/>
    <w:basedOn w:val="Normal"/>
    <w:qFormat/>
    <w:pPr>
      <w:numPr>
        <w:ilvl w:val="0"/>
        <w:numId w:val="0"/>
      </w:numPr>
      <w:shd w:fill="FFFFFF" w:val="clear"/>
      <w:spacing w:lineRule="exact" w:line="322" w:before="540" w:after="0"/>
      <w:ind w:left="0" w:right="0" w:hanging="10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ru-RU" w:eastAsia="zh-CN" w:bidi="ar-SA"/>
    </w:rPr>
  </w:style>
  <w:style w:type="paragraph" w:styleId="15">
    <w:name w:val="Абзац списка1"/>
    <w:basedOn w:val="Standard"/>
    <w:qFormat/>
    <w:pPr>
      <w:overflowPunct w:val="true"/>
      <w:spacing w:before="0" w:after="0"/>
      <w:ind w:left="720" w:right="0" w:hanging="0"/>
    </w:pPr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569</TotalTime>
  <Application>LibreOffice/7.3.2.2$Windows_X86_64 LibreOffice_project/49f2b1bff42cfccbd8f788c8dc32c1c309559be0</Application>
  <AppVersion>15.0000</AppVersion>
  <Pages>6</Pages>
  <Words>521</Words>
  <Characters>3811</Characters>
  <CharactersWithSpaces>4289</CharactersWithSpaces>
  <Paragraphs>166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2020-11-18T10:50:00Z</dcterms:created>
  <dc:creator>User</dc:creator>
  <dc:description/>
  <dc:language>ru-RU</dc:language>
  <cp:lastModifiedBy/>
  <cp:lastPrinted>2022-06-22T15:08:00Z</cp:lastPrinted>
  <dcterms:modified xsi:type="dcterms:W3CDTF">2022-07-19T08:05:06Z</dcterms:modified>
  <cp:revision>91</cp:revision>
  <dc:subject/>
  <dc:title>Постановление Правительства Ульяновской области от 23.09.2020 N 537-П"О внесении изменений в постановление Правительства Ульяновской области от 13.09.2019 N 460-П"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