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 w:cs="PT Astra Serif"/>
          <w:b w:val="false"/>
          <w:b w:val="false"/>
          <w:bCs w:val="false"/>
          <w:smallCaps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mallCaps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 w:val="false"/>
          <w:b w:val="false"/>
          <w:bCs w:val="false"/>
          <w:smallCaps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mallCaps/>
          <w:sz w:val="28"/>
          <w:szCs w:val="28"/>
        </w:rPr>
        <w:t xml:space="preserve"> </w:t>
      </w:r>
      <w:r>
        <w:rPr>
          <w:rFonts w:cs="PT Astra Serif" w:ascii="PT Astra Serif" w:hAnsi="PT Astra Serif"/>
          <w:b w:val="false"/>
          <w:bCs w:val="false"/>
          <w:smallCaps/>
          <w:sz w:val="28"/>
          <w:szCs w:val="28"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b w:val="false"/>
          <w:b w:val="false"/>
          <w:bCs w:val="false"/>
          <w:smallCaps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mallCaps/>
          <w:sz w:val="28"/>
          <w:szCs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20"/>
          <w:szCs w:val="20"/>
        </w:rPr>
      </w:pPr>
      <w:r>
        <w:rPr>
          <w:rFonts w:cs="PT Astra Serif" w:ascii="PT Astra Serif" w:hAnsi="PT Astra Serif"/>
          <w:b/>
          <w:sz w:val="20"/>
          <w:szCs w:val="20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«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11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»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мая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202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 г.</w:t>
      </w:r>
      <w:r>
        <w:rPr>
          <w:rStyle w:val="Style10"/>
          <w:rFonts w:cs="PT Astra Serif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 xml:space="preserve">                      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 xml:space="preserve">№ </w:t>
      </w: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230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Экз. № ____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tbl>
      <w:tblPr>
        <w:tblW w:w="9300" w:type="dxa"/>
        <w:jc w:val="left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00"/>
      </w:tblGrid>
      <w:tr>
        <w:trPr>
          <w:trHeight w:val="855" w:hRule="atLeast"/>
        </w:trPr>
        <w:tc>
          <w:tcPr>
            <w:tcW w:w="9300" w:type="dxa"/>
            <w:tcBorders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муниципального образования «Тереньгульский район»</w:t>
            </w:r>
          </w:p>
          <w:p>
            <w:pPr>
              <w:pStyle w:val="Normal"/>
              <w:snapToGrid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от 20.12.2019 № 593</w:t>
            </w:r>
          </w:p>
        </w:tc>
      </w:tr>
    </w:tbl>
    <w:p>
      <w:pPr>
        <w:pStyle w:val="Normal"/>
        <w:ind w:left="0" w:right="0" w:firstLine="720"/>
        <w:jc w:val="both"/>
        <w:rPr>
          <w:rStyle w:val="Style10"/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Normal"/>
        <w:ind w:left="0" w:right="0" w:firstLine="720"/>
        <w:jc w:val="both"/>
        <w:rPr>
          <w:rStyle w:val="Style10"/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Normal"/>
        <w:ind w:left="0" w:right="0" w:firstLine="720"/>
        <w:jc w:val="both"/>
        <w:rPr>
          <w:rStyle w:val="Style10"/>
          <w:rFonts w:ascii="PT Astra Serif" w:hAnsi="PT Astra Serif" w:cs="PT Astra Serif"/>
          <w:sz w:val="28"/>
          <w:szCs w:val="28"/>
        </w:rPr>
      </w:pPr>
      <w:r>
        <w:rPr/>
      </w:r>
    </w:p>
    <w:p>
      <w:pPr>
        <w:pStyle w:val="Normal"/>
        <w:ind w:left="0" w:right="0" w:firstLine="720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jc w:val="both"/>
        <w:rPr/>
      </w:pPr>
      <w:r>
        <w:rPr>
          <w:rStyle w:val="Style10"/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п о с т а н о в л я е т:</w:t>
      </w:r>
    </w:p>
    <w:p>
      <w:pPr>
        <w:pStyle w:val="Normal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ab/>
        <w:t>1. Внести в постановление Администрации муниципального образования «Тереньгульский район» Ульяновской области от 20.12.2019 № 593 «Об утверждении муниципальной программы по укреплению общественного здоровья «Здоровый муниципалитет на 2020-2024 годы» муниципального образования «Тереньгульский район» Ульяновской области»</w:t>
      </w:r>
      <w:r>
        <w:rPr>
          <w:rStyle w:val="Style10"/>
          <w:rFonts w:cs="PT Astra Serif" w:ascii="PT Astra Serif" w:hAnsi="PT Astra Serif"/>
          <w:b/>
          <w:sz w:val="28"/>
          <w:szCs w:val="28"/>
        </w:rPr>
        <w:t xml:space="preserve"> </w:t>
      </w:r>
      <w:r>
        <w:rPr>
          <w:rStyle w:val="Style10"/>
          <w:rFonts w:cs="PT Astra Serif" w:ascii="PT Astra Serif" w:hAnsi="PT Astra Serif"/>
          <w:sz w:val="28"/>
          <w:szCs w:val="28"/>
        </w:rPr>
        <w:t>следующие изменения:</w:t>
      </w:r>
    </w:p>
    <w:p>
      <w:pPr>
        <w:pStyle w:val="Style17"/>
        <w:jc w:val="both"/>
        <w:rPr/>
      </w:pPr>
      <w:r>
        <w:rPr>
          <w:rStyle w:val="Style10"/>
          <w:rFonts w:cs="PT Astra Serif"/>
          <w:sz w:val="28"/>
          <w:szCs w:val="28"/>
        </w:rPr>
        <w:tab/>
        <w:t>1.</w:t>
      </w:r>
      <w:r>
        <w:rPr>
          <w:rStyle w:val="Style10"/>
          <w:rFonts w:cs="PT Astra Serif"/>
          <w:sz w:val="28"/>
          <w:szCs w:val="28"/>
        </w:rPr>
        <w:t>1</w:t>
      </w:r>
      <w:r>
        <w:rPr>
          <w:rStyle w:val="Style10"/>
          <w:rFonts w:cs="PT Astra Serif"/>
          <w:sz w:val="28"/>
          <w:szCs w:val="28"/>
        </w:rPr>
        <w:t xml:space="preserve"> Графу </w:t>
      </w:r>
      <w:r>
        <w:rPr>
          <w:rStyle w:val="Style10"/>
          <w:rFonts w:cs="PT Astra Serif"/>
          <w:sz w:val="28"/>
          <w:szCs w:val="28"/>
        </w:rPr>
        <w:t xml:space="preserve">3 </w:t>
      </w:r>
      <w:r>
        <w:rPr>
          <w:rStyle w:val="Style10"/>
          <w:rFonts w:cs="PT Astra Serif"/>
          <w:sz w:val="28"/>
          <w:szCs w:val="28"/>
        </w:rPr>
        <w:t xml:space="preserve">строки 3.1 «Соисполнители программы» </w:t>
      </w:r>
      <w:r>
        <w:rPr>
          <w:rStyle w:val="Style10"/>
          <w:rFonts w:cs="PT Astra Serif"/>
          <w:color w:val="000000"/>
          <w:sz w:val="28"/>
          <w:szCs w:val="28"/>
        </w:rPr>
        <w:t xml:space="preserve">паспорта Программы </w:t>
      </w:r>
      <w:r>
        <w:rPr>
          <w:rStyle w:val="Style10"/>
          <w:rFonts w:cs="PT Astra Serif"/>
          <w:color w:val="000000"/>
          <w:sz w:val="28"/>
          <w:szCs w:val="28"/>
        </w:rPr>
        <w:t xml:space="preserve">дополнить </w:t>
      </w:r>
      <w:r>
        <w:rPr>
          <w:rStyle w:val="Style10"/>
          <w:rFonts w:cs="PT Astra Serif"/>
          <w:color w:val="000000"/>
          <w:sz w:val="28"/>
          <w:szCs w:val="28"/>
        </w:rPr>
        <w:t>абзацем</w:t>
      </w:r>
      <w:r>
        <w:rPr>
          <w:rStyle w:val="Style10"/>
          <w:rFonts w:cs="PT Astra Serif"/>
          <w:color w:val="000000"/>
          <w:sz w:val="28"/>
          <w:szCs w:val="28"/>
        </w:rPr>
        <w:t xml:space="preserve"> следующ</w:t>
      </w:r>
      <w:r>
        <w:rPr>
          <w:rStyle w:val="Style10"/>
          <w:rFonts w:cs="PT Astra Serif"/>
          <w:color w:val="000000"/>
          <w:sz w:val="28"/>
          <w:szCs w:val="28"/>
        </w:rPr>
        <w:t>его</w:t>
      </w:r>
      <w:r>
        <w:rPr>
          <w:rStyle w:val="Style10"/>
          <w:rFonts w:cs="PT Astra Serif"/>
          <w:color w:val="000000"/>
          <w:sz w:val="28"/>
          <w:szCs w:val="28"/>
        </w:rPr>
        <w:t xml:space="preserve"> содержани</w:t>
      </w:r>
      <w:r>
        <w:rPr>
          <w:rStyle w:val="Style10"/>
          <w:rFonts w:cs="PT Astra Serif"/>
          <w:color w:val="000000"/>
          <w:sz w:val="28"/>
          <w:szCs w:val="28"/>
        </w:rPr>
        <w:t>я</w:t>
      </w:r>
      <w:r>
        <w:rPr>
          <w:rStyle w:val="Style10"/>
          <w:rFonts w:cs="PT Astra Serif"/>
          <w:color w:val="000000"/>
          <w:sz w:val="28"/>
          <w:szCs w:val="28"/>
        </w:rPr>
        <w:t xml:space="preserve"> «МУ «Комитет по управлению муниципальным имуществом и земельным отношениям МО «Тереньгульский район» Ульяновской области» </w:t>
      </w:r>
      <w:r>
        <w:rPr>
          <w:rStyle w:val="Style10"/>
          <w:rFonts w:cs="PT Astra Serif"/>
          <w:bCs/>
          <w:iCs/>
          <w:color w:val="000000"/>
          <w:sz w:val="28"/>
          <w:szCs w:val="28"/>
        </w:rPr>
        <w:t>(по согласованию)»</w:t>
      </w:r>
    </w:p>
    <w:p>
      <w:pPr>
        <w:pStyle w:val="Style17"/>
        <w:jc w:val="both"/>
        <w:rPr/>
      </w:pPr>
      <w:r>
        <w:rPr>
          <w:rStyle w:val="Style10"/>
          <w:rFonts w:cs="PT Astra Serif"/>
          <w:color w:val="000000"/>
          <w:sz w:val="28"/>
          <w:szCs w:val="28"/>
        </w:rPr>
        <w:t xml:space="preserve"> </w:t>
      </w:r>
      <w:r>
        <w:rPr>
          <w:rStyle w:val="Style10"/>
          <w:rFonts w:cs="PT Astra Serif"/>
          <w:color w:val="000000"/>
          <w:sz w:val="28"/>
          <w:szCs w:val="28"/>
        </w:rPr>
        <w:tab/>
      </w:r>
      <w:r>
        <w:rPr>
          <w:rStyle w:val="Style10"/>
          <w:rFonts w:cs="PT Astra Serif"/>
          <w:color w:val="000000"/>
          <w:sz w:val="28"/>
          <w:szCs w:val="28"/>
        </w:rPr>
        <w:t xml:space="preserve">1.2 </w:t>
      </w:r>
      <w:r>
        <w:rPr>
          <w:rStyle w:val="Style10"/>
          <w:rFonts w:cs="PT Astra Serif"/>
          <w:color w:val="000000"/>
          <w:sz w:val="28"/>
          <w:szCs w:val="28"/>
        </w:rPr>
        <w:t xml:space="preserve">Графу </w:t>
      </w:r>
      <w:r>
        <w:rPr>
          <w:rStyle w:val="Style10"/>
          <w:rFonts w:cs="PT Astra Serif"/>
          <w:color w:val="000000"/>
          <w:sz w:val="28"/>
          <w:szCs w:val="28"/>
        </w:rPr>
        <w:t xml:space="preserve">7 </w:t>
      </w:r>
      <w:r>
        <w:rPr>
          <w:rStyle w:val="Style10"/>
          <w:rFonts w:cs="PT Astra Serif"/>
          <w:color w:val="000000"/>
          <w:sz w:val="28"/>
          <w:szCs w:val="28"/>
        </w:rPr>
        <w:t xml:space="preserve">«Ресурсное обеспечение муниципальной программы с разбивкой по этапам и годам реализации» паспорта Программы изложить в следующей редакции: «Объем финансирования муниципальной программы за счет бюджетных ассигнований составляет </w:t>
      </w:r>
      <w:r>
        <w:rPr>
          <w:rStyle w:val="Style10"/>
          <w:rFonts w:cs="PT Astra Serif"/>
          <w:color w:val="000000"/>
          <w:sz w:val="28"/>
          <w:szCs w:val="28"/>
        </w:rPr>
        <w:t>1369</w:t>
      </w:r>
      <w:r>
        <w:rPr>
          <w:rStyle w:val="Style10"/>
          <w:rFonts w:cs="PT Astra Serif"/>
          <w:color w:val="000000"/>
          <w:sz w:val="28"/>
          <w:szCs w:val="28"/>
        </w:rPr>
        <w:t xml:space="preserve"> тыс. 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>рублей, в том числе по годам:</w:t>
      </w:r>
    </w:p>
    <w:p>
      <w:pPr>
        <w:pStyle w:val="Style17"/>
        <w:jc w:val="both"/>
        <w:rPr/>
      </w:pPr>
      <w:r>
        <w:rPr>
          <w:rStyle w:val="Style10"/>
          <w:rFonts w:cs="PT Astra Serif"/>
          <w:sz w:val="28"/>
          <w:szCs w:val="28"/>
          <w:shd w:fill="FFFFFF" w:val="clear"/>
        </w:rPr>
        <w:tab/>
        <w:t>2020 год – 23 тыс. рублей;</w:t>
      </w:r>
    </w:p>
    <w:p>
      <w:pPr>
        <w:pStyle w:val="Style17"/>
        <w:jc w:val="both"/>
        <w:rPr/>
      </w:pPr>
      <w:r>
        <w:rPr>
          <w:rStyle w:val="Style10"/>
          <w:rFonts w:cs="PT Astra Serif"/>
          <w:sz w:val="28"/>
          <w:szCs w:val="28"/>
          <w:shd w:fill="FFFFFF" w:val="clear"/>
        </w:rPr>
        <w:tab/>
        <w:t xml:space="preserve"> 2021 год – </w:t>
      </w:r>
      <w:r>
        <w:rPr>
          <w:rStyle w:val="Style10"/>
          <w:rFonts w:cs="PT Astra Serif"/>
          <w:sz w:val="28"/>
          <w:szCs w:val="28"/>
          <w:shd w:fill="FFFFFF" w:val="clear"/>
        </w:rPr>
        <w:t>1232</w:t>
      </w:r>
      <w:r>
        <w:rPr>
          <w:rStyle w:val="Style10"/>
          <w:rFonts w:cs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17"/>
        <w:jc w:val="both"/>
        <w:rPr/>
      </w:pPr>
      <w:r>
        <w:rPr>
          <w:rStyle w:val="Style10"/>
          <w:rFonts w:cs="PT Astra Serif"/>
          <w:sz w:val="28"/>
          <w:szCs w:val="28"/>
          <w:shd w:fill="FFFFFF" w:val="clear"/>
        </w:rPr>
        <w:tab/>
        <w:t xml:space="preserve"> 2022 год –</w:t>
      </w:r>
      <w:r>
        <w:rPr>
          <w:rStyle w:val="Style10"/>
          <w:rFonts w:cs="PT Astra Serif"/>
          <w:sz w:val="28"/>
          <w:szCs w:val="28"/>
          <w:shd w:fill="FFFFFF" w:val="clear"/>
        </w:rPr>
        <w:t xml:space="preserve">38 </w:t>
      </w:r>
      <w:r>
        <w:rPr>
          <w:rStyle w:val="Style10"/>
          <w:rFonts w:cs="PT Astra Serif"/>
          <w:sz w:val="28"/>
          <w:szCs w:val="28"/>
          <w:shd w:fill="FFFFFF" w:val="clear"/>
        </w:rPr>
        <w:t>тыс. рублей;</w:t>
      </w:r>
    </w:p>
    <w:p>
      <w:pPr>
        <w:pStyle w:val="Style17"/>
        <w:tabs>
          <w:tab w:val="clear" w:pos="720"/>
          <w:tab w:val="left" w:pos="4095" w:leader="none"/>
        </w:tabs>
        <w:jc w:val="both"/>
        <w:rPr/>
      </w:pPr>
      <w:r>
        <w:rPr>
          <w:rStyle w:val="Style10"/>
          <w:rFonts w:cs="PT Astra Serif"/>
          <w:sz w:val="28"/>
          <w:szCs w:val="28"/>
          <w:shd w:fill="FFFFFF" w:val="clear"/>
        </w:rPr>
        <w:t xml:space="preserve">           </w:t>
      </w:r>
      <w:r>
        <w:rPr>
          <w:rStyle w:val="Style10"/>
          <w:rFonts w:cs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/>
          <w:sz w:val="28"/>
          <w:szCs w:val="28"/>
          <w:shd w:fill="FFFFFF" w:val="clear"/>
        </w:rPr>
        <w:t xml:space="preserve">37 </w:t>
      </w:r>
      <w:r>
        <w:rPr>
          <w:rStyle w:val="Style10"/>
          <w:rFonts w:cs="PT Astra Serif"/>
          <w:sz w:val="28"/>
          <w:szCs w:val="28"/>
          <w:shd w:fill="FFFFFF" w:val="clear"/>
        </w:rPr>
        <w:t>тыс. рублей;</w:t>
      </w:r>
    </w:p>
    <w:p>
      <w:pPr>
        <w:pStyle w:val="Style17"/>
        <w:jc w:val="both"/>
        <w:rPr/>
      </w:pP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ab/>
        <w:t xml:space="preserve">2024 год – 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>39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 xml:space="preserve"> тыс.рублей</w:t>
      </w:r>
      <w:r>
        <w:rPr>
          <w:rStyle w:val="Style10"/>
          <w:rFonts w:cs="PT Astra Serif"/>
          <w:color w:val="000000"/>
          <w:sz w:val="28"/>
          <w:szCs w:val="28"/>
        </w:rPr>
        <w:t>.</w:t>
      </w:r>
    </w:p>
    <w:p>
      <w:pPr>
        <w:pStyle w:val="Style17"/>
        <w:jc w:val="both"/>
        <w:rPr>
          <w:rStyle w:val="Style10"/>
          <w:rFonts w:ascii="PT Astra Serif" w:hAnsi="PT Astra Serif" w:cs="PT Astra Serif"/>
          <w:color w:val="000000"/>
          <w:sz w:val="28"/>
          <w:szCs w:val="28"/>
        </w:rPr>
      </w:pPr>
      <w:r>
        <w:rPr/>
      </w:r>
    </w:p>
    <w:p>
      <w:pPr>
        <w:pStyle w:val="Style17"/>
        <w:jc w:val="both"/>
        <w:rPr/>
      </w:pPr>
      <w:r>
        <w:rPr>
          <w:rStyle w:val="Style10"/>
          <w:rFonts w:cs="PT Astra Serif"/>
          <w:color w:val="000000"/>
          <w:sz w:val="28"/>
          <w:szCs w:val="28"/>
        </w:rPr>
        <w:tab/>
        <w:t xml:space="preserve">1.3 </w:t>
      </w:r>
      <w:r>
        <w:rPr>
          <w:rStyle w:val="Style10"/>
          <w:rFonts w:cs="PT Astra Serif"/>
          <w:color w:val="000000"/>
          <w:sz w:val="28"/>
          <w:szCs w:val="28"/>
        </w:rPr>
        <w:t>Раздел 5 Программы изложить в следующей редакции: «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 xml:space="preserve">Финансирование муниципальной программы осуществляется за счет средств бюджета муниципального образования «Тереньгульский район». </w:t>
      </w:r>
    </w:p>
    <w:p>
      <w:pPr>
        <w:pStyle w:val="Style17"/>
        <w:jc w:val="both"/>
        <w:rPr/>
      </w:pP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 xml:space="preserve">Общий объем финансирования составляет 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>1369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 xml:space="preserve"> тыс. рублей, в том числе по годам: </w:t>
      </w:r>
    </w:p>
    <w:p>
      <w:pPr>
        <w:pStyle w:val="Style17"/>
        <w:jc w:val="both"/>
        <w:rPr/>
      </w:pPr>
      <w:r>
        <w:rPr>
          <w:rStyle w:val="Style10"/>
          <w:rFonts w:cs="PT Astra Serif"/>
          <w:sz w:val="28"/>
          <w:szCs w:val="28"/>
          <w:shd w:fill="FFFFFF" w:val="clear"/>
        </w:rPr>
        <w:tab/>
        <w:t>2020 год –23 тыс. рублей;</w:t>
      </w:r>
    </w:p>
    <w:p>
      <w:pPr>
        <w:pStyle w:val="Style17"/>
        <w:jc w:val="both"/>
        <w:rPr/>
      </w:pPr>
      <w:r>
        <w:rPr>
          <w:rStyle w:val="Style10"/>
          <w:rFonts w:cs="PT Astra Serif"/>
          <w:sz w:val="28"/>
          <w:szCs w:val="28"/>
          <w:shd w:fill="FFFFFF" w:val="clear"/>
        </w:rPr>
        <w:tab/>
        <w:t xml:space="preserve"> 2021 год – </w:t>
      </w:r>
      <w:r>
        <w:rPr>
          <w:rStyle w:val="Style10"/>
          <w:rFonts w:cs="PT Astra Serif"/>
          <w:sz w:val="28"/>
          <w:szCs w:val="28"/>
          <w:shd w:fill="FFFFFF" w:val="clear"/>
        </w:rPr>
        <w:t>1</w:t>
      </w:r>
      <w:r>
        <w:rPr>
          <w:rStyle w:val="Style10"/>
          <w:rFonts w:cs="PT Astra Serif"/>
          <w:sz w:val="28"/>
          <w:szCs w:val="28"/>
          <w:shd w:fill="FFFFFF" w:val="clear"/>
        </w:rPr>
        <w:t>232</w:t>
      </w:r>
      <w:r>
        <w:rPr>
          <w:rStyle w:val="Style10"/>
          <w:rFonts w:cs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17"/>
        <w:jc w:val="both"/>
        <w:rPr/>
      </w:pPr>
      <w:r>
        <w:rPr>
          <w:rStyle w:val="Style10"/>
          <w:rFonts w:cs="PT Astra Serif"/>
          <w:sz w:val="28"/>
          <w:szCs w:val="28"/>
          <w:shd w:fill="FFFFFF" w:val="clear"/>
        </w:rPr>
        <w:tab/>
        <w:t xml:space="preserve"> 2022 год –</w:t>
      </w:r>
      <w:r>
        <w:rPr>
          <w:rStyle w:val="Style10"/>
          <w:rFonts w:cs="PT Astra Serif"/>
          <w:sz w:val="28"/>
          <w:szCs w:val="28"/>
          <w:shd w:fill="FFFFFF" w:val="clear"/>
        </w:rPr>
        <w:t>38</w:t>
      </w:r>
      <w:r>
        <w:rPr>
          <w:rStyle w:val="Style10"/>
          <w:rFonts w:cs="PT Astra Serif"/>
          <w:sz w:val="28"/>
          <w:szCs w:val="28"/>
          <w:shd w:fill="FFFFFF" w:val="clear"/>
        </w:rPr>
        <w:t xml:space="preserve"> тыс. рублей;</w:t>
      </w:r>
    </w:p>
    <w:p>
      <w:pPr>
        <w:pStyle w:val="Style17"/>
        <w:tabs>
          <w:tab w:val="clear" w:pos="720"/>
          <w:tab w:val="left" w:pos="4095" w:leader="none"/>
        </w:tabs>
        <w:jc w:val="both"/>
        <w:rPr/>
      </w:pPr>
      <w:r>
        <w:rPr>
          <w:rStyle w:val="Style10"/>
          <w:rFonts w:cs="PT Astra Serif"/>
          <w:sz w:val="28"/>
          <w:szCs w:val="28"/>
          <w:shd w:fill="FFFFFF" w:val="clear"/>
        </w:rPr>
        <w:t xml:space="preserve">           </w:t>
      </w:r>
      <w:r>
        <w:rPr>
          <w:rStyle w:val="Style10"/>
          <w:rFonts w:cs="PT Astra Serif"/>
          <w:sz w:val="28"/>
          <w:szCs w:val="28"/>
          <w:shd w:fill="FFFFFF" w:val="clear"/>
        </w:rPr>
        <w:t xml:space="preserve">2023 год – </w:t>
      </w:r>
      <w:r>
        <w:rPr>
          <w:rStyle w:val="Style10"/>
          <w:rFonts w:cs="PT Astra Serif"/>
          <w:sz w:val="28"/>
          <w:szCs w:val="28"/>
          <w:shd w:fill="FFFFFF" w:val="clear"/>
        </w:rPr>
        <w:t>37</w:t>
      </w:r>
      <w:r>
        <w:rPr>
          <w:rStyle w:val="Style10"/>
          <w:rFonts w:cs="PT Astra Serif"/>
          <w:sz w:val="28"/>
          <w:szCs w:val="28"/>
          <w:shd w:fill="FFFFFF" w:val="clear"/>
        </w:rPr>
        <w:t xml:space="preserve"> </w:t>
      </w:r>
      <w:r>
        <w:rPr>
          <w:rStyle w:val="Style10"/>
          <w:rFonts w:cs="PT Astra Serif"/>
          <w:sz w:val="28"/>
          <w:szCs w:val="28"/>
          <w:shd w:fill="FFFFFF" w:val="clear"/>
        </w:rPr>
        <w:t>тыс. рублей;</w:t>
      </w:r>
    </w:p>
    <w:p>
      <w:pPr>
        <w:pStyle w:val="Style17"/>
        <w:jc w:val="both"/>
        <w:rPr/>
      </w:pP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ab/>
        <w:t xml:space="preserve"> 2024 год – 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>39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 xml:space="preserve"> </w:t>
      </w:r>
      <w:r>
        <w:rPr>
          <w:rStyle w:val="Style10"/>
          <w:rFonts w:cs="PT Astra Serif"/>
          <w:color w:val="000000"/>
          <w:sz w:val="28"/>
          <w:szCs w:val="28"/>
          <w:shd w:fill="FFFFFF" w:val="clear"/>
        </w:rPr>
        <w:t>тыс.рублей</w:t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701" w:right="850" w:gutter="0" w:header="0" w:top="1134" w:footer="1134" w:bottom="1588"/>
          <w:pgNumType w:fmt="decimal"/>
          <w:formProt w:val="false"/>
          <w:titlePg/>
          <w:textDirection w:val="lrTb"/>
          <w:docGrid w:type="default" w:linePitch="600" w:charSpace="24576"/>
        </w:sectPr>
        <w:pStyle w:val="Normal"/>
        <w:jc w:val="both"/>
        <w:rPr/>
      </w:pPr>
      <w:r>
        <w:rPr>
          <w:rStyle w:val="Style10"/>
          <w:rFonts w:cs="PT Astra Serif" w:ascii="PT Astra Serif" w:hAnsi="PT Astra Serif"/>
          <w:sz w:val="28"/>
          <w:szCs w:val="28"/>
        </w:rPr>
        <w:tab/>
        <w:t>1</w:t>
      </w:r>
      <w:r>
        <w:rPr>
          <w:rStyle w:val="Style10"/>
          <w:rFonts w:eastAsia="Batang;바탕" w:cs="PT Astra Serif" w:ascii="PT Astra Serif" w:hAnsi="PT Astra Serif"/>
          <w:sz w:val="28"/>
          <w:szCs w:val="28"/>
        </w:rPr>
        <w:t>.</w:t>
      </w:r>
      <w:r>
        <w:rPr>
          <w:rStyle w:val="Style10"/>
          <w:rFonts w:eastAsia="Batang;바탕" w:cs="PT Astra Serif" w:ascii="PT Astra Serif" w:hAnsi="PT Astra Serif"/>
          <w:sz w:val="28"/>
          <w:szCs w:val="28"/>
        </w:rPr>
        <w:t>4</w:t>
      </w:r>
      <w:r>
        <w:rPr>
          <w:rStyle w:val="Style10"/>
          <w:rFonts w:eastAsia="Batang;바탕" w:cs="PT Astra Serif" w:ascii="PT Astra Serif" w:hAnsi="PT Astra Serif"/>
          <w:sz w:val="28"/>
          <w:szCs w:val="28"/>
        </w:rPr>
        <w:t>. Приложение № 3 к программе</w:t>
      </w:r>
      <w:r>
        <w:rPr>
          <w:rStyle w:val="Style10"/>
          <w:rFonts w:cs="PT Astra Serif" w:ascii="PT Astra Serif" w:hAnsi="PT Astra Serif"/>
          <w:sz w:val="28"/>
          <w:szCs w:val="28"/>
        </w:rPr>
        <w:t xml:space="preserve"> изложить в следующей редакции:</w:t>
      </w:r>
      <w:r>
        <w:br w:type="page"/>
      </w:r>
    </w:p>
    <w:p>
      <w:pPr>
        <w:pStyle w:val="Default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>«Приложение №3</w:t>
      </w:r>
    </w:p>
    <w:p>
      <w:pPr>
        <w:pStyle w:val="Default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>к муниципальной программе по укреплению</w:t>
      </w:r>
    </w:p>
    <w:p>
      <w:pPr>
        <w:pStyle w:val="Default"/>
        <w:ind w:left="0" w:right="0" w:firstLine="709"/>
        <w:jc w:val="right"/>
        <w:rPr>
          <w:rFonts w:ascii="PT Astra Serif" w:hAnsi="PT Astra Serif" w:eastAsia="Batang;바탕" w:cs="PT Astra Serif"/>
          <w:sz w:val="24"/>
          <w:szCs w:val="24"/>
        </w:rPr>
      </w:pPr>
      <w:r>
        <w:rPr>
          <w:rFonts w:eastAsia="Batang;바탕" w:cs="PT Astra Serif" w:ascii="PT Astra Serif" w:hAnsi="PT Astra Serif"/>
          <w:sz w:val="24"/>
          <w:szCs w:val="24"/>
        </w:rPr>
        <w:t>общественного здоровья «Здоровый муниципалитет на 2020-2024 годы»</w:t>
      </w:r>
    </w:p>
    <w:p>
      <w:pPr>
        <w:pStyle w:val="Default"/>
        <w:ind w:left="0" w:right="0" w:firstLine="709"/>
        <w:jc w:val="right"/>
        <w:rPr/>
      </w:pPr>
      <w:r>
        <w:rPr>
          <w:rStyle w:val="Style10"/>
          <w:rFonts w:eastAsia="Batang;바탕" w:cs="PT Astra Serif" w:ascii="PT Astra Serif" w:hAnsi="PT Astra Serif"/>
          <w:iCs/>
          <w:sz w:val="24"/>
          <w:szCs w:val="24"/>
        </w:rPr>
        <w:t>муниципального образования «Тереньгульский район» Ульяновской области</w:t>
      </w:r>
    </w:p>
    <w:p>
      <w:pPr>
        <w:pStyle w:val="Normal"/>
        <w:rPr>
          <w:rFonts w:ascii="PT Astra Serif" w:hAnsi="PT Astra Serif" w:cs="PT Astra Serif"/>
          <w:b/>
          <w:b/>
          <w:bCs/>
          <w:iCs/>
          <w:sz w:val="24"/>
          <w:szCs w:val="24"/>
        </w:rPr>
      </w:pPr>
      <w:r>
        <w:rPr>
          <w:rFonts w:cs="PT Astra Serif" w:ascii="PT Astra Serif" w:hAnsi="PT Astra Serif"/>
          <w:b/>
          <w:bCs/>
          <w:iCs/>
          <w:sz w:val="24"/>
          <w:szCs w:val="24"/>
        </w:rPr>
      </w:r>
    </w:p>
    <w:p>
      <w:pPr>
        <w:pStyle w:val="Normal"/>
        <w:rPr>
          <w:rFonts w:ascii="PT Astra Serif" w:hAnsi="PT Astra Serif" w:cs="PT Astra Serif"/>
          <w:b/>
          <w:b/>
          <w:bCs/>
          <w:iCs/>
          <w:sz w:val="24"/>
          <w:szCs w:val="24"/>
        </w:rPr>
      </w:pPr>
      <w:r>
        <w:rPr>
          <w:rFonts w:cs="PT Astra Serif" w:ascii="PT Astra Serif" w:hAnsi="PT Astra Serif"/>
          <w:b/>
          <w:bCs/>
          <w:iCs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yle10"/>
          <w:rFonts w:cs="PT Astra Serif" w:ascii="PT Astra Serif" w:hAnsi="PT Astra Serif"/>
          <w:b/>
          <w:bCs/>
          <w:iCs/>
          <w:sz w:val="24"/>
          <w:szCs w:val="24"/>
        </w:rPr>
        <w:t>Мероприятия</w:t>
      </w:r>
      <w:r>
        <w:rPr>
          <w:rStyle w:val="Style10"/>
          <w:rFonts w:eastAsia="Batang;바탕" w:cs="PT Astra Serif" w:ascii="PT Astra Serif" w:hAnsi="PT Astra Serif"/>
          <w:b/>
          <w:bCs/>
          <w:iCs/>
          <w:sz w:val="24"/>
          <w:szCs w:val="24"/>
        </w:rPr>
        <w:t xml:space="preserve"> муниципальной программы по укреплению </w:t>
      </w:r>
      <w:r>
        <w:rPr>
          <w:rStyle w:val="Style10"/>
          <w:rFonts w:eastAsia="Batang;바탕" w:cs="PT Astra Serif" w:ascii="PT Astra Serif" w:hAnsi="PT Astra Serif"/>
          <w:b/>
          <w:bCs/>
          <w:sz w:val="24"/>
          <w:szCs w:val="24"/>
        </w:rPr>
        <w:t>общественного здоровья</w:t>
      </w:r>
    </w:p>
    <w:p>
      <w:pPr>
        <w:pStyle w:val="Normal"/>
        <w:jc w:val="center"/>
        <w:rPr>
          <w:rFonts w:ascii="PT Astra Serif" w:hAnsi="PT Astra Serif" w:eastAsia="Batang;바탕" w:cs="PT Astra Serif"/>
          <w:b/>
          <w:b/>
          <w:bCs/>
          <w:sz w:val="24"/>
          <w:szCs w:val="24"/>
        </w:rPr>
      </w:pPr>
      <w:r>
        <w:rPr>
          <w:rFonts w:eastAsia="Batang;바탕" w:cs="PT Astra Serif" w:ascii="PT Astra Serif" w:hAnsi="PT Astra Serif"/>
          <w:b/>
          <w:bCs/>
          <w:sz w:val="24"/>
          <w:szCs w:val="24"/>
        </w:rPr>
        <w:t>«Здоровый муниципалитет на 2020-2024 годы»</w:t>
      </w:r>
    </w:p>
    <w:p>
      <w:pPr>
        <w:pStyle w:val="Normal"/>
        <w:jc w:val="center"/>
        <w:rPr>
          <w:rFonts w:ascii="PT Astra Serif" w:hAnsi="PT Astra Serif" w:eastAsia="Batang;바탕" w:cs="PT Astra Serif"/>
          <w:b/>
          <w:b/>
          <w:bCs/>
          <w:iCs/>
          <w:color w:val="000000"/>
          <w:sz w:val="24"/>
          <w:szCs w:val="24"/>
          <w:lang w:eastAsia="ru-RU"/>
        </w:rPr>
      </w:pPr>
      <w:r>
        <w:rPr>
          <w:rFonts w:eastAsia="Batang;바탕" w:cs="PT Astra Serif" w:ascii="PT Astra Serif" w:hAnsi="PT Astra Serif"/>
          <w:b/>
          <w:bCs/>
          <w:iCs/>
          <w:color w:val="000000"/>
          <w:sz w:val="24"/>
          <w:szCs w:val="24"/>
          <w:lang w:eastAsia="ru-RU"/>
        </w:rPr>
        <w:t>муниципального образования «Тереньгульский район» 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</w:r>
    </w:p>
    <w:tbl>
      <w:tblPr>
        <w:tblW w:w="14955" w:type="dxa"/>
        <w:jc w:val="left"/>
        <w:tblInd w:w="-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45"/>
        <w:gridCol w:w="2025"/>
        <w:gridCol w:w="1260"/>
        <w:gridCol w:w="795"/>
        <w:gridCol w:w="885"/>
        <w:gridCol w:w="930"/>
        <w:gridCol w:w="975"/>
        <w:gridCol w:w="1005"/>
        <w:gridCol w:w="3675"/>
      </w:tblGrid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№</w:t>
            </w:r>
            <w:r>
              <w:rPr>
                <w:rStyle w:val="Style10"/>
                <w:rFonts w:eastAsia="PT Astra Serif" w:cs="PT Astra Serif" w:ascii="PT Astra Serif" w:hAnsi="PT Astra Serif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br/>
            </w:r>
            <w:r>
              <w:rPr>
                <w:rStyle w:val="Style10"/>
                <w:rFonts w:cs="PT Astra Serif" w:ascii="PT Astra Serif" w:hAnsi="PT Astra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Срок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Объем финансирования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Ответственные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sz w:val="24"/>
                <w:szCs w:val="24"/>
              </w:rPr>
              <w:t>исполнители</w:t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3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ind w:left="720" w:right="0" w:hanging="0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4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1.Мероприятия, направленные на формирование регулярной двигательной активности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и занятий физической культурой и спортом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Районная спартакиада среди молодежи допризывного и призывного возрастов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Сентябрь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Управление социального развития, спорта и охраны здоровья граждан администрации муниципального образования «Тереньгульский район»,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МУ Отдел образования муниципального образования «Тереньгульский район» 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МУ Отдел по делам культуры и организации досуга населения муниципального образования «Тереньгульский район»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1.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Комбинированная эстафета с семьями, воспитывающими детей с ограниченными возможностями здоровья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 – 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Отделение реабилитации для детей и подростков с ограниченными умственными и физическими возможностями здоровья (по согласованию)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администрации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ascii="PT Astra Serif" w:hAnsi="PT Astra Serif"/>
                <w:color w:val="000000"/>
                <w:sz w:val="24"/>
                <w:szCs w:val="24"/>
              </w:rPr>
              <w:t>Соревнования между клубами молодых семей «Всей семьёй на стадион!»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 – 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 Отдел образования муниципального образования «Тереньгульский район»(по согласованию)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Первенство района среди ветеранов по лыжным гонкам, по настольному теннису, по волейболу, по шахматам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январь-ноябрь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891" w:leader="underscore"/>
              </w:tabs>
              <w:autoSpaceDE w:val="false"/>
              <w:snapToGrid w:val="false"/>
              <w:spacing w:lineRule="exact" w:line="293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Управление социального развития, спорта и охраны здоровья граждан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администрации муниципального образования «Тереньгульский район»,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ОГКУСЗН Ульяновской области отделение по Тереньгульскому  району (по согласованию)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Проведение районных туристических слетов (спартакиад) для граждан старшего поколения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Управление социального развития, спорта и охраны здоровья граждан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а</w:t>
            </w:r>
            <w:r>
              <w:rPr>
                <w:rStyle w:val="Style10"/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дминистрации муниципального образования «Тереньгульский район»,</w:t>
            </w:r>
          </w:p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ОГКУСЗН Ульяновской области отделение по Тереньгульскому  району (по согласованию)</w:t>
            </w:r>
          </w:p>
        </w:tc>
      </w:tr>
      <w:tr>
        <w:trPr>
          <w:trHeight w:val="3113" w:hRule="atLeast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1.6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Участие в областных туристических слетах (спартакиадах) для граждан старшего поколения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Управление социального развития, спорта и охраны здоровья граждан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а</w:t>
            </w:r>
            <w:r>
              <w:rPr>
                <w:rStyle w:val="Style10"/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дминистрации муниципального образования «Тереньгульский район»,</w:t>
            </w:r>
          </w:p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ОГКУСЗН Ульяновской области отделение по Тереньгульскому  району (по согласованию)</w:t>
            </w:r>
          </w:p>
        </w:tc>
      </w:tr>
      <w:tr>
        <w:trPr/>
        <w:tc>
          <w:tcPr>
            <w:tcW w:w="14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2.Мероприятия, направленные на профилактику и преодоление зависимости (вредных привычек)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администрации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ГУЗ «Тереньгульская районная больница» 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before="0" w:after="12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Приобретение стендов, баннеров, направленных на пропаганду здорового образа жизни и негативного отношения к употреблению алкоголя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3,9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администрации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2.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spacing w:before="0" w:after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Конкурс</w:t>
            </w:r>
          </w:p>
          <w:p>
            <w:pPr>
              <w:pStyle w:val="Style28"/>
              <w:spacing w:before="0" w:after="0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«Мои здоровые привычки»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Отделение реабилитации для детей и подростков с ограниченными умственными и физическими возможностями здоровья (по согласованию),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МОУ ДОД Центр детского творчества муниципального образования «Тереньгульский район» (по согласованию)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Организация цикла статей по здоровому образу жизни и профилактике вредных привычек в районной газете «Тереньгульские вести»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администрации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ГУЗ «Тереньгульская районная больница» (по согласованию),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2.5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"Международного Дня борьбы с наркоманией", "Международного Дня отказа от курения", "Международного Дня борьбы со СПИДом" (организация акций, конкурсов плакатов и рисунков, спортивно-развлекательных соревнований и мероприятий в образовательных учреждения района, посвященных пропаганде здорового образа жизни и отказа от вредных привычек)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администрации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ascii="PT Astra Serif" w:hAnsi="PT Astra Serif"/>
                <w:bCs/>
                <w:iCs/>
                <w:sz w:val="24"/>
                <w:szCs w:val="24"/>
              </w:rPr>
              <w:t>ГУЗ «Тереньгульская районная больница» (по согласованию),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ascii="PT Astra Serif" w:hAnsi="PT Astra Serif"/>
                <w:bCs/>
                <w:iCs/>
                <w:sz w:val="24"/>
                <w:szCs w:val="24"/>
              </w:rPr>
              <w:t xml:space="preserve">МУ Отдел образования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муниципального образования «Тереньгульский район»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Style w:val="Style10"/>
                <w:rFonts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муниципального образования «Тереньгульский район»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14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iCs/>
                <w:sz w:val="24"/>
                <w:szCs w:val="24"/>
              </w:rPr>
              <w:t>3. Мероприятия, направленные на формирование ценностей здорового образа жизни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Агитпоезд «За здоровый образ жизни и здоровую, счастливую семью»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январь-декабрь 2020-2024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Центр «Семья»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МУ Отдел образования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муниципального образования «Тереньгульский район»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,    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Style10"/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Отдел ЗАГС администрации </w:t>
            </w:r>
            <w:r>
              <w:rPr>
                <w:rStyle w:val="Style10"/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муниципального образования «Тереньгульский район»,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Style10"/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ОГКУСЗН отделение по Тереньгульскому району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Отделение реабилитации для детей и подростков с ограниченными умственными и физическими возможностями здоровья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Областной агитпоезд «За здоровый образ жизни и здоровую, счастливую семью»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январь-декабрь 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3.3.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 xml:space="preserve">Проведение </w:t>
            </w: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 в рамках Всемирных дней здоровья;</w:t>
            </w:r>
          </w:p>
          <w:p>
            <w:pPr>
              <w:pStyle w:val="Normal"/>
              <w:spacing w:lineRule="atLeast" w:line="24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Организация мероприятий в рамках Всемирного дня медицинского работника</w:t>
            </w:r>
          </w:p>
          <w:p>
            <w:pPr>
              <w:pStyle w:val="Normal"/>
              <w:spacing w:lineRule="atLeast" w:line="10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- Всемирный день борьбы против рака (04.02);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- Всемирный день борьбы с туберкулезом (24.03);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-</w:t>
            </w:r>
            <w:r>
              <w:rPr>
                <w:rStyle w:val="Style10"/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Всемирный день здоровья (07.04);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-Всемирный день борьбы с астмой (07.05);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-</w:t>
            </w:r>
            <w:r>
              <w:rPr>
                <w:rStyle w:val="Style10"/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Всемирный день борьбы с гипертонией (17.05);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-</w:t>
            </w:r>
            <w:r>
              <w:rPr>
                <w:rStyle w:val="Style10"/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Всемирный день без табака (31.05);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4"/>
                <w:rFonts w:eastAsia="PT Astra Serif"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Style14"/>
                <w:rFonts w:cs="PT Astra Serif"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 (26.06);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Всемирный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 xml:space="preserve"> день сердца (29.09);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sz w:val="24"/>
                <w:szCs w:val="24"/>
              </w:rPr>
              <w:t xml:space="preserve">- 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Всемирный день трезвости (03.10);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sz w:val="24"/>
                <w:szCs w:val="24"/>
              </w:rPr>
              <w:t xml:space="preserve">- 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Всемирный день борьбы с раком груди (15.10);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sz w:val="24"/>
                <w:szCs w:val="24"/>
              </w:rPr>
              <w:t xml:space="preserve">- 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Всемирный день борьбы с инсультом (29.10);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sz w:val="24"/>
                <w:szCs w:val="24"/>
              </w:rPr>
              <w:t xml:space="preserve">- 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Всемирный день борьбы с сахарным диабетом (14.11);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tLeast" w:line="100"/>
              <w:ind w:left="0" w:hanging="0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Всемирный день борьбы со СПИДОМ (01.12)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8,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16,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16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17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ГУЗ «Тереньгульская районная больница» (по согласованию), МУ Отдел образования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МУ Отдел по делам культуры и организации досуга населения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,    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Style10"/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Отдел ЗАГС администрации </w:t>
            </w:r>
            <w:r>
              <w:rPr>
                <w:rStyle w:val="Style10"/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муниципального образования «Тереньгульский район»,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Style10"/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ОГКУСЗН отделение по Тереньгульскому району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Отделение реабилитации для детей и подростков с ограниченными умственными и физическими возможностями здоровья 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согласованию),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 xml:space="preserve">Центр «Семья» </w:t>
            </w:r>
          </w:p>
          <w:p>
            <w:pPr>
              <w:pStyle w:val="Normal"/>
              <w:jc w:val="center"/>
              <w:rPr>
                <w:rFonts w:ascii="PT Astra Serif" w:hAnsi="PT Astra Serif" w:eastAsia="Calibri" w:cs="PT Astra Serif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PT Astra Serif" w:ascii="PT Astra Serif" w:hAnsi="PT Astra Serif"/>
                <w:bCs/>
                <w:iCs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Проведение цикла мероприятий для семей, воспитывающих детей с ограниченными возможностями здоровья: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Тренинг для родителей детей инвалидов «Семья с ребенком-инвалидом» (встреча с педагогом-психологом);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  <w:lang w:eastAsia="ru-RU"/>
              </w:rPr>
              <w:t>- конкурс рисунков «Мы за здоровый образ жизни»;</w:t>
            </w:r>
          </w:p>
          <w:p>
            <w:pPr>
              <w:pStyle w:val="Style34"/>
              <w:jc w:val="center"/>
              <w:rPr>
                <w:rStyle w:val="Style10"/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Январь-май 2020-2024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Отделение по реабилитации для детей и подростков с ограниченными умственными и физическими возможностями здоровья 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Функционирование центров активного долголетия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val="en-US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 xml:space="preserve">Ульяновской 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1200,0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>Управление социального развития, спорта и охраны здоровья граждан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 администрации муниципального образования «Тереньгульский район», 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  </w:t>
            </w:r>
            <w:r>
              <w:rPr>
                <w:rStyle w:val="Style10"/>
                <w:rFonts w:eastAsia="Calibri" w:cs="PT Astra Serif" w:ascii="PT Astra Serif" w:hAnsi="PT Astra Serif"/>
                <w:bCs/>
                <w:iCs/>
                <w:sz w:val="24"/>
                <w:szCs w:val="24"/>
                <w:lang w:eastAsia="en-US"/>
              </w:rPr>
              <w:t xml:space="preserve">ОГКУСЗН отделение по Тереньгульскому району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(по согласованию)</w:t>
            </w:r>
          </w:p>
          <w:p>
            <w:pPr>
              <w:pStyle w:val="Style17"/>
              <w:jc w:val="both"/>
              <w:rPr/>
            </w:pPr>
            <w:r>
              <w:rPr>
                <w:rStyle w:val="Style10"/>
                <w:rFonts w:cs="PT Astra Serif"/>
                <w:bCs/>
                <w:iCs/>
                <w:color w:val="000000"/>
                <w:sz w:val="24"/>
                <w:szCs w:val="24"/>
              </w:rPr>
              <w:t>МУ «Комитет по управлению муниципальным имуществом и земельным отношениям МО «Тереньгульский район» Ульяновской области» (по согласованию)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Членство в Ассоциации «Здоровые города, районы и поселки».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Сентябрь-октябрь 2020-2024 гг.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9,0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3.7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Участие в конференции муниципальных образований Ульяновской области- членов Ассоциации «Здоровые города, районы и поселки»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Сентябрь-октябрь 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3.8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Работа в организация, предприятиях различных форм собственности, где внедрен паспорт «Здоровое предприятие»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 xml:space="preserve">администрации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муниципального образования «Тереньгульский район»,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0"/>
                <w:rFonts w:eastAsia="PT Astra Serif" w:cs="PT Astra Serif"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ГУЗ «Тереньгульская РБ»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3.9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bCs/>
                <w:iCs/>
                <w:sz w:val="24"/>
                <w:szCs w:val="24"/>
              </w:rPr>
              <w:t>Проведение в общеобразовательных учреждениях районных конкурсов, направленных на формирование культуры  здор</w:t>
            </w:r>
            <w:r>
              <w:rPr>
                <w:rStyle w:val="Style10"/>
                <w:rFonts w:cs="PT Astra Serif" w:ascii="PT Astra Serif" w:hAnsi="PT Astra Serif"/>
                <w:iCs/>
                <w:sz w:val="24"/>
                <w:szCs w:val="24"/>
              </w:rPr>
              <w:t>ового образа жизни  (</w:t>
            </w:r>
            <w:r>
              <w:rPr>
                <w:rStyle w:val="Style14"/>
                <w:rFonts w:cs="PT Astra Serif" w:ascii="PT Astra Serif" w:hAnsi="PT Astra Serif"/>
                <w:b w:val="false"/>
                <w:bCs w:val="false"/>
                <w:sz w:val="24"/>
                <w:szCs w:val="24"/>
              </w:rPr>
              <w:t>«Здоровый образ жизни – мой выбор!»</w:t>
            </w: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 xml:space="preserve"> , «Здоровый образ жизни — это стильно!»)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Сентябрь-май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МУ Отдел образования муниципального образования «Тереньгульский район»</w:t>
            </w: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район»,</w:t>
            </w:r>
          </w:p>
          <w:p>
            <w:pPr>
              <w:pStyle w:val="Style16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 xml:space="preserve">МУ ДО Центр детского творчества муниципального образования «Тереньгульский район» </w:t>
            </w:r>
          </w:p>
          <w:p>
            <w:pPr>
              <w:pStyle w:val="Style16"/>
              <w:snapToGrid w:val="false"/>
              <w:spacing w:before="0" w:after="120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  <w:tc>
          <w:tcPr>
            <w:tcW w:w="1429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4. Мероприятия, направленные на регулярность медицинского контроля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Проведение мониторинга состояния здоровья детей и подростков (уровень здоровья, заболеваемости, физической подготовки, пропуски занятий по болезни), в разрезе каждой образовательной организации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МУ Отдел образования 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 «Тереньгульский район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4.2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Мониторинг прохождения диспансеризации детей дошкольного и школьного возраста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МУ Отдел образования муниципального образования «Тереньгульский район»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район,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ГУЗ «Тереньгульская РБ» (по согласованию)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4.3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Мониторинг прохождения диспансеризации взрослого населения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ГУЗ «Тереньгульская РБ» (по согласованию),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 «Тереньгульский район,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4.4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Обеспечение подвоза населения на маммографическое обследование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район»,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ГУЗ «Тереньгульская РБ» (по согласованию)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4.5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sz w:val="24"/>
                <w:szCs w:val="24"/>
              </w:rPr>
              <w:t>Обеспечение подвоза населения на флюорографическое обследование в ГУЗ «Тереньгульская районная больница»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район»,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ГУЗ «Тереньгульская РБ» (по согласованию)</w:t>
            </w:r>
          </w:p>
        </w:tc>
      </w:tr>
      <w:tr>
        <w:trPr/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4.6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Оказание содействия в проведении выездной флюорографической кампании в Тереньгульском районе районе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  <w:t>Бюджет муниципального образования «Тереньгульский район»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2020-2024 гг.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1,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Style10"/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Управление социального развития, спорта и охраны здоровья граждан </w:t>
            </w:r>
            <w:r>
              <w:rPr>
                <w:rStyle w:val="Style10"/>
                <w:rFonts w:cs="PT Astra Serif" w:ascii="PT Astra Serif" w:hAnsi="PT Astra Serif"/>
                <w:bCs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color w:val="111111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color w:val="111111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1</w:t>
            </w:r>
            <w:r>
              <w:rPr>
                <w:rFonts w:cs="PT Astra Serif" w:ascii="PT Astra Serif" w:hAnsi="PT Astra Serif"/>
                <w:bCs/>
                <w:iCs/>
                <w:color w:val="111111"/>
                <w:sz w:val="24"/>
                <w:szCs w:val="24"/>
              </w:rPr>
              <w:t>369,0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23,0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1232,0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38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37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39</w:t>
            </w: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bCs/>
                <w:i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Cs/>
                <w:iCs/>
                <w:sz w:val="24"/>
                <w:szCs w:val="24"/>
              </w:rPr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1134" w:right="1134" w:gutter="0" w:header="0" w:top="720" w:footer="720" w:bottom="1134"/>
          <w:pgNumType w:fmt="decimal"/>
          <w:formProt w:val="false"/>
          <w:textDirection w:val="lrTb"/>
          <w:docGrid w:type="default" w:linePitch="600" w:charSpace="24576"/>
        </w:sectPr>
      </w:pPr>
      <w:r>
        <w:br w:type="page"/>
      </w:r>
    </w:p>
    <w:p>
      <w:pPr>
        <w:pStyle w:val="Normal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»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Глава администрации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«Тереньгульский район»</w:t>
      </w:r>
    </w:p>
    <w:p>
      <w:pPr>
        <w:pStyle w:val="Normal"/>
        <w:jc w:val="both"/>
        <w:rPr/>
      </w:pPr>
      <w:r>
        <w:rPr>
          <w:rStyle w:val="Style10"/>
          <w:rFonts w:cs="PT Astra Serif" w:ascii="PT Astra Serif" w:hAnsi="PT Astra Serif"/>
          <w:color w:val="000000"/>
          <w:sz w:val="28"/>
          <w:szCs w:val="28"/>
        </w:rPr>
        <w:t>Ульяновской области                                                                      Г.А. Шерстнев</w:t>
      </w:r>
      <w:r>
        <w:rPr>
          <w:rStyle w:val="Style10"/>
          <w:rFonts w:ascii="PT Astra Serif" w:hAnsi="PT Astra Serif"/>
          <w:sz w:val="28"/>
          <w:szCs w:val="28"/>
        </w:rPr>
        <w:t xml:space="preserve">           </w:t>
      </w:r>
    </w:p>
    <w:sectPr>
      <w:footerReference w:type="default" r:id="rId5"/>
      <w:type w:val="nextPage"/>
      <w:pgSz w:w="11906" w:h="16838"/>
      <w:pgMar w:left="1701" w:right="848" w:gutter="0" w:header="0" w:top="720" w:footer="72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fixed"/>
  </w:font>
  <w:font w:name="Sylfaen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0250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>
        <w:sz w:val="36"/>
        <w:szCs w:val="36"/>
      </w:rPr>
    </w:pPr>
    <w:r>
      <w:rPr>
        <w:sz w:val="36"/>
        <w:szCs w:val="3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pStyle w:val="3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pStyle w:val="4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4"/>
        <w:szCs w:val="24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fals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uppressAutoHyphens w:val="true"/>
      <w:outlineLvl w:val="1"/>
    </w:pPr>
    <w:rPr>
      <w:rFonts w:ascii="Arial" w:hAnsi="Arial" w:eastAsia="Lucida Sans Unicode" w:cs="Arial"/>
      <w:b/>
      <w:bCs/>
      <w:szCs w:val="24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uppressAutoHyphens w:val="true"/>
      <w:outlineLvl w:val="2"/>
    </w:pPr>
    <w:rPr>
      <w:rFonts w:ascii="Arial" w:hAnsi="Arial" w:eastAsia="Lucida Sans Unicode" w:cs="Arial"/>
      <w:sz w:val="32"/>
      <w:szCs w:val="24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uppressAutoHyphens w:val="true"/>
      <w:outlineLvl w:val="3"/>
    </w:pPr>
    <w:rPr>
      <w:rFonts w:ascii="Arial" w:hAnsi="Arial" w:eastAsia="Lucida Sans Unicode" w:cs="Arial"/>
      <w:b/>
      <w:bCs/>
      <w:sz w:val="32"/>
      <w:szCs w:val="24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PT Astra Serif"/>
      <w:color w:val="000000"/>
      <w:sz w:val="24"/>
      <w:szCs w:val="24"/>
    </w:rPr>
  </w:style>
  <w:style w:type="character" w:styleId="WW8Num3z0">
    <w:name w:val="WW8Num3z0"/>
    <w:qFormat/>
    <w:rPr>
      <w:rFonts w:ascii="Wingdings" w:hAnsi="Wingdings" w:eastAsia="Wingdings"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5">
    <w:name w:val="Основной шрифт абзаца5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4z0">
    <w:name w:val="WW8Num4z0"/>
    <w:qFormat/>
    <w:rPr>
      <w:rFonts w:ascii="Wingdings" w:hAnsi="Wingdings" w:eastAsia="Wingdings" w:cs="Wingdings"/>
    </w:rPr>
  </w:style>
  <w:style w:type="character" w:styleId="WW8Num5z0">
    <w:name w:val="WW8Num5z0"/>
    <w:qFormat/>
    <w:rPr>
      <w:rFonts w:ascii="Wingdings" w:hAnsi="Wingdings" w:eastAsia="Wingdings" w:cs="Wingdings"/>
    </w:rPr>
  </w:style>
  <w:style w:type="character" w:styleId="WW8Num7z0">
    <w:name w:val="WW8Num7z0"/>
    <w:qFormat/>
    <w:rPr>
      <w:rFonts w:ascii="Courier New" w:hAnsi="Courier New" w:eastAsia="Courier New" w:cs="Times New Roman"/>
    </w:rPr>
  </w:style>
  <w:style w:type="character" w:styleId="WW8Num9z0">
    <w:name w:val="WW8Num9z0"/>
    <w:qFormat/>
    <w:rPr>
      <w:rFonts w:ascii="Wingdings" w:hAnsi="Wingdings" w:eastAsia="Wingdings" w:cs="Wingdings"/>
    </w:rPr>
  </w:style>
  <w:style w:type="character" w:styleId="WW8Num9z1">
    <w:name w:val="WW8Num9z1"/>
    <w:qFormat/>
    <w:rPr>
      <w:rFonts w:ascii="Courier New" w:hAnsi="Courier New" w:eastAsia="Courier New" w:cs="Courier New"/>
    </w:rPr>
  </w:style>
  <w:style w:type="character" w:styleId="WW8Num9z3">
    <w:name w:val="WW8Num9z3"/>
    <w:qFormat/>
    <w:rPr>
      <w:rFonts w:ascii="Symbol" w:hAnsi="Symbol" w:eastAsia="Symbol" w:cs="Symbol"/>
    </w:rPr>
  </w:style>
  <w:style w:type="character" w:styleId="WW8Num11z0">
    <w:name w:val="WW8Num11z0"/>
    <w:qFormat/>
    <w:rPr>
      <w:rFonts w:ascii="Symbol" w:hAnsi="Symbol" w:eastAsia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Symbol" w:hAnsi="Symbol" w:eastAsia="Arial" w:cs="Times New Roman"/>
    </w:rPr>
  </w:style>
  <w:style w:type="character" w:styleId="WW8Num13z1">
    <w:name w:val="WW8Num13z1"/>
    <w:qFormat/>
    <w:rPr>
      <w:rFonts w:ascii="Courier New" w:hAnsi="Courier New" w:eastAsia="Courier New" w:cs="Courier New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WW8Num13z3">
    <w:name w:val="WW8Num13z3"/>
    <w:qFormat/>
    <w:rPr>
      <w:rFonts w:ascii="Symbol" w:hAnsi="Symbol" w:eastAsia="Symbol" w:cs="Symbol"/>
    </w:rPr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5z0">
    <w:name w:val="WW8Num15z0"/>
    <w:qFormat/>
    <w:rPr>
      <w:rFonts w:ascii="Wingdings" w:hAnsi="Wingdings" w:eastAsia="Wingdings" w:cs="Wingdings"/>
    </w:rPr>
  </w:style>
  <w:style w:type="character" w:styleId="WW8Num15z1">
    <w:name w:val="WW8Num15z1"/>
    <w:qFormat/>
    <w:rPr>
      <w:rFonts w:ascii="Courier New" w:hAnsi="Courier New" w:eastAsia="Courier New" w:cs="Courier New"/>
    </w:rPr>
  </w:style>
  <w:style w:type="character" w:styleId="WW8Num15z3">
    <w:name w:val="WW8Num15z3"/>
    <w:qFormat/>
    <w:rPr>
      <w:rFonts w:ascii="Symbol" w:hAnsi="Symbol" w:eastAsia="Symbol" w:cs="Symbol"/>
    </w:rPr>
  </w:style>
  <w:style w:type="character" w:styleId="WW8Num16z0">
    <w:name w:val="WW8Num16z0"/>
    <w:qFormat/>
    <w:rPr>
      <w:rFonts w:ascii="Wingdings" w:hAnsi="Wingdings" w:eastAsia="Wingdings" w:cs="Wingdings"/>
    </w:rPr>
  </w:style>
  <w:style w:type="character" w:styleId="WW8Num16z1">
    <w:name w:val="WW8Num16z1"/>
    <w:qFormat/>
    <w:rPr>
      <w:rFonts w:ascii="Courier New" w:hAnsi="Courier New" w:eastAsia="Courier New" w:cs="Courier New"/>
    </w:rPr>
  </w:style>
  <w:style w:type="character" w:styleId="WW8Num16z3">
    <w:name w:val="WW8Num16z3"/>
    <w:qFormat/>
    <w:rPr>
      <w:rFonts w:ascii="Symbol" w:hAnsi="Symbol" w:eastAsia="Symbol" w:cs="Symbol"/>
    </w:rPr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11">
    <w:name w:val="Основной шрифт абзаца1"/>
    <w:qFormat/>
    <w:rPr/>
  </w:style>
  <w:style w:type="character" w:styleId="FontStyle30">
    <w:name w:val="Font Style30"/>
    <w:qFormat/>
    <w:rPr>
      <w:rFonts w:ascii="Times New Roman" w:hAnsi="Times New Roman" w:eastAsia="Times New Roman" w:cs="Times New Roman"/>
      <w:spacing w:val="-10"/>
      <w:sz w:val="16"/>
      <w:szCs w:val="16"/>
    </w:rPr>
  </w:style>
  <w:style w:type="character" w:styleId="FontStyle34">
    <w:name w:val="Font Style34"/>
    <w:qFormat/>
    <w:rPr>
      <w:rFonts w:ascii="Times New Roman" w:hAnsi="Times New Roman" w:eastAsia="Times New Roman" w:cs="Times New Roman"/>
      <w:b/>
      <w:bCs/>
      <w:spacing w:val="-10"/>
      <w:sz w:val="20"/>
      <w:szCs w:val="20"/>
    </w:rPr>
  </w:style>
  <w:style w:type="character" w:styleId="FontStyle31">
    <w:name w:val="Font Style31"/>
    <w:qFormat/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FontStyle37">
    <w:name w:val="Font Style37"/>
    <w:qFormat/>
    <w:rPr>
      <w:rFonts w:ascii="Times New Roman" w:hAnsi="Times New Roman" w:eastAsia="Times New Roman" w:cs="Times New Roman"/>
      <w:i/>
      <w:iCs/>
      <w:sz w:val="16"/>
      <w:szCs w:val="16"/>
    </w:rPr>
  </w:style>
  <w:style w:type="character" w:styleId="FontStyle40">
    <w:name w:val="Font Style40"/>
    <w:qFormat/>
    <w:rPr>
      <w:rFonts w:ascii="Times New Roman" w:hAnsi="Times New Roman" w:eastAsia="Times New Roman" w:cs="Times New Roman"/>
      <w:sz w:val="16"/>
      <w:szCs w:val="16"/>
    </w:rPr>
  </w:style>
  <w:style w:type="character" w:styleId="FontStyle32">
    <w:name w:val="Font Style32"/>
    <w:qFormat/>
    <w:rPr>
      <w:rFonts w:ascii="Times New Roman" w:hAnsi="Times New Roman" w:eastAsia="Times New Roman" w:cs="Times New Roman"/>
      <w:b/>
      <w:bCs/>
      <w:i/>
      <w:iCs/>
      <w:spacing w:val="20"/>
      <w:sz w:val="16"/>
      <w:szCs w:val="16"/>
    </w:rPr>
  </w:style>
  <w:style w:type="character" w:styleId="FontStyle33">
    <w:name w:val="Font Style33"/>
    <w:qFormat/>
    <w:rPr>
      <w:rFonts w:ascii="Times New Roman" w:hAnsi="Times New Roman" w:eastAsia="Times New Roman" w:cs="Times New Roman"/>
      <w:b/>
      <w:bCs/>
      <w:i/>
      <w:iCs/>
      <w:sz w:val="18"/>
      <w:szCs w:val="18"/>
    </w:rPr>
  </w:style>
  <w:style w:type="character" w:styleId="FontStyle35">
    <w:name w:val="Font Style35"/>
    <w:qFormat/>
    <w:rPr>
      <w:rFonts w:ascii="Times New Roman" w:hAnsi="Times New Roman" w:eastAsia="Times New Roman" w:cs="Times New Roman"/>
      <w:b/>
      <w:bCs/>
      <w:sz w:val="16"/>
      <w:szCs w:val="16"/>
    </w:rPr>
  </w:style>
  <w:style w:type="character" w:styleId="FontStyle36">
    <w:name w:val="Font Style36"/>
    <w:qFormat/>
    <w:rPr>
      <w:rFonts w:ascii="Times New Roman" w:hAnsi="Times New Roman" w:eastAsia="Times New Roman" w:cs="Times New Roman"/>
      <w:b/>
      <w:bCs/>
      <w:sz w:val="16"/>
      <w:szCs w:val="16"/>
    </w:rPr>
  </w:style>
  <w:style w:type="character" w:styleId="FontStyle39">
    <w:name w:val="Font Style39"/>
    <w:qFormat/>
    <w:rPr>
      <w:rFonts w:ascii="Times New Roman" w:hAnsi="Times New Roman" w:eastAsia="Times New Roman" w:cs="Times New Roman"/>
      <w:sz w:val="16"/>
      <w:szCs w:val="16"/>
    </w:rPr>
  </w:style>
  <w:style w:type="character" w:styleId="FontStyle38">
    <w:name w:val="Font Style38"/>
    <w:qFormat/>
    <w:rPr>
      <w:rFonts w:ascii="Times New Roman" w:hAnsi="Times New Roman" w:eastAsia="Times New Roman" w:cs="Times New Roman"/>
      <w:b/>
      <w:bCs/>
      <w:spacing w:val="10"/>
      <w:sz w:val="12"/>
      <w:szCs w:val="12"/>
    </w:rPr>
  </w:style>
  <w:style w:type="character" w:styleId="FontStyle27">
    <w:name w:val="Font Style27"/>
    <w:qFormat/>
    <w:rPr>
      <w:rFonts w:ascii="Times New Roman" w:hAnsi="Times New Roman" w:eastAsia="Times New Roman" w:cs="Times New Roman"/>
      <w:b/>
      <w:bCs/>
      <w:spacing w:val="-20"/>
      <w:sz w:val="16"/>
      <w:szCs w:val="16"/>
    </w:rPr>
  </w:style>
  <w:style w:type="character" w:styleId="FontStyle41">
    <w:name w:val="Font Style41"/>
    <w:qFormat/>
    <w:rPr>
      <w:rFonts w:ascii="Sylfaen" w:hAnsi="Sylfaen" w:eastAsia="Sylfaen" w:cs="Sylfaen"/>
      <w:b/>
      <w:bCs/>
      <w:smallCaps/>
      <w:sz w:val="14"/>
      <w:szCs w:val="14"/>
    </w:rPr>
  </w:style>
  <w:style w:type="character" w:styleId="Style11">
    <w:name w:val="Интернет-ссылка"/>
    <w:rPr>
      <w:color w:val="0000FF"/>
      <w:u w:val="single"/>
    </w:rPr>
  </w:style>
  <w:style w:type="character" w:styleId="9">
    <w:name w:val="Знак Знак9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7">
    <w:name w:val="Знак Знак7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6">
    <w:name w:val="Знак Знак6"/>
    <w:qFormat/>
    <w:rPr>
      <w:rFonts w:ascii="Calibri" w:hAnsi="Calibri" w:eastAsia="Calibri" w:cs="Calibri"/>
      <w:sz w:val="16"/>
      <w:szCs w:val="16"/>
      <w:lang w:val="ru-RU" w:bidi="ar-SA"/>
    </w:rPr>
  </w:style>
  <w:style w:type="character" w:styleId="Style12">
    <w:name w:val="Гипертекстовая ссылка"/>
    <w:qFormat/>
    <w:rPr>
      <w:rFonts w:cs="Times New Roman"/>
      <w:color w:val="008000"/>
      <w:sz w:val="22"/>
      <w:szCs w:val="22"/>
    </w:rPr>
  </w:style>
  <w:style w:type="character" w:styleId="12">
    <w:name w:val="Знак Знак1"/>
    <w:qFormat/>
    <w:rPr>
      <w:rFonts w:ascii="Courier New" w:hAnsi="Courier New" w:eastAsia="Courier New" w:cs="Courier New"/>
      <w:lang w:bidi="ar-SA"/>
    </w:rPr>
  </w:style>
  <w:style w:type="character" w:styleId="FontStyle14">
    <w:name w:val="Font Style14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16">
    <w:name w:val="Font Style16"/>
    <w:qFormat/>
    <w:rPr>
      <w:rFonts w:ascii="Times New Roman" w:hAnsi="Times New Roman" w:eastAsia="Times New Roman" w:cs="Times New Roman"/>
      <w:sz w:val="26"/>
      <w:szCs w:val="26"/>
    </w:rPr>
  </w:style>
  <w:style w:type="character" w:styleId="FontStyle21">
    <w:name w:val="Font Style21"/>
    <w:qFormat/>
    <w:rPr>
      <w:rFonts w:ascii="Times New Roman" w:hAnsi="Times New Roman" w:eastAsia="Times New Roman" w:cs="Times New Roman"/>
      <w:spacing w:val="20"/>
      <w:sz w:val="26"/>
      <w:szCs w:val="26"/>
    </w:rPr>
  </w:style>
  <w:style w:type="character" w:styleId="FontStyle22">
    <w:name w:val="Font Style22"/>
    <w:qFormat/>
    <w:rPr>
      <w:rFonts w:ascii="Times New Roman" w:hAnsi="Times New Roman" w:eastAsia="Times New Roman" w:cs="Times New Roman"/>
      <w:sz w:val="22"/>
      <w:szCs w:val="22"/>
    </w:rPr>
  </w:style>
  <w:style w:type="character" w:styleId="FontStyle23">
    <w:name w:val="Font Style23"/>
    <w:qFormat/>
    <w:rPr>
      <w:rFonts w:ascii="Times New Roman" w:hAnsi="Times New Roman" w:eastAsia="Times New Roman" w:cs="Times New Roman"/>
      <w:sz w:val="26"/>
      <w:szCs w:val="26"/>
    </w:rPr>
  </w:style>
  <w:style w:type="character" w:styleId="WW8Num6z0">
    <w:name w:val="WW8Num6z0"/>
    <w:qFormat/>
    <w:rPr>
      <w:rFonts w:ascii="Wingdings" w:hAnsi="Wingdings" w:eastAsia="Wingdings" w:cs="Wingdings"/>
    </w:rPr>
  </w:style>
  <w:style w:type="character" w:styleId="HTML">
    <w:name w:val="Стандартный HTML Знак"/>
    <w:qFormat/>
    <w:rPr>
      <w:rFonts w:ascii="Courier New" w:hAnsi="Courier New" w:eastAsia="Courier New" w:cs="Courier New"/>
    </w:rPr>
  </w:style>
  <w:style w:type="character" w:styleId="WW">
    <w:name w:val="WW-Интернет-ссылка"/>
    <w:qFormat/>
    <w:rPr>
      <w:color w:val="0000FF"/>
      <w:u w:val="single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WWCharLFO4LVL1">
    <w:name w:val="WW_CharLFO4LVL1"/>
    <w:qFormat/>
    <w:rPr>
      <w:rFonts w:ascii="Symbol" w:hAnsi="Symbol" w:cs="PT Astra Serif"/>
      <w:color w:val="000000"/>
      <w:sz w:val="24"/>
      <w:szCs w:val="24"/>
    </w:rPr>
  </w:style>
  <w:style w:type="character" w:styleId="WWCharLFO4LVL2">
    <w:name w:val="WW_CharLFO4LVL2"/>
    <w:qFormat/>
    <w:rPr>
      <w:rFonts w:ascii="Symbol" w:hAnsi="Symbol" w:cs="PT Astra Serif"/>
      <w:color w:val="000000"/>
      <w:sz w:val="24"/>
      <w:szCs w:val="24"/>
    </w:rPr>
  </w:style>
  <w:style w:type="character" w:styleId="WWCharLFO4LVL3">
    <w:name w:val="WW_CharLFO4LVL3"/>
    <w:qFormat/>
    <w:rPr>
      <w:rFonts w:ascii="Symbol" w:hAnsi="Symbol" w:cs="PT Astra Serif"/>
      <w:color w:val="000000"/>
      <w:sz w:val="24"/>
      <w:szCs w:val="24"/>
    </w:rPr>
  </w:style>
  <w:style w:type="character" w:styleId="WWCharLFO4LVL4">
    <w:name w:val="WW_CharLFO4LVL4"/>
    <w:qFormat/>
    <w:rPr>
      <w:rFonts w:ascii="Symbol" w:hAnsi="Symbol" w:cs="PT Astra Serif"/>
      <w:color w:val="000000"/>
      <w:sz w:val="24"/>
      <w:szCs w:val="24"/>
    </w:rPr>
  </w:style>
  <w:style w:type="character" w:styleId="WWCharLFO4LVL5">
    <w:name w:val="WW_CharLFO4LVL5"/>
    <w:qFormat/>
    <w:rPr>
      <w:rFonts w:ascii="Symbol" w:hAnsi="Symbol" w:cs="PT Astra Serif"/>
      <w:color w:val="000000"/>
      <w:sz w:val="24"/>
      <w:szCs w:val="24"/>
    </w:rPr>
  </w:style>
  <w:style w:type="character" w:styleId="WWCharLFO4LVL6">
    <w:name w:val="WW_CharLFO4LVL6"/>
    <w:qFormat/>
    <w:rPr>
      <w:rFonts w:ascii="Symbol" w:hAnsi="Symbol" w:cs="PT Astra Serif"/>
      <w:color w:val="000000"/>
      <w:sz w:val="24"/>
      <w:szCs w:val="24"/>
    </w:rPr>
  </w:style>
  <w:style w:type="character" w:styleId="WWCharLFO4LVL7">
    <w:name w:val="WW_CharLFO4LVL7"/>
    <w:qFormat/>
    <w:rPr>
      <w:rFonts w:ascii="Symbol" w:hAnsi="Symbol" w:cs="PT Astra Serif"/>
      <w:color w:val="000000"/>
      <w:sz w:val="24"/>
      <w:szCs w:val="24"/>
    </w:rPr>
  </w:style>
  <w:style w:type="character" w:styleId="WWCharLFO4LVL8">
    <w:name w:val="WW_CharLFO4LVL8"/>
    <w:qFormat/>
    <w:rPr>
      <w:rFonts w:ascii="Symbol" w:hAnsi="Symbol" w:cs="PT Astra Serif"/>
      <w:color w:val="000000"/>
      <w:sz w:val="24"/>
      <w:szCs w:val="24"/>
    </w:rPr>
  </w:style>
  <w:style w:type="character" w:styleId="WWCharLFO4LVL9">
    <w:name w:val="WW_CharLFO4LVL9"/>
    <w:qFormat/>
    <w:rPr>
      <w:rFonts w:ascii="Symbol" w:hAnsi="Symbol" w:cs="PT Astra Serif"/>
      <w:color w:val="000000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uppressAutoHyphens w:val="false"/>
      <w:spacing w:before="240" w:after="120"/>
    </w:pPr>
    <w:rPr>
      <w:rFonts w:ascii="Arial" w:hAnsi="Arial" w:eastAsia="MS Mincho" w:cs="Tahoma"/>
      <w:szCs w:val="28"/>
    </w:rPr>
  </w:style>
  <w:style w:type="paragraph" w:styleId="Style16">
    <w:name w:val="Body Text"/>
    <w:basedOn w:val="Normal"/>
    <w:pPr>
      <w:suppressAutoHyphens w:val="false"/>
      <w:spacing w:before="0" w:after="120"/>
    </w:pPr>
    <w:rPr/>
  </w:style>
  <w:style w:type="paragraph" w:styleId="Style17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PT Astra Serif" w:hAnsi="PT Astra Serif" w:eastAsia="Droid Sans Fallback" w:cs="Droid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8">
    <w:name w:val="List"/>
    <w:basedOn w:val="Style16"/>
    <w:pPr>
      <w:suppressAutoHyphens w:val="false"/>
    </w:pPr>
    <w:rPr>
      <w:rFonts w:ascii="Arial" w:hAnsi="Arial" w:eastAsia="Arial" w:cs="Tahoma"/>
    </w:rPr>
  </w:style>
  <w:style w:type="paragraph" w:styleId="Style19">
    <w:name w:val="Название объекта"/>
    <w:basedOn w:val="Normal"/>
    <w:qFormat/>
    <w:pPr>
      <w:suppressLineNumbers/>
      <w:suppressAutoHyphens w:val="false"/>
      <w:spacing w:before="120" w:after="120"/>
    </w:pPr>
    <w:rPr>
      <w:rFonts w:ascii="PT Astra Serif" w:hAnsi="PT Astra Serif" w:eastAsia="PT Astra Serif" w:cs="Lucida Sans"/>
      <w:i/>
      <w:iCs/>
      <w:szCs w:val="24"/>
    </w:rPr>
  </w:style>
  <w:style w:type="paragraph" w:styleId="Style20">
    <w:name w:val="Указатель"/>
    <w:basedOn w:val="Normal"/>
    <w:qFormat/>
    <w:pPr>
      <w:suppressLineNumbers/>
      <w:suppressAutoHyphens w:val="false"/>
    </w:pPr>
    <w:rPr>
      <w:rFonts w:cs="Mangal"/>
    </w:rPr>
  </w:style>
  <w:style w:type="paragraph" w:styleId="51">
    <w:name w:val="Указатель5"/>
    <w:basedOn w:val="Normal"/>
    <w:qFormat/>
    <w:pPr>
      <w:suppressLineNumbers/>
      <w:suppressAutoHyphens w:val="false"/>
    </w:pPr>
    <w:rPr>
      <w:rFonts w:ascii="PT Astra Serif" w:hAnsi="PT Astra Serif" w:eastAsia="PT Astra Serif" w:cs="Lucida Sans"/>
    </w:rPr>
  </w:style>
  <w:style w:type="paragraph" w:styleId="22">
    <w:name w:val="Название объекта2"/>
    <w:basedOn w:val="Normal"/>
    <w:qFormat/>
    <w:pPr>
      <w:suppressLineNumbers/>
      <w:suppressAutoHyphens w:val="false"/>
      <w:spacing w:before="120" w:after="120"/>
    </w:pPr>
    <w:rPr>
      <w:rFonts w:cs="Mangal"/>
      <w:i/>
      <w:iCs/>
      <w:sz w:val="24"/>
      <w:szCs w:val="24"/>
    </w:rPr>
  </w:style>
  <w:style w:type="paragraph" w:styleId="42">
    <w:name w:val="Указатель4"/>
    <w:basedOn w:val="Normal"/>
    <w:qFormat/>
    <w:pPr>
      <w:suppressLineNumbers/>
      <w:suppressAutoHyphens w:val="false"/>
    </w:pPr>
    <w:rPr>
      <w:rFonts w:cs="Mangal"/>
    </w:rPr>
  </w:style>
  <w:style w:type="paragraph" w:styleId="13">
    <w:name w:val="Название объекта1"/>
    <w:basedOn w:val="Normal"/>
    <w:qFormat/>
    <w:pPr>
      <w:suppressLineNumbers/>
      <w:suppressAutoHyphens w:val="false"/>
      <w:spacing w:before="120" w:after="120"/>
    </w:pPr>
    <w:rPr>
      <w:rFonts w:cs="Lucida Sans"/>
      <w:i/>
      <w:iCs/>
      <w:sz w:val="24"/>
      <w:szCs w:val="24"/>
    </w:rPr>
  </w:style>
  <w:style w:type="paragraph" w:styleId="32">
    <w:name w:val="Указатель3"/>
    <w:basedOn w:val="Normal"/>
    <w:qFormat/>
    <w:pPr>
      <w:suppressLineNumbers/>
      <w:suppressAutoHyphens w:val="false"/>
    </w:pPr>
    <w:rPr>
      <w:rFonts w:cs="Lucida Sans"/>
    </w:rPr>
  </w:style>
  <w:style w:type="paragraph" w:styleId="23">
    <w:name w:val="Название2"/>
    <w:basedOn w:val="Normal"/>
    <w:qFormat/>
    <w:pPr>
      <w:suppressLineNumbers/>
      <w:suppressAutoHyphens w:val="false"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  <w:suppressAutoHyphens w:val="false"/>
    </w:pPr>
    <w:rPr>
      <w:rFonts w:cs="Mangal"/>
    </w:rPr>
  </w:style>
  <w:style w:type="paragraph" w:styleId="14">
    <w:name w:val="Название1"/>
    <w:basedOn w:val="Normal"/>
    <w:qFormat/>
    <w:pPr>
      <w:suppressLineNumbers/>
      <w:suppressAutoHyphens w:val="false"/>
      <w:spacing w:before="120" w:after="120"/>
    </w:pPr>
    <w:rPr>
      <w:rFonts w:ascii="Arial" w:hAnsi="Arial" w:eastAsia="Arial" w:cs="Tahoma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  <w:suppressAutoHyphens w:val="false"/>
    </w:pPr>
    <w:rPr>
      <w:rFonts w:ascii="Arial" w:hAnsi="Arial" w:eastAsia="Arial" w:cs="Tahoma"/>
    </w:rPr>
  </w:style>
  <w:style w:type="paragraph" w:styleId="Style21">
    <w:name w:val="Содержимое таблицы"/>
    <w:basedOn w:val="Normal"/>
    <w:qFormat/>
    <w:pPr>
      <w:suppressLineNumbers/>
      <w:suppressAutoHyphens w:val="false"/>
    </w:pPr>
    <w:rPr/>
  </w:style>
  <w:style w:type="paragraph" w:styleId="Style22">
    <w:name w:val="Заголовок таблицы"/>
    <w:basedOn w:val="Style21"/>
    <w:qFormat/>
    <w:pPr>
      <w:suppressAutoHyphens w:val="false"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uppressAutoHyphens w:val="false"/>
      <w:autoSpaceDE w:val="false"/>
      <w:spacing w:lineRule="exact" w:line="23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suppressAutoHyphens w:val="false"/>
      <w:autoSpaceDE w:val="false"/>
      <w:spacing w:lineRule="exact" w:line="230"/>
      <w:ind w:left="0" w:right="0" w:firstLine="514"/>
      <w:jc w:val="both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suppressAutoHyphens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suppressAutoHyphens w:val="false"/>
      <w:autoSpaceDE w:val="false"/>
      <w:spacing w:lineRule="exact" w:line="235"/>
    </w:pPr>
    <w:rPr>
      <w:sz w:val="24"/>
      <w:szCs w:val="24"/>
    </w:rPr>
  </w:style>
  <w:style w:type="paragraph" w:styleId="Style151">
    <w:name w:val="Style15"/>
    <w:basedOn w:val="Normal"/>
    <w:qFormat/>
    <w:pPr>
      <w:widowControl w:val="false"/>
      <w:suppressAutoHyphens w:val="false"/>
      <w:autoSpaceDE w:val="false"/>
      <w:spacing w:lineRule="exact" w:line="198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suppressAutoHyphens w:val="false"/>
      <w:autoSpaceDE w:val="false"/>
      <w:spacing w:lineRule="exact" w:line="235"/>
      <w:ind w:left="0" w:right="0" w:hanging="1272"/>
    </w:pPr>
    <w:rPr>
      <w:sz w:val="24"/>
      <w:szCs w:val="24"/>
    </w:rPr>
  </w:style>
  <w:style w:type="paragraph" w:styleId="Style161">
    <w:name w:val="Style16"/>
    <w:basedOn w:val="Normal"/>
    <w:qFormat/>
    <w:pPr>
      <w:widowControl w:val="false"/>
      <w:suppressAutoHyphens w:val="false"/>
      <w:autoSpaceDE w:val="false"/>
    </w:pPr>
    <w:rPr>
      <w:sz w:val="24"/>
      <w:szCs w:val="24"/>
    </w:rPr>
  </w:style>
  <w:style w:type="paragraph" w:styleId="Style171">
    <w:name w:val="Style17"/>
    <w:basedOn w:val="Normal"/>
    <w:qFormat/>
    <w:pPr>
      <w:widowControl w:val="false"/>
      <w:suppressAutoHyphens w:val="false"/>
      <w:autoSpaceDE w:val="false"/>
      <w:spacing w:lineRule="exact" w:line="233"/>
      <w:jc w:val="center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suppressAutoHyphens w:val="false"/>
      <w:autoSpaceDE w:val="false"/>
      <w:spacing w:lineRule="exact" w:line="187"/>
      <w:ind w:left="0" w:right="0" w:firstLine="2587"/>
    </w:pPr>
    <w:rPr>
      <w:sz w:val="24"/>
      <w:szCs w:val="24"/>
    </w:rPr>
  </w:style>
  <w:style w:type="paragraph" w:styleId="Style121">
    <w:name w:val="Style12"/>
    <w:basedOn w:val="Normal"/>
    <w:qFormat/>
    <w:pPr>
      <w:widowControl w:val="false"/>
      <w:suppressAutoHyphens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181">
    <w:name w:val="Style18"/>
    <w:basedOn w:val="Normal"/>
    <w:qFormat/>
    <w:pPr>
      <w:widowControl w:val="false"/>
      <w:suppressAutoHyphens w:val="false"/>
      <w:autoSpaceDE w:val="false"/>
      <w:spacing w:lineRule="exact" w:line="198"/>
    </w:pPr>
    <w:rPr>
      <w:sz w:val="24"/>
      <w:szCs w:val="24"/>
    </w:rPr>
  </w:style>
  <w:style w:type="paragraph" w:styleId="Style221">
    <w:name w:val="Style22"/>
    <w:basedOn w:val="Normal"/>
    <w:qFormat/>
    <w:pPr>
      <w:widowControl w:val="false"/>
      <w:suppressAutoHyphens w:val="false"/>
      <w:autoSpaceDE w:val="false"/>
      <w:spacing w:lineRule="exact" w:line="187"/>
      <w:jc w:val="both"/>
    </w:pPr>
    <w:rPr>
      <w:sz w:val="24"/>
      <w:szCs w:val="24"/>
    </w:rPr>
  </w:style>
  <w:style w:type="paragraph" w:styleId="Style24">
    <w:name w:val="Style24"/>
    <w:basedOn w:val="Normal"/>
    <w:qFormat/>
    <w:pPr>
      <w:widowControl w:val="false"/>
      <w:suppressAutoHyphens w:val="false"/>
      <w:autoSpaceDE w:val="false"/>
      <w:spacing w:lineRule="exact" w:line="187"/>
      <w:jc w:val="center"/>
    </w:pPr>
    <w:rPr>
      <w:sz w:val="24"/>
      <w:szCs w:val="24"/>
    </w:rPr>
  </w:style>
  <w:style w:type="paragraph" w:styleId="Style141">
    <w:name w:val="Style14"/>
    <w:basedOn w:val="Normal"/>
    <w:qFormat/>
    <w:pPr>
      <w:widowControl w:val="false"/>
      <w:suppressAutoHyphens w:val="false"/>
      <w:autoSpaceDE w:val="false"/>
      <w:spacing w:lineRule="exact" w:line="192"/>
      <w:ind w:left="0" w:right="0" w:firstLine="1243"/>
    </w:pPr>
    <w:rPr>
      <w:sz w:val="24"/>
      <w:szCs w:val="24"/>
    </w:rPr>
  </w:style>
  <w:style w:type="paragraph" w:styleId="Style191">
    <w:name w:val="Style19"/>
    <w:basedOn w:val="Normal"/>
    <w:qFormat/>
    <w:pPr>
      <w:widowControl w:val="false"/>
      <w:suppressAutoHyphens w:val="false"/>
      <w:autoSpaceDE w:val="false"/>
      <w:spacing w:lineRule="exact" w:line="194"/>
      <w:ind w:left="0" w:right="0" w:firstLine="254"/>
    </w:pPr>
    <w:rPr>
      <w:sz w:val="24"/>
      <w:szCs w:val="24"/>
    </w:rPr>
  </w:style>
  <w:style w:type="paragraph" w:styleId="Style23">
    <w:name w:val="Style23"/>
    <w:basedOn w:val="Normal"/>
    <w:qFormat/>
    <w:pPr>
      <w:widowControl w:val="false"/>
      <w:suppressAutoHyphens w:val="false"/>
      <w:autoSpaceDE w:val="false"/>
      <w:spacing w:lineRule="exact" w:line="197"/>
      <w:ind w:left="0" w:right="0" w:hanging="250"/>
    </w:pPr>
    <w:rPr>
      <w:sz w:val="24"/>
      <w:szCs w:val="24"/>
    </w:rPr>
  </w:style>
  <w:style w:type="paragraph" w:styleId="Style25">
    <w:name w:val="Style25"/>
    <w:basedOn w:val="Normal"/>
    <w:qFormat/>
    <w:pPr>
      <w:widowControl w:val="false"/>
      <w:suppressAutoHyphens w:val="false"/>
      <w:autoSpaceDE w:val="false"/>
      <w:spacing w:lineRule="exact" w:line="197"/>
      <w:jc w:val="both"/>
    </w:pPr>
    <w:rPr>
      <w:sz w:val="24"/>
      <w:szCs w:val="24"/>
    </w:rPr>
  </w:style>
  <w:style w:type="paragraph" w:styleId="Style26">
    <w:name w:val="Текст выноски"/>
    <w:basedOn w:val="Normal"/>
    <w:qFormat/>
    <w:pPr>
      <w:suppressAutoHyphens w:val="false"/>
    </w:pPr>
    <w:rPr>
      <w:rFonts w:ascii="Tahoma" w:hAnsi="Tahoma" w:eastAsia="Tahoma" w:cs="Tahoma"/>
      <w:sz w:val="16"/>
      <w:szCs w:val="16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left="0" w:right="0" w:firstLine="72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311">
    <w:name w:val="Основной текст с отступом 31"/>
    <w:basedOn w:val="Normal"/>
    <w:qFormat/>
    <w:pPr>
      <w:widowControl w:val="false"/>
      <w:suppressAutoHyphens w:val="true"/>
      <w:overflowPunct w:val="false"/>
      <w:autoSpaceDE w:val="false"/>
      <w:ind w:left="0" w:right="0" w:firstLine="709"/>
      <w:jc w:val="both"/>
    </w:pPr>
    <w:rPr>
      <w:rFonts w:cs="Calibri"/>
      <w:szCs w:val="28"/>
      <w:lang w:val="en-US"/>
    </w:rPr>
  </w:style>
  <w:style w:type="paragraph" w:styleId="Style27">
    <w:name w:val="Subtitle"/>
    <w:basedOn w:val="Normal"/>
    <w:next w:val="Style16"/>
    <w:qFormat/>
    <w:pPr>
      <w:widowControl w:val="false"/>
      <w:suppressAutoHyphens w:val="true"/>
      <w:jc w:val="center"/>
    </w:pPr>
    <w:rPr>
      <w:rFonts w:ascii="Arial" w:hAnsi="Arial" w:eastAsia="Lucida Sans Unicode" w:cs="Arial"/>
      <w:b/>
      <w:bCs/>
      <w:sz w:val="32"/>
      <w:szCs w:val="24"/>
    </w:rPr>
  </w:style>
  <w:style w:type="paragraph" w:styleId="Style28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sz w:val="24"/>
      <w:szCs w:val="24"/>
      <w:lang w:bidi="hi-IN"/>
    </w:rPr>
  </w:style>
  <w:style w:type="paragraph" w:styleId="Style29">
    <w:name w:val="Style"/>
    <w:basedOn w:val="Normal"/>
    <w:qFormat/>
    <w:pPr>
      <w:widowControl w:val="false"/>
      <w:suppressAutoHyphens w:val="true"/>
      <w:spacing w:lineRule="auto" w:line="360"/>
      <w:ind w:left="0" w:right="0" w:firstLine="709"/>
      <w:jc w:val="both"/>
    </w:pPr>
    <w:rPr>
      <w:rFonts w:ascii="Arial" w:hAnsi="Arial" w:eastAsia="Arial" w:cs="Arial"/>
      <w:sz w:val="20"/>
    </w:rPr>
  </w:style>
  <w:style w:type="paragraph" w:styleId="Style30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</w:pPr>
    <w:rPr/>
  </w:style>
  <w:style w:type="paragraph" w:styleId="Style31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sz w:val="24"/>
      <w:szCs w:val="24"/>
    </w:rPr>
  </w:style>
  <w:style w:type="paragraph" w:styleId="Style32">
    <w:name w:val="Body Text Indent"/>
    <w:basedOn w:val="Normal"/>
    <w:pPr>
      <w:tabs>
        <w:tab w:val="clear" w:pos="720"/>
      </w:tabs>
      <w:suppressAutoHyphens w:val="false"/>
      <w:spacing w:before="0" w:after="120"/>
      <w:ind w:left="283" w:right="0" w:hanging="0"/>
    </w:pPr>
    <w:rPr/>
  </w:style>
  <w:style w:type="paragraph" w:styleId="Style33">
    <w:name w:val="Абзац списка"/>
    <w:basedOn w:val="Normal"/>
    <w:qFormat/>
    <w:pPr>
      <w:tabs>
        <w:tab w:val="clear" w:pos="720"/>
      </w:tabs>
      <w:suppressAutoHyphens w:val="tru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211">
    <w:name w:val="Основной текст 21"/>
    <w:basedOn w:val="Normal"/>
    <w:qFormat/>
    <w:pPr>
      <w:suppressAutoHyphens w:val="false"/>
      <w:spacing w:lineRule="auto" w:line="480" w:before="0" w:after="120"/>
    </w:pPr>
    <w:rPr>
      <w:rFonts w:ascii="Calibri" w:hAnsi="Calibri" w:eastAsia="Calibri" w:cs="Calibri"/>
      <w:sz w:val="22"/>
      <w:szCs w:val="22"/>
    </w:rPr>
  </w:style>
  <w:style w:type="paragraph" w:styleId="212">
    <w:name w:val="Основной текст с отступом 21"/>
    <w:basedOn w:val="Normal"/>
    <w:qFormat/>
    <w:pPr>
      <w:tabs>
        <w:tab w:val="clear" w:pos="720"/>
      </w:tabs>
      <w:suppressAutoHyphens w:val="false"/>
      <w:spacing w:lineRule="auto" w:line="480" w:before="0" w:after="120"/>
      <w:ind w:left="283" w:right="0" w:hanging="0"/>
    </w:pPr>
    <w:rPr>
      <w:rFonts w:ascii="Calibri" w:hAnsi="Calibri" w:eastAsia="Calibri" w:cs="Calibri"/>
      <w:sz w:val="22"/>
      <w:szCs w:val="22"/>
    </w:rPr>
  </w:style>
  <w:style w:type="paragraph" w:styleId="321">
    <w:name w:val="Основной текст с отступом 32"/>
    <w:basedOn w:val="Normal"/>
    <w:qFormat/>
    <w:pPr>
      <w:tabs>
        <w:tab w:val="clear" w:pos="720"/>
      </w:tabs>
      <w:suppressAutoHyphens w:val="false"/>
      <w:spacing w:lineRule="auto" w:line="276" w:before="0" w:after="120"/>
      <w:ind w:left="283" w:right="0" w:hanging="0"/>
    </w:pPr>
    <w:rPr>
      <w:rFonts w:ascii="Calibri" w:hAnsi="Calibri" w:eastAsia="Calibri" w:cs="Calibri"/>
      <w:sz w:val="16"/>
      <w:szCs w:val="16"/>
    </w:rPr>
  </w:style>
  <w:style w:type="paragraph" w:styleId="16">
    <w:name w:val="Текст1"/>
    <w:basedOn w:val="Normal"/>
    <w:qFormat/>
    <w:pPr>
      <w:suppressAutoHyphens w:val="false"/>
    </w:pPr>
    <w:rPr>
      <w:rFonts w:ascii="Courier New" w:hAnsi="Courier New" w:eastAsia="Courier New" w:cs="Courier New"/>
      <w:sz w:val="20"/>
    </w:rPr>
  </w:style>
  <w:style w:type="paragraph" w:styleId="Style41">
    <w:name w:val="Style4"/>
    <w:basedOn w:val="Normal"/>
    <w:qFormat/>
    <w:pPr>
      <w:widowControl w:val="false"/>
      <w:suppressAutoHyphens w:val="false"/>
      <w:autoSpaceDE w:val="false"/>
      <w:spacing w:lineRule="exact" w:line="326"/>
      <w:ind w:left="0" w:right="0" w:hanging="360"/>
    </w:pPr>
    <w:rPr>
      <w:sz w:val="24"/>
      <w:szCs w:val="24"/>
    </w:rPr>
  </w:style>
  <w:style w:type="paragraph" w:styleId="HEADERTEXT">
    <w:name w:val=".HEADERTEX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2B4279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ru-RU" w:eastAsia="zh-CN"/>
    </w:rPr>
  </w:style>
  <w:style w:type="paragraph" w:styleId="Style34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HTML1">
    <w:name w:val="Стандартный HTML"/>
    <w:basedOn w:val="Normal"/>
    <w:qFormat/>
    <w:pPr>
      <w:suppressAutoHyphens w:val="false"/>
    </w:pPr>
    <w:rPr>
      <w:rFonts w:ascii="Courier New" w:hAnsi="Courier New" w:eastAsia="Courier New" w:cs="Courier New"/>
      <w:sz w:val="20"/>
    </w:rPr>
  </w:style>
  <w:style w:type="paragraph" w:styleId="ConsPlusCellTimesNewRoman">
    <w:name w:val="ConsPlusCell + Times New Roman"/>
    <w:basedOn w:val="Normal"/>
    <w:qFormat/>
    <w:pPr>
      <w:widowControl w:val="false"/>
      <w:suppressAutoHyphens w:val="false"/>
      <w:jc w:val="center"/>
    </w:pPr>
    <w:rPr>
      <w:b/>
      <w:bCs/>
      <w:sz w:val="24"/>
      <w:szCs w:val="24"/>
    </w:rPr>
  </w:style>
  <w:style w:type="paragraph" w:styleId="Style35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numbering" w:styleId="WWOutlineListStyle">
    <w:name w:val="WW_OutlineListStyle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</TotalTime>
  <Application>LibreOffice/7.3.2.2$Windows_X86_64 LibreOffice_project/49f2b1bff42cfccbd8f788c8dc32c1c309559be0</Application>
  <AppVersion>15.0000</AppVersion>
  <Pages>12</Pages>
  <Words>1870</Words>
  <Characters>13773</Characters>
  <CharactersWithSpaces>15452</CharactersWithSpaces>
  <Paragraphs>418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2021-08-12T05:32:00Z</dcterms:created>
  <dc:creator>User</dc:creator>
  <dc:description/>
  <dc:language>ru-RU</dc:language>
  <cp:lastModifiedBy/>
  <cp:lastPrinted>2022-05-06T13:18:28Z</cp:lastPrinted>
  <dcterms:modified xsi:type="dcterms:W3CDTF">2022-05-11T11:35:05Z</dcterms:modified>
  <cp:revision>29</cp:revision>
  <dc:subject/>
  <dc:title>ГЛАВА  МУНИЦИПАЛЬНОГО ОБРАЗОВАНИЯ</dc:title>
</cp:coreProperties>
</file>