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pacing w:val="144"/>
          <w:sz w:val="36"/>
        </w:rPr>
      </w:pPr>
      <w:r>
        <w:rPr>
          <w:rFonts w:ascii="PT Astra Serif" w:hAnsi="PT Astra Serif"/>
          <w:b/>
          <w:color w:val="000000" w:themeColor="text1"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color w:val="000000" w:themeColor="text1"/>
          <w:sz w:val="36"/>
        </w:rPr>
      </w:pPr>
      <w:r>
        <w:rPr>
          <w:rFonts w:ascii="PT Astra Serif" w:hAnsi="PT Astra Serif"/>
          <w:color w:val="000000" w:themeColor="text1"/>
          <w:sz w:val="36"/>
        </w:rPr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</w:rPr>
        <w:t>31.03.2022 г.</w:t>
      </w: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 xml:space="preserve">          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</w:rPr>
        <w:t>№ 159</w:t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</w:r>
    </w:p>
    <w:p>
      <w:pPr>
        <w:pStyle w:val="Normal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color w:val="000000" w:themeColor="text1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О внесении изменений в постановление Администрации муниципального образования «Тереньгульский район» от 28.02.2014 №108 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widowControl w:val="false"/>
        <w:ind w:firstLine="709"/>
        <w:jc w:val="both"/>
        <w:rPr>
          <w:rFonts w:ascii="PT Astra Serif" w:hAnsi="PT Astra Serif" w:eastAsia="Calibri"/>
          <w:color w:val="000000" w:themeColor="text1"/>
          <w:lang w:eastAsia="en-US"/>
        </w:rPr>
      </w:pPr>
      <w:r>
        <w:rPr>
          <w:rFonts w:eastAsia="Calibri" w:ascii="PT Astra Serif" w:hAnsi="PT Astra Serif"/>
          <w:color w:val="000000" w:themeColor="text1"/>
          <w:lang w:eastAsia="en-US"/>
        </w:rPr>
        <w:t xml:space="preserve">Администрация муниципального образования «Тереньгульский район» </w:t>
      </w:r>
      <w:r>
        <w:rPr>
          <w:rFonts w:ascii="PT Astra Serif" w:hAnsi="PT Astra Serif"/>
          <w:color w:val="000000" w:themeColor="text1"/>
        </w:rPr>
        <w:t xml:space="preserve">Ульяновской области п о с т а н о в л я е т: </w:t>
      </w:r>
    </w:p>
    <w:p>
      <w:pPr>
        <w:pStyle w:val="Normal"/>
        <w:widowControl w:val="false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eastAsia="Calibri" w:ascii="PT Astra Serif" w:hAnsi="PT Astra Serif"/>
          <w:color w:val="000000" w:themeColor="text1"/>
          <w:lang w:eastAsia="en-US"/>
        </w:rPr>
        <w:t>1. Внести в постановление Администрации муниципального образования «Тереньгульский район» от 28.02.2014 № 108 «О создании контрактной службы в администрации муниципального образования «Тереньгульский район» следующие изменения:</w:t>
      </w:r>
    </w:p>
    <w:p>
      <w:pPr>
        <w:pStyle w:val="Normal"/>
        <w:widowControl w:val="false"/>
        <w:ind w:firstLine="708"/>
        <w:jc w:val="both"/>
        <w:rPr>
          <w:rFonts w:ascii="PT Astra Serif" w:hAnsi="PT Astra Serif" w:eastAsia="Calibri"/>
          <w:color w:val="000000" w:themeColor="text1"/>
          <w:lang w:eastAsia="en-US"/>
        </w:rPr>
      </w:pPr>
      <w:r>
        <w:rPr>
          <w:rFonts w:eastAsia="Calibri" w:ascii="PT Astra Serif" w:hAnsi="PT Astra Serif"/>
          <w:color w:val="000000" w:themeColor="text1"/>
          <w:lang w:eastAsia="en-US"/>
        </w:rPr>
        <w:t>1.1. Приложение № 1 к постановлению изложить в следующей редакции:</w:t>
      </w:r>
    </w:p>
    <w:p>
      <w:pPr>
        <w:pStyle w:val="Normal"/>
        <w:widowControl w:val="false"/>
        <w:ind w:firstLine="708"/>
        <w:jc w:val="both"/>
        <w:rPr>
          <w:rFonts w:ascii="PT Astra Serif" w:hAnsi="PT Astra Serif" w:eastAsia="Calibri"/>
          <w:color w:val="000000" w:themeColor="text1"/>
          <w:lang w:eastAsia="en-US"/>
        </w:rPr>
      </w:pPr>
      <w:r>
        <w:rPr>
          <w:rFonts w:eastAsia="Calibri" w:ascii="PT Astra Serif" w:hAnsi="PT Astra Serif"/>
          <w:color w:val="000000" w:themeColor="text1"/>
          <w:lang w:eastAsia="en-US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5387" w:hanging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«Приложение № 1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5387" w:hanging="0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к постановлению Администрации муниципального образования «Тереньгульский район» </w:t>
      </w:r>
      <w:r>
        <w:rPr>
          <w:rFonts w:ascii="PT Astra Serif" w:hAnsi="PT Astra Serif"/>
          <w:color w:val="000000" w:themeColor="text1"/>
        </w:rPr>
        <w:t>Ульяновской области</w:t>
      </w:r>
      <w:r>
        <w:rPr>
          <w:rFonts w:ascii="PT Astra Serif" w:hAnsi="PT Astra Serif"/>
          <w:color w:val="000000" w:themeColor="text1"/>
          <w:szCs w:val="28"/>
        </w:rPr>
        <w:br/>
        <w:t>от 28.02. 2014 № 108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Состав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контрактной службы в Администрации 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342"/>
        <w:gridCol w:w="7295"/>
      </w:tblGrid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Магадеев С.И.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Руководитель контрактной службы – Первый заместитель Главы администрации муниципального образования «Тереньгульский район» Ульяновской области;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Навознова Н.Н.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Первый заместитель Главы администрации муниципального образования «Тереньгульский район» Ульяновской области;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342"/>
        <w:gridCol w:w="7295"/>
      </w:tblGrid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Корытин С.С.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Заместитель Главы администрации - начальник управления ТЭР, ЖКХ администрации муниципального образования «Тереньгульский район» Ульяновской области;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</w:rPr>
              <w:t>Шумилин В.В.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</w:rPr>
              <w:t>Исполняющий обязанности начальника управления строительства, архитектуры и дорожной деятельности администрации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Коннов В.И.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Начальник управления по вопросам городского поселения администрации муниципального образования «Тереньгульский район» Ульяновской области</w:t>
            </w:r>
          </w:p>
        </w:tc>
      </w:tr>
    </w:tbl>
    <w:p>
      <w:pPr>
        <w:pStyle w:val="Normal"/>
        <w:widowControl w:val="false"/>
        <w:ind w:firstLine="708"/>
        <w:jc w:val="both"/>
        <w:rPr>
          <w:rFonts w:ascii="PT Astra Serif" w:hAnsi="PT Astra Serif" w:eastAsia="Calibri"/>
          <w:color w:val="000000" w:themeColor="text1"/>
          <w:lang w:eastAsia="en-US"/>
        </w:rPr>
      </w:pPr>
      <w:r>
        <w:rPr>
          <w:rFonts w:eastAsia="Calibri" w:ascii="PT Astra Serif" w:hAnsi="PT Astra Serif"/>
          <w:color w:val="000000" w:themeColor="text1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2. </w:t>
      </w:r>
      <w:r>
        <w:rPr>
          <w:rFonts w:cs="PT Astra Serif" w:ascii="PT Astra Serif" w:hAnsi="PT Astra Serif"/>
          <w:color w:val="000000" w:themeColor="text1"/>
          <w:lang w:eastAsia="ru-RU"/>
        </w:rPr>
        <w:t>Настоящее постановление вступает в силу на следующий день после дня его опубликования в информационном бюллетене «Вестник района»</w:t>
      </w:r>
      <w:r>
        <w:rPr>
          <w:rFonts w:ascii="PT Astra Serif" w:hAnsi="PT Astra Serif"/>
          <w:color w:val="000000" w:themeColor="text1"/>
        </w:rPr>
        <w:t>.</w:t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Глава администрации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«Тереньгульский район»  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Ульяновской области</w:t>
        <w:tab/>
        <w:tab/>
        <w:tab/>
        <w:tab/>
        <w:t xml:space="preserve">                                         Г.А. Шерстнев</w:t>
      </w:r>
    </w:p>
    <w:p>
      <w:pPr>
        <w:pStyle w:val="Normal"/>
        <w:jc w:val="center"/>
        <w:rPr>
          <w:rFonts w:ascii="PT Astra Serif" w:hAnsi="PT Astra Serif"/>
          <w:color w:val="000000" w:themeColor="text1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0164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731023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1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233a41"/>
    <w:rPr>
      <w:rFonts w:ascii="Arial" w:hAnsi="Arial" w:eastAsia="Times New Roman" w:cs="Arial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33a4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33a4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c45a86"/>
    <w:rPr>
      <w:rFonts w:ascii="Tahoma" w:hAnsi="Tahoma" w:eastAsia="Times New Roman" w:cs="Tahoma"/>
      <w:sz w:val="16"/>
      <w:szCs w:val="16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2" w:customStyle="1">
    <w:name w:val="Знак Знак2 Знак Знак Знак Знак Знак Знак"/>
    <w:basedOn w:val="Normal"/>
    <w:qFormat/>
    <w:rsid w:val="00233a41"/>
    <w:pPr>
      <w:widowControl w:val="false"/>
      <w:spacing w:lineRule="exact" w:line="240" w:before="0" w:after="160"/>
      <w:jc w:val="right"/>
    </w:pPr>
    <w:rPr>
      <w:sz w:val="20"/>
      <w:lang w:val="en-GB" w:eastAsia="en-US"/>
    </w:rPr>
  </w:style>
  <w:style w:type="paragraph" w:styleId="ConsPlusNormal1" w:customStyle="1">
    <w:name w:val="ConsPlusNormal"/>
    <w:link w:val="ConsPlusNormal0"/>
    <w:qFormat/>
    <w:rsid w:val="00233a4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233a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233a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45a8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B798-8028-4FB6-80B9-D9389445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LibreOffice/7.0.6.2$Linux_X86_64 LibreOffice_project/00$Build-2</Application>
  <AppVersion>15.0000</AppVersion>
  <Pages>3</Pages>
  <Words>219</Words>
  <Characters>1731</Characters>
  <CharactersWithSpaces>2019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2021-12-29T10:28:00Z</dcterms:created>
  <dc:creator>Ульянова Ксения Игоревна</dc:creator>
  <dc:description/>
  <dc:language>ru-RU</dc:language>
  <cp:lastModifiedBy/>
  <cp:lastPrinted>2022-03-31T06:20:00Z</cp:lastPrinted>
  <dcterms:modified xsi:type="dcterms:W3CDTF">2022-03-31T15:35:41Z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