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8F8F8"/>
        <w:spacing w:lineRule="auto" w:line="240" w:before="0" w:after="0"/>
        <w:jc w:val="center"/>
        <w:outlineLvl w:val="0"/>
        <w:rPr>
          <w:color w:val="242424"/>
        </w:rPr>
      </w:pPr>
      <w:r>
        <w:rPr>
          <w:rFonts w:eastAsia="Times New Roman" w:cs="Arial" w:ascii="Arial" w:hAnsi="Arial"/>
          <w:b/>
          <w:bCs/>
          <w:color w:val="242424"/>
          <w:kern w:val="2"/>
          <w:sz w:val="33"/>
          <w:szCs w:val="33"/>
          <w:lang w:eastAsia="ru-RU"/>
        </w:rPr>
        <w:t>Правила возврата товаров</w:t>
      </w:r>
    </w:p>
    <w:p>
      <w:pPr>
        <w:pStyle w:val="Normal"/>
        <w:numPr>
          <w:ilvl w:val="0"/>
          <w:numId w:val="0"/>
        </w:numPr>
        <w:shd w:val="clear" w:color="auto" w:fill="F8F8F8"/>
        <w:spacing w:lineRule="auto" w:line="240" w:before="0" w:after="0"/>
        <w:jc w:val="center"/>
        <w:outlineLvl w:val="0"/>
        <w:rPr>
          <w:rFonts w:ascii="Arial" w:hAnsi="Arial" w:eastAsia="Times New Roman" w:cs="Arial"/>
          <w:b/>
          <w:b/>
          <w:bCs/>
          <w:color w:val="1B669D"/>
          <w:kern w:val="2"/>
          <w:sz w:val="33"/>
          <w:szCs w:val="33"/>
          <w:lang w:eastAsia="ru-RU"/>
        </w:rPr>
      </w:pPr>
      <w:r>
        <w:rPr>
          <w:rFonts w:eastAsia="Times New Roman" w:cs="Arial" w:ascii="Arial" w:hAnsi="Arial"/>
          <w:b/>
          <w:bCs/>
          <w:color w:val="1B669D"/>
          <w:kern w:val="2"/>
          <w:sz w:val="33"/>
          <w:szCs w:val="33"/>
          <w:lang w:eastAsia="ru-RU"/>
        </w:rPr>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xml:space="preserve">Мы все являемся покупателями. Но, к сожалению, не всегда купленный товар подходит. </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bookmarkStart w:id="0" w:name="_GoBack"/>
      <w:bookmarkEnd w:id="0"/>
      <w:r>
        <w:rPr>
          <w:rFonts w:eastAsia="Times New Roman" w:cs="Times New Roman" w:ascii="Times New Roman" w:hAnsi="Times New Roman"/>
          <w:color w:val="242424"/>
          <w:sz w:val="28"/>
          <w:szCs w:val="28"/>
          <w:lang w:eastAsia="ru-RU"/>
        </w:rPr>
        <w:tab/>
        <w:t>Согласно ст. 25 Закона Российской Федерации от 07.02.1992 №2300-1 «О защите прав потребителей» потребитель вправе обменять непродовольственный товар надлежащего качества на аналогичный товар у продавца, у которого этот товар был приобретён, если указанный товар не подошёл по форме, габаритам, фасону, расцветке, размеру или комплектации в течение четырнадцати дней, не считая дня его покупки.</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права ссылаться на свидетельские показания.</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Справка: Перечень непродовольственных товаров надлежащего качества, не подлежащих обмену, утверждён постановлением Правительства Российской Федерации от 31 декабря 2020 года N 2463.</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При дистанционном способе покупки товара важно обратить внимание на следующие аспекты, установленные ст. 26.1 Закона Российской Федерации от 07.02.1992 №2300-1 «О защите прав потребителей» (далее – Закон):</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однако отсутствие данного документа не лишает вас права ссылаться на другие доказательства приобретения товара у данного продавца;</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потребитель не вправе отказаться от товара надлежащего качества, имеющего индивидуально-определённые свойства, если указанный товар может быть использован исключительно приобретающим его потребителем;</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если информация о порядке и сроках возврата товара надлежащего качества не предоставлена в письменной форме в момент доставки товара, потребитель вправе отказаться от товара в течение трёх месяцев с момента передачи товара;</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потребитель вправе отказаться от товара в любое время до его передачи, а после передачи товара - в течение семи дней.</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Обращаем внимание! При покупке товара у агрегатора (на торговой площадке, сервисе), 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 п. 2.2 ст. 12 Закона.</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Права потребителя при обнаружении в товаре недостатков, в том числе приобретённого дистанционным способом (в интернет-магазине, через агрегатора сервиса и т.д.), регламентируются положениями ст.ст. 18-24 Закона РФ «О защите прав потребителей». Согласно ст.ст. 18-19 Закона:</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продавец (изготовитель), уполномоченная организация или уполномоченный индивидуальный предприниматель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продавец (изготовитель) уполномоченная организация или уполномоченный индивидуальный предприниматель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если на товар установлен гарантийный срок, то продавец (изготовитель) уполномоченная организация или уполномоченный индивидуальный предприниматель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 если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pPr>
        <w:pStyle w:val="Normal"/>
        <w:shd w:val="clear" w:color="auto" w:fill="F8F8F8"/>
        <w:spacing w:lineRule="auto" w:line="240" w:before="0" w:after="150"/>
        <w:jc w:val="both"/>
        <w:rPr>
          <w:rFonts w:ascii="Times New Roman" w:hAnsi="Times New Roman" w:eastAsia="Times New Roman" w:cs="Times New Roman"/>
          <w:color w:val="242424"/>
          <w:sz w:val="28"/>
          <w:szCs w:val="28"/>
          <w:lang w:eastAsia="ru-RU"/>
        </w:rPr>
      </w:pPr>
      <w:r>
        <w:rPr>
          <w:rFonts w:eastAsia="Times New Roman" w:cs="Times New Roman" w:ascii="Times New Roman" w:hAnsi="Times New Roman"/>
          <w:color w:val="242424"/>
          <w:sz w:val="28"/>
          <w:szCs w:val="28"/>
          <w:lang w:eastAsia="ru-RU"/>
        </w:rPr>
        <w:tab/>
        <w:t>Сроки удовлетворения требований потребителя установлены ст. 22 Закона и составляют 10 дней. За нарушение сроков удовлетворения требований потребителей установлена гражданско-правовая ответственность в части выплаты неустойки в размере 1% цены товара за каждый день просрочки (ст. 23 Закона РФ «О защите прав потребителей»).</w:t>
      </w:r>
    </w:p>
    <w:p>
      <w:pPr>
        <w:pStyle w:val="Normal"/>
        <w:spacing w:before="0" w:after="160"/>
        <w:jc w:val="both"/>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LibreOffice/7.0.6.2$Linux_X86_64 LibreOffice_project/00$Build-2</Application>
  <AppVersion>15.0000</AppVersion>
  <Pages>2</Pages>
  <Words>716</Words>
  <Characters>4082</Characters>
  <CharactersWithSpaces>4789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2024-02-14T04:57:00Z</dcterms:created>
  <dc:creator>Торговля</dc:creator>
  <dc:description/>
  <dc:language>ru-RU</dc:language>
  <cp:lastModifiedBy/>
  <dcterms:modified xsi:type="dcterms:W3CDTF">2024-09-03T11:30:20Z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