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</w:t>
      </w:r>
    </w:p>
    <w:p>
      <w:pPr>
        <w:pStyle w:val="Style2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Style2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УЛЬ</w:t>
      </w:r>
      <w:r>
        <w:rPr>
          <w:rFonts w:cs="PT Astra Serif" w:ascii="PT Astra Serif" w:hAnsi="PT Astra Serif"/>
          <w:sz w:val="28"/>
          <w:szCs w:val="28"/>
        </w:rPr>
        <w:t>Я</w:t>
      </w:r>
      <w:r>
        <w:rPr>
          <w:rFonts w:cs="PT Astra Serif" w:ascii="PT Astra Serif" w:hAnsi="PT Astra Serif"/>
          <w:sz w:val="28"/>
          <w:szCs w:val="28"/>
        </w:rPr>
        <w:t>НОВСКОЙ ОБЛАСТИ</w:t>
      </w:r>
    </w:p>
    <w:p>
      <w:pPr>
        <w:pStyle w:val="Style24"/>
        <w:jc w:val="center"/>
        <w:rPr>
          <w:rFonts w:ascii="PT Astra Serif" w:hAnsi="PT Astra Serif" w:cs="PT Astra Serif"/>
          <w:sz w:val="6"/>
          <w:szCs w:val="6"/>
        </w:rPr>
      </w:pPr>
      <w:r>
        <w:rPr>
          <w:rFonts w:cs="PT Astra Serif" w:ascii="PT Astra Serif" w:hAnsi="PT Astra Serif"/>
          <w:sz w:val="6"/>
          <w:szCs w:val="6"/>
        </w:rPr>
      </w:r>
    </w:p>
    <w:p>
      <w:pPr>
        <w:pStyle w:val="Style24"/>
        <w:jc w:val="center"/>
        <w:rPr>
          <w:rFonts w:ascii="PT Astra Serif" w:hAnsi="PT Astra Serif" w:cs="PT Astra Serif"/>
          <w:sz w:val="6"/>
          <w:szCs w:val="6"/>
        </w:rPr>
      </w:pPr>
      <w:r>
        <w:rPr>
          <w:rFonts w:cs="PT Astra Serif" w:ascii="PT Astra Serif" w:hAnsi="PT Astra Serif"/>
          <w:sz w:val="6"/>
          <w:szCs w:val="6"/>
        </w:rPr>
      </w:r>
    </w:p>
    <w:p>
      <w:pPr>
        <w:pStyle w:val="Style24"/>
        <w:jc w:val="center"/>
        <w:rPr>
          <w:rFonts w:ascii="PT Astra Serif" w:hAnsi="PT Astra Serif" w:cs="PT Astra Serif"/>
          <w:sz w:val="6"/>
          <w:szCs w:val="6"/>
        </w:rPr>
      </w:pPr>
      <w:r>
        <w:rPr>
          <w:rFonts w:cs="PT Astra Serif" w:ascii="PT Astra Serif" w:hAnsi="PT Astra Serif"/>
          <w:sz w:val="6"/>
          <w:szCs w:val="6"/>
        </w:rPr>
      </w:r>
    </w:p>
    <w:p>
      <w:pPr>
        <w:pStyle w:val="Style24"/>
        <w:jc w:val="center"/>
        <w:rPr>
          <w:rFonts w:ascii="PT Astra Serif" w:hAnsi="PT Astra Serif" w:cs="PT Astra Serif"/>
          <w:b/>
          <w:sz w:val="36"/>
          <w:szCs w:val="36"/>
        </w:rPr>
      </w:pPr>
      <w:r>
        <w:rPr>
          <w:rFonts w:cs="PT Astra Serif" w:ascii="PT Astra Serif" w:hAnsi="PT Astra Serif"/>
          <w:b/>
          <w:sz w:val="36"/>
          <w:szCs w:val="36"/>
        </w:rPr>
        <w:t>П О С Т А Н О В Л Е Н И Е</w:t>
      </w:r>
    </w:p>
    <w:p>
      <w:pPr>
        <w:pStyle w:val="Style24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23  октября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cs="PT Astra Serif" w:ascii="PT Astra Serif" w:hAnsi="PT Astra Serif"/>
          <w:color w:val="000000"/>
          <w:sz w:val="28"/>
          <w:szCs w:val="28"/>
        </w:rPr>
        <w:t>2024 г.</w:t>
        <w:tab/>
        <w:tab/>
        <w:tab/>
        <w:tab/>
        <w:tab/>
        <w:t xml:space="preserve">                                         №_</w:t>
      </w:r>
      <w:r>
        <w:rPr>
          <w:rFonts w:cs="PT Astra Serif" w:ascii="PT Astra Serif" w:hAnsi="PT Astra Serif"/>
          <w:color w:val="000000"/>
          <w:sz w:val="28"/>
          <w:szCs w:val="28"/>
        </w:rPr>
        <w:t>622</w:t>
      </w:r>
      <w:r>
        <w:rPr>
          <w:rFonts w:cs="PT Astra Serif" w:ascii="PT Astra Serif" w:hAnsi="PT Astra Serif"/>
          <w:color w:val="000000"/>
          <w:sz w:val="28"/>
          <w:szCs w:val="28"/>
        </w:rPr>
        <w:t>_</w:t>
      </w:r>
    </w:p>
    <w:p>
      <w:pPr>
        <w:pStyle w:val="Style24"/>
        <w:rPr/>
      </w:pPr>
      <w:r>
        <w:rPr>
          <w:rStyle w:val="Style14"/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</w:t>
      </w:r>
      <w:r>
        <w:rPr>
          <w:rStyle w:val="Style14"/>
          <w:rFonts w:cs="PT Astra Serif" w:ascii="PT Astra Serif" w:hAnsi="PT Astra Serif"/>
          <w:color w:val="000000"/>
        </w:rPr>
        <w:t>Экз. № ________</w:t>
      </w:r>
    </w:p>
    <w:p>
      <w:pPr>
        <w:pStyle w:val="Style24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Style24"/>
        <w:jc w:val="center"/>
        <w:rPr>
          <w:rFonts w:ascii="PT Astra Serif" w:hAnsi="PT Astra Serif" w:eastAsia="PT Astra Serif" w:cs="PT Astra Serif"/>
          <w:color w:val="000000"/>
        </w:rPr>
      </w:pPr>
      <w:r>
        <w:rPr>
          <w:rFonts w:eastAsia="PT Astra Serif" w:cs="PT Astra Serif" w:ascii="PT Astra Serif" w:hAnsi="PT Astra Serif"/>
          <w:color w:val="000000"/>
        </w:rPr>
        <w:t>р.п. Тереньга</w:t>
      </w:r>
    </w:p>
    <w:p>
      <w:pPr>
        <w:pStyle w:val="Style24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</w:r>
    </w:p>
    <w:p>
      <w:pPr>
        <w:pStyle w:val="Style24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</w:r>
    </w:p>
    <w:p>
      <w:pPr>
        <w:pStyle w:val="Style24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 </w:t>
      </w:r>
      <w:r>
        <w:rPr>
          <w:rFonts w:cs="PT Astra Serif"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«Тереньгульский район» от 17 октября 2024 года № 605</w:t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24"/>
        <w:tabs>
          <w:tab w:val="clear" w:pos="708"/>
        </w:tabs>
        <w:spacing w:lineRule="auto" w:line="240" w:before="0" w:after="0"/>
        <w:ind w:firstLine="720" w:start="2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А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дминистрация муниципального образования «Тереньгульский район» </w:t>
      </w:r>
    </w:p>
    <w:p>
      <w:pPr>
        <w:pStyle w:val="24"/>
        <w:tabs>
          <w:tab w:val="clear" w:pos="708"/>
        </w:tabs>
        <w:spacing w:lineRule="auto" w:line="240" w:before="0" w:after="0"/>
        <w:ind w:hanging="0" w:start="2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 о с т а н о в л я е т:</w:t>
      </w:r>
    </w:p>
    <w:p>
      <w:pPr>
        <w:pStyle w:val="24"/>
        <w:tabs>
          <w:tab w:val="clear" w:pos="708"/>
        </w:tabs>
        <w:spacing w:lineRule="auto" w:line="240" w:before="0" w:after="0"/>
        <w:ind w:hanging="0" w:start="2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1. Внести в постановление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Администрации муниципального образования «Тереньгульский район» от 17 октября 2024 года № 605 «Об определении управляющей организации на территории муниципального образования «Тереньгульский район»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следующие изменения:</w:t>
      </w:r>
    </w:p>
    <w:p>
      <w:pPr>
        <w:pStyle w:val="24"/>
        <w:spacing w:lineRule="auto" w:line="240" w:before="0" w:after="0"/>
        <w:ind w:hanging="0" w:start="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1.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1.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Приложение № 1 к постановлению изложить в следующей редакции:</w:t>
      </w:r>
    </w:p>
    <w:p>
      <w:pPr>
        <w:pStyle w:val="24"/>
        <w:tabs>
          <w:tab w:val="clear" w:pos="708"/>
        </w:tabs>
        <w:spacing w:lineRule="auto" w:line="240" w:before="0" w:after="0"/>
        <w:ind w:hanging="0" w:start="4960" w:end="140"/>
        <w:rPr/>
      </w:pPr>
      <w:r>
        <w:rPr>
          <w:rStyle w:val="Style14"/>
          <w:rFonts w:cs="PT Astra Serif" w:ascii="PT Astra Serif" w:hAnsi="PT Astra Serif"/>
          <w:sz w:val="28"/>
          <w:szCs w:val="28"/>
        </w:rPr>
        <w:t>«Приложение № 1</w:t>
      </w:r>
    </w:p>
    <w:p>
      <w:pPr>
        <w:pStyle w:val="24"/>
        <w:tabs>
          <w:tab w:val="clear" w:pos="708"/>
        </w:tabs>
        <w:spacing w:lineRule="auto" w:line="240" w:before="0" w:after="0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постановлению Администрации</w:t>
      </w:r>
    </w:p>
    <w:p>
      <w:pPr>
        <w:pStyle w:val="24"/>
        <w:tabs>
          <w:tab w:val="clear" w:pos="708"/>
        </w:tabs>
        <w:spacing w:lineRule="auto" w:line="240" w:before="0" w:after="75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24"/>
        <w:tabs>
          <w:tab w:val="clear" w:pos="708"/>
        </w:tabs>
        <w:spacing w:lineRule="auto" w:line="240" w:before="0" w:after="0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24"/>
        <w:tabs>
          <w:tab w:val="clear" w:pos="708"/>
        </w:tabs>
        <w:spacing w:lineRule="auto" w:line="240" w:before="0" w:after="75"/>
        <w:ind w:hanging="0" w:start="4960" w:end="14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от </w:t>
      </w:r>
      <w:r>
        <w:rPr>
          <w:rFonts w:cs="PT Astra Serif" w:ascii="PT Astra Serif" w:hAnsi="PT Astra Serif"/>
          <w:sz w:val="28"/>
          <w:szCs w:val="28"/>
        </w:rPr>
        <w:t xml:space="preserve">17.10.2024 г. </w:t>
      </w:r>
      <w:r>
        <w:rPr>
          <w:rFonts w:cs="PT Astra Serif" w:ascii="PT Astra Serif" w:hAnsi="PT Astra Serif"/>
          <w:sz w:val="28"/>
          <w:szCs w:val="28"/>
        </w:rPr>
        <w:t xml:space="preserve">№ </w:t>
      </w:r>
      <w:r>
        <w:rPr>
          <w:rFonts w:cs="PT Astra Serif" w:ascii="PT Astra Serif" w:hAnsi="PT Astra Serif"/>
          <w:sz w:val="28"/>
          <w:szCs w:val="28"/>
        </w:rPr>
        <w:t>605</w:t>
      </w:r>
    </w:p>
    <w:p>
      <w:pPr>
        <w:pStyle w:val="24"/>
        <w:spacing w:lineRule="exact" w:line="324" w:before="0" w:after="0"/>
        <w:ind w:hanging="0" w:start="0" w:end="28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24"/>
        <w:spacing w:lineRule="exact" w:line="324" w:before="0" w:after="0"/>
        <w:ind w:hanging="0" w:start="0" w:end="28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</w:t>
      </w:r>
      <w:r>
        <w:rPr>
          <w:rFonts w:cs="PT Astra Serif" w:ascii="PT Astra Serif" w:hAnsi="PT Astra Serif"/>
          <w:sz w:val="28"/>
          <w:szCs w:val="28"/>
        </w:rPr>
        <w:t>еречень</w:t>
      </w:r>
    </w:p>
    <w:p>
      <w:pPr>
        <w:pStyle w:val="24"/>
        <w:spacing w:lineRule="exact" w:line="324" w:before="0" w:after="235"/>
        <w:ind w:hanging="0" w:start="0" w:end="2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многоквартирных домов, в которых собственники помещений не выбрали способ управления многоквартирным домом</w:t>
      </w:r>
    </w:p>
    <w:tbl>
      <w:tblPr>
        <w:tblW w:w="9585" w:type="dxa"/>
        <w:jc w:val="start"/>
        <w:tblInd w:w="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83"/>
        <w:gridCol w:w="2547"/>
        <w:gridCol w:w="2490"/>
        <w:gridCol w:w="1032"/>
        <w:gridCol w:w="2433"/>
      </w:tblGrid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/>
            </w:pPr>
            <w:r>
              <w:rPr>
                <w:rStyle w:val="Style14"/>
                <w:rFonts w:eastAsia="PT Astra Serif" w:cs="PT Astra Serif" w:ascii="PT Astra Serif" w:hAnsi="PT Astra Serif"/>
                <w:sz w:val="28"/>
                <w:szCs w:val="28"/>
              </w:rPr>
              <w:t xml:space="preserve">№ </w:t>
            </w:r>
            <w:r>
              <w:rPr>
                <w:rStyle w:val="Style14"/>
                <w:rFonts w:cs="PT Astra Serif"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/>
            </w:pPr>
            <w:r>
              <w:rPr>
                <w:rStyle w:val="Style14"/>
                <w:rFonts w:eastAsia="PT Astra Serif" w:cs="PT Astra Serif" w:ascii="PT Astra Serif" w:hAnsi="PT Astra Serif"/>
                <w:sz w:val="28"/>
                <w:szCs w:val="28"/>
              </w:rPr>
              <w:t xml:space="preserve">№ </w:t>
            </w:r>
            <w:r>
              <w:rPr>
                <w:rStyle w:val="Style14"/>
                <w:rFonts w:cs="PT Astra Serif" w:ascii="PT Astra Serif" w:hAnsi="PT Astra Serif"/>
                <w:sz w:val="28"/>
                <w:szCs w:val="28"/>
              </w:rPr>
              <w:t>дома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размер платы за содержание и текущий ремонт, руб./м.кв.</w:t>
            </w:r>
          </w:p>
        </w:tc>
      </w:tr>
      <w:tr>
        <w:trPr>
          <w:trHeight w:val="416" w:hRule="atLeast"/>
        </w:trPr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21,65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32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21,91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32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21,29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21,39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Гавриловка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24"/>
              <w:spacing w:lineRule="auto" w:line="276" w:before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Данилова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21,78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Ясашная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Ленина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149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21,72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Ясашная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Ленина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151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21,71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Ясашная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Ленина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153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21,34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Ясашная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Ленина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155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21,59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21,72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21,65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20,53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20,95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20,86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21,25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Подкуровка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Совхозная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20,86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Солдатская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Ульяновская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22,46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Солдатская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Ульяновская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-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22,29</w:t>
            </w:r>
          </w:p>
        </w:tc>
      </w:tr>
      <w:tr>
        <w:trPr/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с. Солдатская Ташла</w:t>
            </w:r>
          </w:p>
        </w:tc>
        <w:tc>
          <w:tcPr>
            <w:tcW w:w="2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ул. Ульяновская</w:t>
            </w:r>
          </w:p>
        </w:tc>
        <w:tc>
          <w:tcPr>
            <w:tcW w:w="1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"/>
              <w:spacing w:lineRule="auto" w:line="276" w:before="0" w:after="0"/>
              <w:ind w:hanging="0" w:start="0" w:end="28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22,29</w:t>
            </w:r>
          </w:p>
        </w:tc>
      </w:tr>
    </w:tbl>
    <w:p>
      <w:pPr>
        <w:pStyle w:val="24"/>
        <w:tabs>
          <w:tab w:val="clear" w:pos="708"/>
        </w:tabs>
        <w:spacing w:lineRule="auto" w:line="276" w:before="0" w:after="0"/>
        <w:ind w:hanging="0" w:start="2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.»</w:t>
        <w:tab/>
      </w:r>
    </w:p>
    <w:p>
      <w:pPr>
        <w:pStyle w:val="24"/>
        <w:tabs>
          <w:tab w:val="clear" w:pos="708"/>
        </w:tabs>
        <w:spacing w:lineRule="auto" w:line="276" w:before="0" w:after="0"/>
        <w:ind w:hanging="0" w:start="20" w:end="20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2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. Направить копию настоящего постановления в течение одного рабочего дня после даты его принятия в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Агентство государственного строительного и жилищного надзора Ульяновской области</w:t>
      </w:r>
      <w:r>
        <w:rPr>
          <w:rFonts w:cs="PT Astra Serif" w:ascii="PT Astra Serif" w:hAnsi="PT Astra Serif"/>
          <w:color w:val="000000"/>
          <w:sz w:val="28"/>
          <w:szCs w:val="28"/>
        </w:rPr>
        <w:t>, осуществляющ</w:t>
      </w:r>
      <w:r>
        <w:rPr>
          <w:rFonts w:cs="PT Astra Serif" w:ascii="PT Astra Serif" w:hAnsi="PT Astra Serif"/>
          <w:color w:val="000000"/>
          <w:sz w:val="28"/>
          <w:szCs w:val="28"/>
        </w:rPr>
        <w:t>ее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региональный жилищный надзор.</w:t>
      </w:r>
    </w:p>
    <w:p>
      <w:pPr>
        <w:pStyle w:val="24"/>
        <w:tabs>
          <w:tab w:val="clear" w:pos="708"/>
        </w:tabs>
        <w:spacing w:lineRule="auto" w:line="276" w:before="0" w:after="0"/>
        <w:ind w:hanging="0" w:start="20" w:end="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3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. Направить копию настоящего постановления собственникам помещений в многоквартирных домах в течение пяти рабочих дней после даты принятия настоящего постановления, согласно списку многоквартирных домов,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указанных в </w:t>
      </w:r>
      <w:r>
        <w:rPr>
          <w:rFonts w:cs="PT Astra Serif" w:ascii="PT Astra Serif" w:hAnsi="PT Astra Serif"/>
          <w:color w:val="000000"/>
          <w:sz w:val="28"/>
          <w:szCs w:val="28"/>
        </w:rPr>
        <w:t>приложение №1.</w:t>
      </w:r>
    </w:p>
    <w:p>
      <w:pPr>
        <w:pStyle w:val="Normal"/>
        <w:spacing w:lineRule="auto" w:line="276"/>
        <w:jc w:val="both"/>
        <w:rPr/>
      </w:pPr>
      <w:r>
        <w:rPr>
          <w:rStyle w:val="Style14"/>
          <w:rFonts w:cs="PT Astra Serif" w:ascii="PT Astra Serif" w:hAnsi="PT Astra Serif"/>
          <w:color w:val="000000"/>
          <w:sz w:val="28"/>
          <w:szCs w:val="28"/>
        </w:rPr>
        <w:tab/>
      </w:r>
      <w:r>
        <w:rPr>
          <w:rStyle w:val="Style14"/>
          <w:rFonts w:cs="PT Astra Serif" w:ascii="PT Astra Serif" w:hAnsi="PT Astra Serif"/>
          <w:color w:val="000000"/>
          <w:sz w:val="28"/>
          <w:szCs w:val="28"/>
        </w:rPr>
        <w:t>4</w:t>
      </w:r>
      <w:r>
        <w:rPr>
          <w:rStyle w:val="Style14"/>
          <w:rFonts w:cs="PT Astra Serif"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       Г.А. Шерстнев</w:t>
      </w:r>
    </w:p>
    <w:p>
      <w:pPr>
        <w:pStyle w:val="24"/>
        <w:tabs>
          <w:tab w:val="clear" w:pos="708"/>
        </w:tabs>
        <w:spacing w:before="0" w:after="303"/>
        <w:ind w:hanging="0" w:start="496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24"/>
        <w:tabs>
          <w:tab w:val="clear" w:pos="708"/>
        </w:tabs>
        <w:spacing w:before="0" w:after="303"/>
        <w:ind w:hanging="0" w:start="0" w:end="140"/>
        <w:jc w:val="star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567" w:gutter="0" w:header="0" w:top="720" w:footer="72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ylfae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Verdana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0"/>
      </w:rPr>
    </w:pPr>
    <w:r>
      <w:rPr>
        <w:rFonts w:ascii="PT Astra Serif" w:hAnsi="PT Astra Serif"/>
        <w:sz w:val="36"/>
        <w:szCs w:val="3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</w:t>
    </w:r>
    <w:r>
      <w:rPr>
        <w:rFonts w:ascii="PT Astra Serif" w:hAnsi="PT Astra Serif"/>
        <w:sz w:val="36"/>
        <w:szCs w:val="36"/>
      </w:rPr>
      <w:t>650</w:t>
    </w:r>
  </w:p>
</w:ft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Lucida Sans"/>
        <w:kern w:val="2"/>
        <w:sz w:val="28"/>
        <w:szCs w:val="24"/>
        <w:lang w:val="ru-RU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  <w:lang w:val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basedOn w:val="3"/>
    <w:qFormat/>
    <w:rPr>
      <w:sz w:val="24"/>
      <w:szCs w:val="24"/>
      <w:lang w:eastAsia="zh-CN"/>
    </w:rPr>
  </w:style>
  <w:style w:type="character" w:styleId="Style16">
    <w:name w:val="Нижний колонтитул Знак"/>
    <w:basedOn w:val="3"/>
    <w:qFormat/>
    <w:rPr>
      <w:sz w:val="24"/>
      <w:szCs w:val="24"/>
      <w:lang w:eastAsia="zh-CN"/>
    </w:rPr>
  </w:style>
  <w:style w:type="character" w:styleId="21">
    <w:name w:val="Основной текст (2)_"/>
    <w:basedOn w:val="Style14"/>
    <w:qFormat/>
    <w:rPr>
      <w:rFonts w:ascii="Sylfaen" w:hAnsi="Sylfaen" w:eastAsia="Sylfaen" w:cs="Sylfaen"/>
      <w:sz w:val="27"/>
      <w:szCs w:val="27"/>
      <w:shd w:fill="FFFFFF" w:val="clear"/>
    </w:rPr>
  </w:style>
  <w:style w:type="character" w:styleId="2Exact">
    <w:name w:val="Основной текст (2) Exact"/>
    <w:basedOn w:val="Style14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spacing w:val="4"/>
      <w:sz w:val="25"/>
      <w:szCs w:val="25"/>
      <w:u w:val="none"/>
    </w:rPr>
  </w:style>
  <w:style w:type="character" w:styleId="95pt">
    <w:name w:val="Основной текст + 9;5 pt;Не полужирный"/>
    <w:basedOn w:val="Style14"/>
    <w:qFormat/>
    <w:rPr>
      <w:rFonts w:ascii="Sylfaen" w:hAnsi="Sylfaen" w:eastAsia="Sylfaen" w:cs="Sylfae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  <w:lang w:val="ru-RU"/>
    </w:rPr>
  </w:style>
  <w:style w:type="character" w:styleId="Style17">
    <w:name w:val="Основной текст_"/>
    <w:basedOn w:val="Style14"/>
    <w:qFormat/>
    <w:rPr>
      <w:rFonts w:ascii="Sylfaen" w:hAnsi="Sylfaen" w:eastAsia="Sylfaen" w:cs="Sylfaen"/>
      <w:b/>
      <w:bCs/>
      <w:sz w:val="22"/>
      <w:szCs w:val="22"/>
      <w:shd w:fill="FFFFFF" w:val="clear"/>
    </w:rPr>
  </w:style>
  <w:style w:type="character" w:styleId="11">
    <w:name w:val="Основной текст1"/>
    <w:basedOn w:val="Style17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shd w:fill="FFFFFF" w:val="clear"/>
      <w:vertAlign w:val="baseline"/>
      <w:lang w:val="ru-RU"/>
    </w:rPr>
  </w:style>
  <w:style w:type="character" w:styleId="WWCharLFO1LVL1">
    <w:name w:val="WW_CharLFO1LVL1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  <w:lang w:val="ru-RU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PT Astra Serif" w:hAnsi="PT Astra Serif" w:eastAsia="Tahoma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>
      <w:rFonts w:ascii="PT Astra Serif" w:hAnsi="PT Astra Serif" w:eastAsia="PT Astra Serif" w:cs="Lucida Sans"/>
    </w:rPr>
  </w:style>
  <w:style w:type="paragraph" w:styleId="31">
    <w:name w:val="Указатель3"/>
    <w:basedOn w:val="Normal"/>
    <w:qFormat/>
    <w:pPr>
      <w:suppressLineNumbers/>
      <w:suppressAutoHyphens w:val="true"/>
    </w:pPr>
    <w:rPr>
      <w:rFonts w:cs="Mangal"/>
    </w:rPr>
  </w:style>
  <w:style w:type="paragraph" w:styleId="22">
    <w:name w:val="Название объекта2"/>
    <w:basedOn w:val="Normal"/>
    <w:qFormat/>
    <w:pPr>
      <w:suppressLineNumbers/>
      <w:suppressAutoHyphens w:val="true"/>
      <w:spacing w:before="120" w:after="120"/>
    </w:pPr>
    <w:rPr>
      <w:rFonts w:ascii="PT Astra Serif" w:hAnsi="PT Astra Serif" w:eastAsia="PT Astra Serif" w:cs="Droid Sans Devanagari"/>
      <w:i/>
      <w:iCs/>
      <w:sz w:val="28"/>
    </w:rPr>
  </w:style>
  <w:style w:type="paragraph" w:styleId="23">
    <w:name w:val="Указатель2"/>
    <w:basedOn w:val="Normal"/>
    <w:qFormat/>
    <w:pPr>
      <w:suppressLineNumbers/>
      <w:suppressAutoHyphens w:val="true"/>
    </w:pPr>
    <w:rPr>
      <w:rFonts w:ascii="PT Astra Serif" w:hAnsi="PT Astra Serif" w:eastAsia="PT Astra Serif" w:cs="Droid Sans Devanagari"/>
    </w:rPr>
  </w:style>
  <w:style w:type="paragraph" w:styleId="12">
    <w:name w:val="Название объекта1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  <w:suppressAutoHyphens w:val="true"/>
    </w:pPr>
    <w:rPr>
      <w:rFonts w:cs="Mangal"/>
    </w:rPr>
  </w:style>
  <w:style w:type="paragraph" w:styleId="14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Normal"/>
    <w:qFormat/>
    <w:pPr>
      <w:widowControl w:val="false"/>
      <w:suppressAutoHyphens w:val="true"/>
      <w:spacing w:lineRule="exact" w:line="240" w:before="0" w:after="160"/>
      <w:jc w:val="end"/>
    </w:pPr>
    <w:rPr>
      <w:sz w:val="20"/>
      <w:szCs w:val="20"/>
      <w:lang w:val="en-GB"/>
    </w:rPr>
  </w:style>
  <w:style w:type="paragraph" w:styleId="15">
    <w:name w:val="1 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lang w:val="en-US"/>
    </w:rPr>
  </w:style>
  <w:style w:type="paragraph" w:styleId="Style22">
    <w:name w:val="Знак Знак Знак Знак"/>
    <w:basedOn w:val="Normal"/>
    <w:qFormat/>
    <w:pPr>
      <w:widowControl w:val="false"/>
      <w:suppressAutoHyphens w:val="true"/>
      <w:spacing w:lineRule="exact" w:line="240" w:before="0" w:after="160"/>
      <w:jc w:val="end"/>
    </w:pPr>
    <w:rPr>
      <w:sz w:val="20"/>
      <w:szCs w:val="20"/>
      <w:lang w:val="en-GB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4">
    <w:name w:val="Содержимое врезки"/>
    <w:basedOn w:val="Normal"/>
    <w:qFormat/>
    <w:pPr>
      <w:suppressAutoHyphens w:val="true"/>
    </w:pPr>
    <w:rPr/>
  </w:style>
  <w:style w:type="paragraph" w:styleId="24">
    <w:name w:val="Основной текст (2)"/>
    <w:basedOn w:val="Normal"/>
    <w:qFormat/>
    <w:pPr>
      <w:widowControl w:val="false"/>
      <w:suppressAutoHyphens w:val="false"/>
      <w:spacing w:lineRule="exact" w:line="328" w:before="0" w:after="780"/>
      <w:jc w:val="center"/>
    </w:pPr>
    <w:rPr>
      <w:rFonts w:ascii="Sylfaen" w:hAnsi="Sylfaen" w:eastAsia="Sylfaen" w:cs="Sylfaen"/>
      <w:sz w:val="27"/>
      <w:szCs w:val="27"/>
    </w:rPr>
  </w:style>
  <w:style w:type="paragraph" w:styleId="25">
    <w:name w:val="Основной текст2"/>
    <w:basedOn w:val="Normal"/>
    <w:qFormat/>
    <w:pPr>
      <w:widowControl w:val="false"/>
      <w:suppressAutoHyphens w:val="false"/>
      <w:spacing w:lineRule="exact" w:line="313" w:before="180" w:after="0"/>
      <w:jc w:val="center"/>
    </w:pPr>
    <w:rPr>
      <w:rFonts w:ascii="Sylfaen" w:hAnsi="Sylfaen" w:eastAsia="Sylfaen" w:cs="Sylfaen"/>
      <w:b/>
      <w:bCs/>
      <w:sz w:val="22"/>
      <w:szCs w:val="22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1005</TotalTime>
  <Application>LibreOffice/7.6.6.3$Linux_X86_64 LibreOffice_project/60$Build-3</Application>
  <AppVersion>15.0000</AppVersion>
  <Pages>2</Pages>
  <Words>366</Words>
  <Characters>2093</Characters>
  <CharactersWithSpaces>2474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2020-12-08T20:25:00Z</dcterms:created>
  <dc:creator>Sergeeva</dc:creator>
  <dc:description/>
  <dc:language>ru-RU</dc:language>
  <cp:lastModifiedBy/>
  <cp:lastPrinted>2024-10-22T08:16:42Z</cp:lastPrinted>
  <dcterms:modified xsi:type="dcterms:W3CDTF">2024-10-25T07:11:51Z</dcterms:modified>
  <cp:revision>40</cp:revision>
  <dc:subject/>
  <dc:title>АДМИНИСТРАЦИЯ  МУНИЦИПАЛЬНОГО  ОБРАЗОВАНИЯ</dc:title>
</cp:coreProperties>
</file>