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center"/>
        <w:rPr>
          <w:rFonts w:ascii="PT Astra Serif" w:hAnsi="PT Astra Serif"/>
          <w:sz w:val="40"/>
          <w:szCs w:val="40"/>
        </w:rPr>
      </w:pPr>
      <w:r>
        <w:rPr>
          <w:rFonts w:eastAsia="Droid Sans Fallback" w:cs="Droid Sans Devanagari" w:ascii="PT Astra Serif" w:hAnsi="PT Astra Serif"/>
          <w:b/>
          <w:bCs/>
          <w:sz w:val="40"/>
          <w:szCs w:val="40"/>
        </w:rPr>
        <w:t>Специальная оценка</w:t>
      </w:r>
      <w:r>
        <w:rPr>
          <w:rFonts w:ascii="PT Astra Serif" w:hAnsi="PT Astra Serif"/>
          <w:sz w:val="40"/>
          <w:szCs w:val="40"/>
        </w:rPr>
        <w:t xml:space="preserve"> условий труда:</w:t>
      </w:r>
    </w:p>
    <w:p>
      <w:pPr>
        <w:pStyle w:val="1"/>
        <w:bidi w:val="0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 xml:space="preserve"> </w:t>
      </w:r>
      <w:r>
        <w:rPr>
          <w:rFonts w:ascii="PT Astra Serif" w:hAnsi="PT Astra Serif"/>
          <w:sz w:val="40"/>
          <w:szCs w:val="40"/>
        </w:rPr>
        <w:t>последние изменения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bidi w:val="0"/>
        <w:spacing w:lineRule="auto" w:line="276" w:before="0" w:after="14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5"/>
        <w:bidi w:val="0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ab/>
        <w:t>В</w:t>
      </w:r>
      <w:r>
        <w:rPr>
          <w:rFonts w:ascii="PT Astra Serif" w:hAnsi="PT Astra Serif"/>
          <w:color w:val="000000"/>
          <w:sz w:val="28"/>
        </w:rPr>
        <w:t xml:space="preserve"> порядок проведения спецоценки условий труда внесли сразу ряд изменений. Новая редакция закона о спецоценке условий труда № 426-ФЗ действует с 1 января 2021 года.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Во-первых, работодатели не смогут применять результаты спецоценки, пока сведения о них не появятся в информационной системе учета «ФГИС СОУТ». В ней собраны данные о компаниях, которые провели спецоценку. Раньше работодатели не были заинтересованы в передаче сведений, особенно если провели спецоценку с опозданием.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Передавать данные в систему должна организация-оценщик. О передаче сведений она сообщит работодателю в течение трех рабочих дней. Пока оценщик этого не сделает, результаты спецоценки не вступят в силу и применять их нельзя. 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Во-вторых, компании ограничили время, чтобы утвердить отчет о спецоценке. Документ подпишите в течение 30 календарных дней после того, как оценщик направил его в компанию (ч. 2 ст. 15 Закона № 426-ФЗ). Срок считайте именно с даты отправки.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Отчет утвердите, даже если в комиссии не все согласны с результатом оценки. К документу приложите их письменное мотивированное мнение.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В-третьих, появился новый повод для внеплановой спецоценки. Если сотрудника не устроят результаты спецоценки на его рабочем месте, он может потребовать провести повторную экспертизу. И компания обязана рассмотреть заявление.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Обратити внимание, некоторые из последних изменений о спеценке условий труда затронули права и обязанности участников процесса спецоценки. Например: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Работодатель получил право требовать от оценщика подтверждения передачи результатов оценки в официальную систему учета (подп. 5 п. 1 ст. 4 закона № 426).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Работодатель обязан рассматривать комментарии работника по результатам оценки (подп. 7 п. 2 ст. 4).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Сотрудник может подавать работодателю и в профсоюз письменные замечания и возражения насчет результатов спецоценки условий труда после ее проведения (подп. 4 п. 1 ст. 5).</w:t>
      </w:r>
    </w:p>
    <w:p>
      <w:pPr>
        <w:pStyle w:val="2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Для чего нужна специальная оценка условий труда в организации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Специальная оценка условий труда или СОУТ нужна, чтобы выявить вредные и опасные факторы на рабочих местах сотрудников (п. 1 ст. 3 Закона от 28.12.2013 № 426-ФЗ). По результатам проведения специальной оценки устанавливают классы и подклассы условий труда на рабочих местах сотрудников (п. 2 ст. 3 Закона от 28.12.2013 № 426-ФЗ).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Специальную оценку условий труда обязаны проводить все работодатели. Оценку на основании гражданско-правового договора проводит независимая организация (п. 2 ст. 8 Закона от 28.12.2013 № 426-ФЗ). Однако, есть случаи. </w:t>
      </w:r>
    </w:p>
    <w:p>
      <w:pPr>
        <w:pStyle w:val="Style15"/>
        <w:bidi w:val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Как проводится специальная оценка условий труда на рабочем месте в 2021 году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Порядок проведения спецоценки следующий. Методика проведения спецоценки утверждена приказом Минтруда России от 24.01.2014 № 33н.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Итак, первый этап – создание комиссии. Работодатель создает комиссию, чтобы проводилась спецоценка условия труда. Обратите внимание - число членов комиссии должно быть нечетным (ст. 9 Закона № 426-ФЗ). Комиссия утверждает график спецоценки, а также перечень рабочих мест, на которых она будет проводиться.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Второй этап – заключение договора. Комиссия ищет специализированную организацию, которая будет проводить спецоценку, далее с ней заключается договор. В договоре прописывают мероприятия по спецоценке и график проведения. 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Третий этап – непосредственно спецоценка. Специализированная организация выявляет вредные факторы на рабочих местах, фиксирует результаты.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Четвертый этап – отчет. По окончании мероприятий специализированная организация составляет отчет (приложение 3 к приказу Минтруда России № 33н). Члены комиссии и председатель подписывает этот отчет.</w:t>
      </w:r>
    </w:p>
    <w:p>
      <w:pPr>
        <w:pStyle w:val="Style15"/>
        <w:bidi w:val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Кем проводится специальная оценка условий труда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Руководитель - сотрудник, ответственный за проведение спецоценки рабочих мест в организации. Но непосредственно оценкой рабочих мест должна заниматься специализированная организация с действующей аккредитацией.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Работодатель заключает договор на спецоценку с организацией, которая должна соответствовать следующим требованиям (ст. 19 и 22 Закона № 426-ФЗ):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быть независимым лицом по отношению к вашей компании;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основным видом деятельности организации должно являться проведение специальной оценки условий труда;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организация должна быть аккредитована в установленном порядке (приказ Минздравсоцразвития России от 01.04.2010 № 205н);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организации должно быть не менее пяти экспертов, работающих по трудовому договору и имеющих сертификат на выполнение спецоценки, и хотя бы один эксперт, имеющий высшее образование по специальности общая гигиена, гигиена труда или санитарно-гигиенические лабораторные исследования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организации должна быть испытательная лаборатория (центр), которая аккредитована национальным органом России по аккредитации в порядке, установленном законодательством РФ,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Перечень аккредитованных организаций, которые вправе проводить спецоценку, можно посмотреть на официальном сайте Минтруда России.</w:t>
      </w:r>
    </w:p>
    <w:p>
      <w:pPr>
        <w:pStyle w:val="Style15"/>
        <w:bidi w:val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Как часто проводить СОУТ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Специальную оценку условий труда проводят в соответствии с Методикой, которую утверждает Минтруд. Периодичность проведения оценки: не реже чем один раз в пять лет, если иное не установлено в законодательстве. Указанный срок исчисляют со дня утверждения отчета о проведении спецоценки.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Кроме того, внеплановая спецоценка необходима в следующих случаях (ст. 17 Закона № 426-ФЗ):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трудовая инспекция выявила нарушения и передала вам предписание о спецоценке;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изменили технологический процесс, поменяли оборудование, виды материалов или сырья, а также средства индивидуальной защиты, в результате чего могли измениться условия на рабочих местах;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на рабочем месте произошел несчастный случай или выявлено профзаболевание по причине воздействия вредных или опасных факторов;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профсоюзная организация предложила провести внеплановую спецоценку.</w:t>
      </w:r>
    </w:p>
    <w:p>
      <w:pPr>
        <w:pStyle w:val="Style15"/>
        <w:bidi w:val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Сколько стоит проведение специальной оценки условий труда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Спецоценку проводят аккредитованные коммерческие организации. Цены на мероприятия они устанавливают самостоятельно. В среднем стоимость спецоценки колеблется от 1500 до 3500 руб. за рабочее место. Цена на услуги зависит от параметров производства, характеристики рабочих мест, количества работающих.</w:t>
      </w:r>
    </w:p>
    <w:p>
      <w:pPr>
        <w:pStyle w:val="Style15"/>
        <w:bidi w:val="0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Приказ по спецоценке условий труда на 202</w:t>
      </w:r>
      <w:r>
        <w:rPr>
          <w:rFonts w:ascii="PT Astra Serif" w:hAnsi="PT Astra Serif"/>
          <w:b/>
          <w:color w:val="000000"/>
          <w:sz w:val="28"/>
        </w:rPr>
        <w:t>2</w:t>
      </w:r>
      <w:r>
        <w:rPr>
          <w:rFonts w:ascii="PT Astra Serif" w:hAnsi="PT Astra Serif"/>
          <w:b/>
          <w:color w:val="000000"/>
          <w:sz w:val="28"/>
        </w:rPr>
        <w:t xml:space="preserve"> год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Перед мероприятиями работодатель готовит документы по специальной оценке условий труда. В частности, составляет приказ о создании комиссии по спецоценке и проведении мероприятий. В приказе прописывает членов комиссии, председателя, а также сроки спецоценки. </w:t>
      </w:r>
    </w:p>
    <w:p>
      <w:pPr>
        <w:pStyle w:val="2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Результаты специальной оценки условий труда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Результаты спецоценки условий труда специализированная организация отражает в отчете. Отчет подписывает председатель и члены комиссии. Если специальная оценка условий труда на предприятии проведена, работодатель обязан в течение 30 календарных дней после подписания отчета ознакомить с результатами работников.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 результатам проведения специальной оценки условий труда устанавливаются классы рабочих мест. Всего четыре класса: оптимальные, допустимые, вредные и опасные условия (ч. 1 ст. 14 Закона № 426-ФЗ). При этом у вредных условий труда есть четыре подкласса (степени). От того, какой класс (подкласс) условий труда установлен на рабочем месте, зависят гарантии и компенсации для работников, а также размер дополнительного тарифа по взносам на пенсионное страхование.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Если условия труда признаны вредными или опасными, следует выяснить, должна ли компания платить дополнительные взносы и по какому тарифу (ст. 428 НК). 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Кроме того, результаты проведения специальной оценки условий труда могут применяться для разработки мероприятий по приведению условий труда к нормативным значениям. Согласно результатам спецоценки работодатель обязан обеспечить сотрудников средствами индивидуальной защиты, а также предоставить им гарантии и компенсации за работу во вредных и опасных условиях.</w:t>
      </w:r>
    </w:p>
    <w:p>
      <w:pPr>
        <w:pStyle w:val="Style15"/>
        <w:bidi w:val="0"/>
        <w:jc w:val="both"/>
        <w:rPr>
          <w:rFonts w:ascii="PT Astra Serif" w:hAnsi="PT Astra Serif"/>
          <w:b/>
          <w:color w:val="353535"/>
          <w:sz w:val="28"/>
        </w:rPr>
      </w:pPr>
      <w:r>
        <w:rPr>
          <w:rFonts w:ascii="PT Astra Serif" w:hAnsi="PT Astra Serif"/>
          <w:b/>
          <w:color w:val="353535"/>
          <w:sz w:val="28"/>
        </w:rPr>
        <w:t>Какие работодатели не проводят спецоценку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Согласно ч. 3 ст. 3 Федерального закона РФ № 426-ФЗ, СОУТ не проводится для следующей категории работников: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Надомники.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Граждане, работающие у работодателей, которые не являются индивидуальными предпринимателями.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Работники, выполняющие свои трудовые обязательства удаленно в домашних условиях.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Индивидуальные предприниматели, привлекающие бухгалтеров, юристов, других специалистов на условиях аутсорсинга.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Работники религиозных общин, церквей.</w:t>
      </w:r>
    </w:p>
    <w:p>
      <w:pPr>
        <w:pStyle w:val="Style15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Индивидуальные предприниматели, которые не используют работников для выполнения трудовых функций.</w:t>
      </w:r>
    </w:p>
    <w:p>
      <w:pPr>
        <w:pStyle w:val="Style15"/>
        <w:numPr>
          <w:ilvl w:val="0"/>
          <w:numId w:val="0"/>
        </w:numPr>
        <w:bidi w:val="0"/>
        <w:ind w:left="707" w:hanging="0"/>
        <w:jc w:val="lef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2"/>
        <w:bidi w:val="0"/>
        <w:jc w:val="both"/>
        <w:rPr>
          <w:rFonts w:ascii="PT Astra Serif" w:hAnsi="PT Astra Serif"/>
          <w:color w:val="353535"/>
          <w:sz w:val="28"/>
        </w:rPr>
      </w:pPr>
      <w:r>
        <w:rPr>
          <w:rFonts w:ascii="PT Astra Serif" w:hAnsi="PT Astra Serif"/>
          <w:color w:val="353535"/>
          <w:sz w:val="28"/>
        </w:rPr>
        <w:t>Куда и в какие сроки сдавать декларацию по СОУТ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Работникам, которые трудятся на безопасных рабочих местах, доплата за вредные условия труда не начисляется. Поэтому руководство предприятия должно быть заинтересовано в том, чтобы систематически проводить СОУТ, выявляя и устраняя возможные риски возникновения несчастных случаев. Это снизит непроизводительные затраты и улучшит финансовые показатели компании.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Декларацию о проведенной спецоценке необходимо сдавать в инспекцию по труду по месту регистрации предприятия. При этом надо учесть, что организации, проводящие СОУТ в Москве, должны иметь специальную аккредитацию.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Они имеют специальные измерительные приборы, оборудованные лаборатории, обученный и опытный персонал. Достоверность аккредитации проверяется на сайте министерства труда РФ. Самостоятельно проводить СОУТ запрещено законом.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Декларации по спецоценке и ее форма внедрена приказом Минтруда № 80н от 7.02.2014 года и подается в течение 30 дней после утверждения отчета, представленного исполнителем проверки. Инспекция по труду в течение 10 дней проверяет представленные документы и регистрирует их в специальном реестре.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Если обнаружены ошибки, то декларация отправляется в компанию с замечаниями. Некоторые организации, которые проводят СОУТ, могут за отдельную плату составить декларацию. Если в последующие 5 лет не будет случаев производственного травматизма или фактов профзаболеваний, то срок действия декларации может продлиться еще на 5 лет. Если случился несчастный случай, то она аннулируется, и назначается сверхплановая оценка.</w:t>
      </w:r>
    </w:p>
    <w:p>
      <w:pPr>
        <w:pStyle w:val="2"/>
        <w:bidi w:val="0"/>
        <w:jc w:val="both"/>
        <w:rPr>
          <w:rFonts w:ascii="PT Astra Serif" w:hAnsi="PT Astra Serif"/>
          <w:color w:val="353535"/>
          <w:sz w:val="28"/>
        </w:rPr>
      </w:pPr>
      <w:r>
        <w:rPr>
          <w:rFonts w:ascii="PT Astra Serif" w:hAnsi="PT Astra Serif"/>
          <w:color w:val="353535"/>
          <w:sz w:val="28"/>
        </w:rPr>
        <w:t>Действия работодателя после сдачи декларации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Отчет о проведенной СОУТ утверждается руководителем предприятия и визируется всеми членами комиссии. В течение 3 дней он направляется нарочным или по электронной почте в адрес компании, проводившей спецпроверку. Очень важно придерживаться этого срока, так как исполнитель обязан в течение 10 дней загрузить отчет в единую информационную базу.</w:t>
      </w:r>
    </w:p>
    <w:p>
      <w:pPr>
        <w:pStyle w:val="Style15"/>
        <w:bidi w:val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течение 30 дней после подачи декларации необходимо под роспись ознакомить персонал компании и разместить результаты спецпроверки на своем сайте, а также разработать и утвердить мероприятия по улучшению условий труда на основе результатов СОУТ. Отчет о проведенной оценке направить в ФСС.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Droid Sans Fallback" w:cs="Droid Sans Devanagari"/>
      <w:b/>
      <w:bCs/>
      <w:sz w:val="36"/>
      <w:szCs w:val="36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6</Pages>
  <Words>1402</Words>
  <Characters>9351</Characters>
  <CharactersWithSpaces>10683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2022-10-10T10:40:09Z</dcterms:created>
  <dc:creator/>
  <dc:description/>
  <dc:language>ru-RU</dc:language>
  <cp:lastModifiedBy/>
  <dcterms:modified xsi:type="dcterms:W3CDTF">2022-10-10T10:43:36Z</dcterms:modified>
  <cp:revision>2</cp:revision>
  <dc:subject/>
  <dc:title/>
</cp:coreProperties>
</file>