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42" w:rsidRDefault="00B2203A">
      <w:pPr>
        <w:spacing w:line="276" w:lineRule="auto"/>
        <w:ind w:left="10635"/>
        <w:jc w:val="center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Утверждаю </w:t>
      </w:r>
    </w:p>
    <w:p w:rsidR="00761B42" w:rsidRDefault="00B2203A">
      <w:pPr>
        <w:spacing w:line="276" w:lineRule="auto"/>
        <w:ind w:left="10635"/>
        <w:jc w:val="center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Глава администрации </w:t>
      </w:r>
    </w:p>
    <w:p w:rsidR="00761B42" w:rsidRDefault="00B2203A">
      <w:pPr>
        <w:spacing w:line="276" w:lineRule="auto"/>
        <w:ind w:left="10635"/>
        <w:jc w:val="center"/>
        <w:rPr>
          <w:sz w:val="28"/>
          <w:szCs w:val="28"/>
        </w:rPr>
      </w:pPr>
      <w:r>
        <w:rPr>
          <w:rFonts w:cs="PT Astra Serif"/>
          <w:sz w:val="28"/>
          <w:szCs w:val="28"/>
        </w:rPr>
        <w:t>муниципального образования</w:t>
      </w:r>
    </w:p>
    <w:p w:rsidR="00761B42" w:rsidRDefault="00B2203A">
      <w:pPr>
        <w:spacing w:line="276" w:lineRule="auto"/>
        <w:ind w:left="10635"/>
        <w:jc w:val="center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 «Тереньгульский район»</w:t>
      </w:r>
    </w:p>
    <w:p w:rsidR="00761B42" w:rsidRDefault="00B2203A">
      <w:pPr>
        <w:spacing w:line="276" w:lineRule="auto"/>
        <w:ind w:left="10635"/>
        <w:jc w:val="center"/>
        <w:rPr>
          <w:sz w:val="28"/>
          <w:szCs w:val="28"/>
        </w:rPr>
      </w:pPr>
      <w:r>
        <w:rPr>
          <w:rFonts w:cs="PT Astra Serif"/>
          <w:sz w:val="28"/>
          <w:szCs w:val="28"/>
        </w:rPr>
        <w:t>_______________</w:t>
      </w:r>
      <w:proofErr w:type="spellStart"/>
      <w:r>
        <w:rPr>
          <w:rFonts w:cs="PT Astra Serif"/>
          <w:sz w:val="28"/>
          <w:szCs w:val="28"/>
        </w:rPr>
        <w:t>Г.А.Шерстнёв</w:t>
      </w:r>
      <w:proofErr w:type="spellEnd"/>
    </w:p>
    <w:p w:rsidR="00761B42" w:rsidRDefault="00B2203A">
      <w:pPr>
        <w:spacing w:line="276" w:lineRule="auto"/>
        <w:ind w:left="10635"/>
        <w:jc w:val="center"/>
        <w:rPr>
          <w:sz w:val="28"/>
          <w:szCs w:val="28"/>
        </w:rPr>
      </w:pPr>
      <w:r>
        <w:rPr>
          <w:rFonts w:cs="PT Astra Serif"/>
          <w:sz w:val="28"/>
          <w:szCs w:val="28"/>
        </w:rPr>
        <w:t>«____»_______________2023 г</w:t>
      </w:r>
    </w:p>
    <w:p w:rsidR="00761B42" w:rsidRDefault="00761B42">
      <w:pPr>
        <w:jc w:val="center"/>
      </w:pPr>
    </w:p>
    <w:p w:rsidR="00761B42" w:rsidRDefault="00B2203A">
      <w:pPr>
        <w:jc w:val="center"/>
        <w:rPr>
          <w:rFonts w:cs="PT Astra Serif"/>
        </w:rPr>
      </w:pPr>
      <w:r>
        <w:rPr>
          <w:rFonts w:cs="PT Astra Serif"/>
        </w:rPr>
        <w:t>ПЛАН</w:t>
      </w:r>
    </w:p>
    <w:p w:rsidR="00761B42" w:rsidRDefault="00B2203A">
      <w:pPr>
        <w:jc w:val="center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проведения проверок ведомственного </w:t>
      </w:r>
      <w:proofErr w:type="gramStart"/>
      <w:r>
        <w:rPr>
          <w:rFonts w:cs="PT Astra Serif"/>
          <w:sz w:val="28"/>
          <w:szCs w:val="28"/>
        </w:rPr>
        <w:t>контроля за</w:t>
      </w:r>
      <w:proofErr w:type="gramEnd"/>
      <w:r>
        <w:rPr>
          <w:rFonts w:cs="PT Astra Serif"/>
          <w:sz w:val="28"/>
          <w:szCs w:val="28"/>
        </w:rPr>
        <w:t xml:space="preserve"> соблюдением трудового законодательства и </w:t>
      </w:r>
    </w:p>
    <w:p w:rsidR="00761B42" w:rsidRDefault="00B2203A">
      <w:pPr>
        <w:jc w:val="center"/>
      </w:pPr>
      <w:r>
        <w:rPr>
          <w:rFonts w:cs="PT Astra Serif"/>
          <w:sz w:val="28"/>
          <w:szCs w:val="28"/>
        </w:rPr>
        <w:t xml:space="preserve">иных нормативных </w:t>
      </w:r>
      <w:r>
        <w:rPr>
          <w:rFonts w:cs="PT Astra Serif"/>
          <w:sz w:val="28"/>
          <w:szCs w:val="28"/>
        </w:rPr>
        <w:t>правовых актов, содержащих нормы трудового права, на территории  муниципального образования «Тереньгульский район» Ульяновской области на 2024 год</w:t>
      </w:r>
    </w:p>
    <w:p w:rsidR="00761B42" w:rsidRDefault="00761B42">
      <w:pPr>
        <w:jc w:val="center"/>
        <w:rPr>
          <w:rFonts w:cs="PT Astra Serif"/>
          <w:sz w:val="26"/>
          <w:szCs w:val="26"/>
        </w:rPr>
      </w:pPr>
    </w:p>
    <w:tbl>
      <w:tblPr>
        <w:tblW w:w="14801" w:type="dxa"/>
        <w:tblInd w:w="27" w:type="dxa"/>
        <w:tblLayout w:type="fixed"/>
        <w:tblCellMar>
          <w:top w:w="55" w:type="dxa"/>
          <w:left w:w="113" w:type="dxa"/>
          <w:bottom w:w="55" w:type="dxa"/>
        </w:tblCellMar>
        <w:tblLook w:val="0000" w:firstRow="0" w:lastRow="0" w:firstColumn="0" w:lastColumn="0" w:noHBand="0" w:noVBand="0"/>
      </w:tblPr>
      <w:tblGrid>
        <w:gridCol w:w="740"/>
        <w:gridCol w:w="3000"/>
        <w:gridCol w:w="3422"/>
        <w:gridCol w:w="2459"/>
        <w:gridCol w:w="2346"/>
        <w:gridCol w:w="2834"/>
      </w:tblGrid>
      <w:tr w:rsidR="00761B42"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1B42" w:rsidRDefault="00B2203A">
            <w:pPr>
              <w:widowControl w:val="0"/>
              <w:jc w:val="center"/>
            </w:pPr>
            <w:bookmarkStart w:id="0" w:name="_GoBack"/>
            <w:r>
              <w:rPr>
                <w:rFonts w:cs="PT Astra Serif"/>
                <w:sz w:val="28"/>
                <w:szCs w:val="28"/>
              </w:rPr>
              <w:t>№</w:t>
            </w:r>
            <w:r>
              <w:rPr>
                <w:rFonts w:eastAsia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PT Astra Serif"/>
                <w:sz w:val="28"/>
                <w:szCs w:val="28"/>
              </w:rPr>
              <w:t>п</w:t>
            </w:r>
            <w:proofErr w:type="gramEnd"/>
            <w:r>
              <w:rPr>
                <w:rFonts w:cs="PT Astra Serif"/>
                <w:sz w:val="28"/>
                <w:szCs w:val="28"/>
                <w:lang w:val="en-US"/>
              </w:rPr>
              <w:t>/</w:t>
            </w:r>
            <w:r>
              <w:rPr>
                <w:rFonts w:cs="PT Astra Serif"/>
                <w:sz w:val="28"/>
                <w:szCs w:val="28"/>
              </w:rPr>
              <w:t>п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Наименование и место нахождения подведомственной организации</w:t>
            </w:r>
          </w:p>
        </w:tc>
        <w:tc>
          <w:tcPr>
            <w:tcW w:w="3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Цель и основание проведения плановой пров</w:t>
            </w:r>
            <w:r>
              <w:rPr>
                <w:rFonts w:cs="PT Astra Serif"/>
                <w:sz w:val="28"/>
                <w:szCs w:val="28"/>
              </w:rPr>
              <w:t>ерки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Сроки проверки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Наименование уполномоченного органа, осуществляющего проверку</w:t>
            </w:r>
          </w:p>
        </w:tc>
      </w:tr>
      <w:tr w:rsidR="00761B42"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1B42" w:rsidRDefault="00761B42">
            <w:pPr>
              <w:widowControl w:val="0"/>
              <w:snapToGrid w:val="0"/>
              <w:jc w:val="center"/>
              <w:rPr>
                <w:rFonts w:cs="PT Astra Serif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1B42" w:rsidRDefault="00761B42">
            <w:pPr>
              <w:widowControl w:val="0"/>
              <w:snapToGrid w:val="0"/>
              <w:jc w:val="center"/>
              <w:rPr>
                <w:rFonts w:cs="PT Astra Serif"/>
                <w:sz w:val="28"/>
                <w:szCs w:val="28"/>
              </w:rPr>
            </w:pPr>
          </w:p>
        </w:tc>
        <w:tc>
          <w:tcPr>
            <w:tcW w:w="3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1B42" w:rsidRDefault="00761B42">
            <w:pPr>
              <w:widowControl w:val="0"/>
              <w:snapToGrid w:val="0"/>
              <w:jc w:val="center"/>
              <w:rPr>
                <w:rFonts w:cs="PT Astra Serif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Дата окончания проведения проверки</w:t>
            </w:r>
          </w:p>
        </w:tc>
        <w:tc>
          <w:tcPr>
            <w:tcW w:w="2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B42" w:rsidRDefault="00761B42">
            <w:pPr>
              <w:widowControl w:val="0"/>
              <w:snapToGrid w:val="0"/>
              <w:jc w:val="center"/>
              <w:rPr>
                <w:rFonts w:cs="PT Astra Serif"/>
                <w:sz w:val="28"/>
                <w:szCs w:val="28"/>
              </w:rPr>
            </w:pPr>
          </w:p>
        </w:tc>
      </w:tr>
      <w:tr w:rsidR="00761B42"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pStyle w:val="a4"/>
              <w:widowControl w:val="0"/>
              <w:spacing w:after="0" w:line="240" w:lineRule="auto"/>
            </w:pPr>
            <w:r>
              <w:rPr>
                <w:rFonts w:cs="PT Astra Serif"/>
                <w:color w:val="000000"/>
                <w:sz w:val="28"/>
                <w:szCs w:val="28"/>
              </w:rPr>
              <w:t xml:space="preserve">Муниципальное учреждение Отдел по делам культуры и организации досуга населения муниципального </w:t>
            </w:r>
            <w:r>
              <w:rPr>
                <w:rFonts w:cs="PT Astra Serif"/>
                <w:color w:val="000000"/>
                <w:sz w:val="28"/>
                <w:szCs w:val="28"/>
              </w:rPr>
              <w:t>образования «Тереньгульский район»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tabs>
                <w:tab w:val="left" w:pos="6660"/>
              </w:tabs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 xml:space="preserve">Установление факта наличия либо отсутствия нарушений по соблюдению трудового законодательства и иных нормативных правовых актов, содержащих нормы трудового права; постановление администрации муниципального </w:t>
            </w:r>
            <w:r>
              <w:rPr>
                <w:rFonts w:cs="PT Astra Serif"/>
                <w:sz w:val="28"/>
                <w:szCs w:val="28"/>
              </w:rPr>
              <w:lastRenderedPageBreak/>
              <w:t>образования «Те</w:t>
            </w:r>
            <w:r>
              <w:rPr>
                <w:rFonts w:cs="PT Astra Serif"/>
                <w:sz w:val="28"/>
                <w:szCs w:val="28"/>
              </w:rPr>
              <w:t>реньгульский район»</w:t>
            </w:r>
          </w:p>
        </w:tc>
        <w:tc>
          <w:tcPr>
            <w:tcW w:w="2459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lastRenderedPageBreak/>
              <w:t>13.03.2024 г</w:t>
            </w:r>
          </w:p>
        </w:tc>
        <w:tc>
          <w:tcPr>
            <w:tcW w:w="2346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13.04.2024 г</w:t>
            </w:r>
          </w:p>
        </w:tc>
        <w:tc>
          <w:tcPr>
            <w:tcW w:w="2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МУ Администрация МО «Тереньгульский район»</w:t>
            </w:r>
          </w:p>
          <w:p w:rsidR="00761B42" w:rsidRDefault="00761B42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</w:p>
        </w:tc>
      </w:tr>
      <w:tr w:rsidR="00761B42"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rPr>
                <w:rFonts w:ascii="defaultfont;apple-system;BlinkM" w:hAnsi="defaultfont;apple-system;BlinkM" w:cs="PT Astra Serif"/>
                <w:szCs w:val="28"/>
              </w:rPr>
            </w:pPr>
            <w:r>
              <w:rPr>
                <w:rFonts w:cs="PT Astra Serif"/>
                <w:color w:val="111111"/>
                <w:sz w:val="28"/>
                <w:szCs w:val="28"/>
              </w:rPr>
              <w:t>Муниципальное учреждение культуры «</w:t>
            </w:r>
            <w:proofErr w:type="spellStart"/>
            <w:r>
              <w:rPr>
                <w:rFonts w:cs="PT Astra Serif"/>
                <w:color w:val="111111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cs="PT Astra Serif"/>
                <w:color w:val="111111"/>
                <w:sz w:val="28"/>
                <w:szCs w:val="28"/>
              </w:rPr>
              <w:t xml:space="preserve"> библиотека» муниципального образования «Тереньгульский район» Ульяновской области</w:t>
            </w:r>
          </w:p>
        </w:tc>
        <w:tc>
          <w:tcPr>
            <w:tcW w:w="3422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tabs>
                <w:tab w:val="left" w:pos="6660"/>
              </w:tabs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 xml:space="preserve">Установление факта наличия </w:t>
            </w:r>
            <w:r>
              <w:rPr>
                <w:rFonts w:cs="PT Astra Serif"/>
                <w:sz w:val="28"/>
                <w:szCs w:val="28"/>
              </w:rPr>
              <w:t>либо отсутствия нарушений по соблюдению трудового законодательства и иных нормативных правовых актов, содержащих нормы трудового права; постановление администрации муниципального образования «Тереньгульский район»</w:t>
            </w:r>
          </w:p>
        </w:tc>
        <w:tc>
          <w:tcPr>
            <w:tcW w:w="2459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11.09.2024 г</w:t>
            </w:r>
          </w:p>
        </w:tc>
        <w:tc>
          <w:tcPr>
            <w:tcW w:w="2346" w:type="dxa"/>
            <w:tcBorders>
              <w:left w:val="single" w:sz="8" w:space="0" w:color="000000"/>
              <w:bottom w:val="single" w:sz="8" w:space="0" w:color="000000"/>
            </w:tcBorders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 xml:space="preserve">11.10.2024 г </w:t>
            </w:r>
          </w:p>
        </w:tc>
        <w:tc>
          <w:tcPr>
            <w:tcW w:w="2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B42" w:rsidRDefault="00B2203A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МУ Администраци</w:t>
            </w:r>
            <w:r>
              <w:rPr>
                <w:rFonts w:cs="PT Astra Serif"/>
                <w:sz w:val="28"/>
                <w:szCs w:val="28"/>
              </w:rPr>
              <w:t>я МО «Тереньгульский район»</w:t>
            </w:r>
          </w:p>
          <w:p w:rsidR="00761B42" w:rsidRDefault="00761B42">
            <w:pPr>
              <w:widowControl w:val="0"/>
              <w:jc w:val="center"/>
              <w:rPr>
                <w:rFonts w:cs="PT Astra Serif"/>
                <w:sz w:val="28"/>
                <w:szCs w:val="28"/>
              </w:rPr>
            </w:pPr>
          </w:p>
        </w:tc>
      </w:tr>
      <w:bookmarkEnd w:id="0"/>
    </w:tbl>
    <w:p w:rsidR="00761B42" w:rsidRDefault="00761B42">
      <w:pPr>
        <w:jc w:val="center"/>
        <w:rPr>
          <w:b/>
          <w:color w:val="000000"/>
          <w:sz w:val="36"/>
          <w:szCs w:val="36"/>
        </w:rPr>
      </w:pPr>
    </w:p>
    <w:p w:rsidR="00761B42" w:rsidRDefault="00761B42">
      <w:pPr>
        <w:jc w:val="center"/>
        <w:rPr>
          <w:b/>
          <w:color w:val="000000"/>
          <w:sz w:val="36"/>
          <w:szCs w:val="36"/>
        </w:rPr>
      </w:pPr>
    </w:p>
    <w:p w:rsidR="00761B42" w:rsidRDefault="00B220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</w:t>
      </w:r>
    </w:p>
    <w:p w:rsidR="00761B42" w:rsidRDefault="00B220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экономического и стратегического</w:t>
      </w:r>
    </w:p>
    <w:p w:rsidR="00761B42" w:rsidRDefault="00B220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развития администрации </w:t>
      </w:r>
    </w:p>
    <w:p w:rsidR="00761B42" w:rsidRDefault="00B220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761B42" w:rsidRDefault="00B220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«Тереньгульский район»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color w:val="000000"/>
          <w:sz w:val="28"/>
          <w:szCs w:val="28"/>
        </w:rPr>
        <w:t>Т.В.Пучкова</w:t>
      </w:r>
      <w:proofErr w:type="spellEnd"/>
    </w:p>
    <w:sectPr w:rsidR="00761B42">
      <w:pgSz w:w="16838" w:h="11906" w:orient="landscape"/>
      <w:pgMar w:top="1134" w:right="741" w:bottom="1134" w:left="146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faultfont;apple-system;Blink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761B42"/>
    <w:rsid w:val="00761B42"/>
    <w:rsid w:val="00B2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cp:lastPrinted>2023-11-30T15:01:00Z</cp:lastPrinted>
  <dcterms:created xsi:type="dcterms:W3CDTF">2023-12-04T12:01:00Z</dcterms:created>
  <dcterms:modified xsi:type="dcterms:W3CDTF">2023-12-04T12:01:00Z</dcterms:modified>
  <dc:language>ru-RU</dc:language>
</cp:coreProperties>
</file>